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39AA6C" w14:textId="77777777" w:rsidR="009C2883" w:rsidRPr="001B0266" w:rsidRDefault="009C2883" w:rsidP="009C2883">
      <w:pPr>
        <w:jc w:val="both"/>
        <w:rPr>
          <w:rFonts w:asciiTheme="minorHAnsi" w:hAnsiTheme="minorHAnsi" w:cstheme="minorHAnsi"/>
          <w:sz w:val="24"/>
          <w:szCs w:val="24"/>
          <w:lang w:val="en-CA"/>
        </w:rPr>
      </w:pPr>
      <w:r w:rsidRPr="001B0266">
        <w:rPr>
          <w:rFonts w:asciiTheme="minorHAnsi" w:hAnsiTheme="minorHAnsi" w:cstheme="minorHAnsi"/>
          <w:sz w:val="24"/>
          <w:szCs w:val="24"/>
          <w:lang w:val="en-CA"/>
        </w:rPr>
        <w:t>A new approach to introduce specific point mutations in the gene coding for dystrophin: PRIME editing technology.</w:t>
      </w:r>
    </w:p>
    <w:p w14:paraId="7C4BEA3D" w14:textId="77777777" w:rsidR="009C2883" w:rsidRPr="001B0266" w:rsidRDefault="009C2883" w:rsidP="009C2883">
      <w:pPr>
        <w:jc w:val="both"/>
        <w:rPr>
          <w:rFonts w:asciiTheme="minorHAnsi" w:hAnsiTheme="minorHAnsi" w:cstheme="minorHAnsi"/>
          <w:sz w:val="24"/>
          <w:szCs w:val="24"/>
          <w:lang w:val="en-CA"/>
        </w:rPr>
      </w:pPr>
      <w:r w:rsidRPr="001B0266">
        <w:rPr>
          <w:rFonts w:asciiTheme="minorHAnsi" w:hAnsiTheme="minorHAnsi" w:cstheme="minorHAnsi"/>
          <w:b/>
          <w:bCs/>
          <w:sz w:val="24"/>
          <w:szCs w:val="24"/>
          <w:lang w:val="en-CA"/>
        </w:rPr>
        <w:t xml:space="preserve">Cédric </w:t>
      </w:r>
      <w:proofErr w:type="spellStart"/>
      <w:r w:rsidRPr="001B0266">
        <w:rPr>
          <w:rFonts w:asciiTheme="minorHAnsi" w:hAnsiTheme="minorHAnsi" w:cstheme="minorHAnsi"/>
          <w:b/>
          <w:bCs/>
          <w:sz w:val="24"/>
          <w:szCs w:val="24"/>
          <w:lang w:val="en-CA"/>
        </w:rPr>
        <w:t>Happi</w:t>
      </w:r>
      <w:proofErr w:type="spellEnd"/>
      <w:r w:rsidRPr="001B0266">
        <w:rPr>
          <w:rFonts w:asciiTheme="minorHAnsi" w:hAnsiTheme="minorHAnsi" w:cstheme="minorHAnsi"/>
          <w:b/>
          <w:bCs/>
          <w:sz w:val="24"/>
          <w:szCs w:val="24"/>
          <w:lang w:val="en-CA"/>
        </w:rPr>
        <w:t xml:space="preserve"> Mbakam</w:t>
      </w:r>
      <w:r w:rsidRPr="001B0266">
        <w:rPr>
          <w:rFonts w:asciiTheme="minorHAnsi" w:hAnsiTheme="minorHAnsi" w:cstheme="minorHAnsi"/>
          <w:b/>
          <w:bCs/>
          <w:sz w:val="24"/>
          <w:szCs w:val="24"/>
          <w:vertAlign w:val="superscript"/>
          <w:lang w:val="en-CA"/>
        </w:rPr>
        <w:t>1</w:t>
      </w:r>
      <w:r w:rsidRPr="001B0266">
        <w:rPr>
          <w:rFonts w:asciiTheme="minorHAnsi" w:hAnsiTheme="minorHAnsi" w:cstheme="minorHAnsi"/>
          <w:sz w:val="24"/>
          <w:szCs w:val="24"/>
          <w:lang w:val="en-CA"/>
        </w:rPr>
        <w:t>, Joël Rousseau</w:t>
      </w:r>
      <w:r w:rsidRPr="001B0266">
        <w:rPr>
          <w:rFonts w:asciiTheme="minorHAnsi" w:hAnsiTheme="minorHAnsi" w:cstheme="minorHAnsi"/>
          <w:sz w:val="24"/>
          <w:szCs w:val="24"/>
          <w:vertAlign w:val="superscript"/>
          <w:lang w:val="en-CA"/>
        </w:rPr>
        <w:t>1</w:t>
      </w:r>
      <w:r w:rsidRPr="001B0266">
        <w:rPr>
          <w:rFonts w:asciiTheme="minorHAnsi" w:hAnsiTheme="minorHAnsi" w:cstheme="minorHAnsi"/>
          <w:sz w:val="24"/>
          <w:szCs w:val="24"/>
          <w:lang w:val="en-CA"/>
        </w:rPr>
        <w:t>, Antoine Guyon</w:t>
      </w:r>
      <w:r w:rsidRPr="001B0266">
        <w:rPr>
          <w:rFonts w:asciiTheme="minorHAnsi" w:hAnsiTheme="minorHAnsi" w:cstheme="minorHAnsi"/>
          <w:sz w:val="24"/>
          <w:szCs w:val="24"/>
          <w:vertAlign w:val="superscript"/>
          <w:lang w:val="en-CA"/>
        </w:rPr>
        <w:t>1</w:t>
      </w:r>
      <w:r w:rsidRPr="001B0266">
        <w:rPr>
          <w:rFonts w:asciiTheme="minorHAnsi" w:hAnsiTheme="minorHAnsi" w:cstheme="minorHAnsi"/>
          <w:sz w:val="24"/>
          <w:szCs w:val="24"/>
          <w:lang w:val="en-CA"/>
        </w:rPr>
        <w:t>, Guillaume Tremblay</w:t>
      </w:r>
      <w:r w:rsidRPr="001B0266">
        <w:rPr>
          <w:rFonts w:asciiTheme="minorHAnsi" w:hAnsiTheme="minorHAnsi" w:cstheme="minorHAnsi"/>
          <w:sz w:val="24"/>
          <w:szCs w:val="24"/>
          <w:vertAlign w:val="superscript"/>
          <w:lang w:val="en-CA"/>
        </w:rPr>
        <w:t>1</w:t>
      </w:r>
      <w:r w:rsidRPr="001B0266">
        <w:rPr>
          <w:rFonts w:asciiTheme="minorHAnsi" w:hAnsiTheme="minorHAnsi" w:cstheme="minorHAnsi"/>
          <w:sz w:val="24"/>
          <w:szCs w:val="24"/>
          <w:lang w:val="en-CA"/>
        </w:rPr>
        <w:t>, Francis Gabriel Begin</w:t>
      </w:r>
      <w:r w:rsidRPr="001B0266">
        <w:rPr>
          <w:rFonts w:asciiTheme="minorHAnsi" w:hAnsiTheme="minorHAnsi" w:cstheme="minorHAnsi"/>
          <w:sz w:val="24"/>
          <w:szCs w:val="24"/>
          <w:vertAlign w:val="superscript"/>
          <w:lang w:val="en-CA"/>
        </w:rPr>
        <w:t>1</w:t>
      </w:r>
      <w:r w:rsidRPr="001B0266">
        <w:rPr>
          <w:rFonts w:asciiTheme="minorHAnsi" w:hAnsiTheme="minorHAnsi" w:cstheme="minorHAnsi"/>
          <w:sz w:val="24"/>
          <w:szCs w:val="24"/>
          <w:lang w:val="en-CA"/>
        </w:rPr>
        <w:t xml:space="preserve"> and Jacques P. Tremblay</w:t>
      </w:r>
      <w:r w:rsidRPr="001B0266">
        <w:rPr>
          <w:rFonts w:asciiTheme="minorHAnsi" w:hAnsiTheme="minorHAnsi" w:cstheme="minorHAnsi"/>
          <w:sz w:val="24"/>
          <w:szCs w:val="24"/>
          <w:vertAlign w:val="superscript"/>
          <w:lang w:val="en-CA"/>
        </w:rPr>
        <w:t>1</w:t>
      </w:r>
    </w:p>
    <w:p w14:paraId="076633C7" w14:textId="77777777" w:rsidR="009C2883" w:rsidRPr="001B0266" w:rsidRDefault="009C2883" w:rsidP="009C2883">
      <w:pPr>
        <w:jc w:val="both"/>
        <w:rPr>
          <w:rFonts w:asciiTheme="minorHAnsi" w:hAnsiTheme="minorHAnsi" w:cstheme="minorHAnsi"/>
          <w:sz w:val="24"/>
          <w:szCs w:val="24"/>
          <w:lang w:val="en-CA"/>
        </w:rPr>
      </w:pPr>
      <w:r w:rsidRPr="001B0266">
        <w:rPr>
          <w:rFonts w:asciiTheme="minorHAnsi" w:hAnsiTheme="minorHAnsi" w:cstheme="minorHAnsi"/>
          <w:sz w:val="24"/>
          <w:szCs w:val="24"/>
          <w:vertAlign w:val="superscript"/>
          <w:lang w:val="en-CA"/>
        </w:rPr>
        <w:t>1</w:t>
      </w:r>
      <w:r w:rsidRPr="001B0266">
        <w:rPr>
          <w:rFonts w:asciiTheme="minorHAnsi" w:hAnsiTheme="minorHAnsi" w:cstheme="minorHAnsi"/>
          <w:sz w:val="24"/>
          <w:szCs w:val="24"/>
          <w:lang w:val="en-CA"/>
        </w:rPr>
        <w:t>CHU de Québec Research Center, Laval University, Québec, QC, Canada G1V4G2</w:t>
      </w:r>
    </w:p>
    <w:p w14:paraId="67C4F700" w14:textId="77777777" w:rsidR="00AE3E37" w:rsidRPr="001B0266" w:rsidRDefault="00AE3E37">
      <w:pPr>
        <w:pStyle w:val="Corpsdetexte"/>
        <w:rPr>
          <w:rFonts w:asciiTheme="minorHAnsi" w:hAnsiTheme="minorHAnsi" w:cstheme="minorHAnsi"/>
          <w:sz w:val="24"/>
          <w:szCs w:val="24"/>
          <w:lang w:val="en-CA"/>
        </w:rPr>
      </w:pPr>
    </w:p>
    <w:p w14:paraId="0A44A8A0" w14:textId="77777777" w:rsidR="00AE3E37" w:rsidRPr="001B0266" w:rsidRDefault="00AE3E37">
      <w:pPr>
        <w:pStyle w:val="Corpsdetexte"/>
        <w:spacing w:before="3"/>
        <w:rPr>
          <w:rFonts w:asciiTheme="minorHAnsi" w:hAnsiTheme="minorHAnsi" w:cstheme="minorHAnsi"/>
          <w:sz w:val="24"/>
          <w:szCs w:val="24"/>
        </w:rPr>
      </w:pPr>
    </w:p>
    <w:p w14:paraId="0705ABA4" w14:textId="77777777" w:rsidR="00AE3E37" w:rsidRPr="001B0266" w:rsidRDefault="00AE3E37">
      <w:pPr>
        <w:rPr>
          <w:rFonts w:asciiTheme="minorHAnsi" w:hAnsiTheme="minorHAnsi" w:cstheme="minorHAnsi"/>
          <w:sz w:val="24"/>
          <w:szCs w:val="24"/>
        </w:rPr>
        <w:sectPr w:rsidR="00AE3E37" w:rsidRPr="001B0266">
          <w:headerReference w:type="default" r:id="rId7"/>
          <w:footerReference w:type="default" r:id="rId8"/>
          <w:type w:val="continuous"/>
          <w:pgSz w:w="11910" w:h="16840"/>
          <w:pgMar w:top="1740" w:right="600" w:bottom="840" w:left="620" w:header="541" w:footer="642" w:gutter="0"/>
          <w:cols w:space="720"/>
        </w:sectPr>
      </w:pPr>
    </w:p>
    <w:p w14:paraId="7F9657D0" w14:textId="740DAA6F" w:rsidR="00AE3E37" w:rsidRPr="001B0266" w:rsidRDefault="00A9710C">
      <w:pPr>
        <w:pStyle w:val="Titre3"/>
        <w:spacing w:before="147"/>
        <w:jc w:val="both"/>
        <w:rPr>
          <w:rFonts w:asciiTheme="minorHAnsi" w:hAnsiTheme="minorHAnsi" w:cstheme="minorHAnsi"/>
          <w:sz w:val="24"/>
          <w:szCs w:val="24"/>
        </w:rPr>
      </w:pPr>
      <w:r w:rsidRPr="001B0266">
        <w:rPr>
          <w:rFonts w:asciiTheme="minorHAnsi" w:hAnsiTheme="minorHAnsi" w:cstheme="minorHAnsi"/>
          <w:color w:val="BF5A14"/>
          <w:sz w:val="24"/>
          <w:szCs w:val="24"/>
        </w:rPr>
        <w:t>Abstract</w:t>
      </w:r>
      <w:r w:rsidR="00404E5B" w:rsidRPr="001B0266">
        <w:rPr>
          <w:rFonts w:asciiTheme="minorHAnsi" w:hAnsiTheme="minorHAnsi" w:cstheme="minorHAnsi"/>
          <w:color w:val="BF5A14"/>
          <w:sz w:val="24"/>
          <w:szCs w:val="24"/>
        </w:rPr>
        <w:t xml:space="preserve"> </w:t>
      </w:r>
    </w:p>
    <w:p w14:paraId="26BEA35A" w14:textId="5FB9DCE1" w:rsidR="00AE3E37" w:rsidRPr="001B0266" w:rsidRDefault="009C2883" w:rsidP="001B0266">
      <w:pPr>
        <w:pStyle w:val="Titre3"/>
        <w:spacing w:before="74"/>
        <w:jc w:val="both"/>
        <w:rPr>
          <w:rFonts w:asciiTheme="minorHAnsi" w:hAnsiTheme="minorHAnsi" w:cstheme="minorHAnsi"/>
          <w:b w:val="0"/>
          <w:bCs w:val="0"/>
          <w:sz w:val="22"/>
          <w:szCs w:val="22"/>
          <w:lang w:val="en-CA"/>
        </w:rPr>
      </w:pPr>
      <w:r w:rsidRPr="009C2883">
        <w:rPr>
          <w:rFonts w:asciiTheme="minorHAnsi" w:hAnsiTheme="minorHAnsi" w:cstheme="minorHAnsi"/>
          <w:b w:val="0"/>
          <w:bCs w:val="0"/>
          <w:sz w:val="22"/>
          <w:szCs w:val="22"/>
          <w:lang w:val="en-CA"/>
        </w:rPr>
        <w:t xml:space="preserve">Mutations in the dystrophin gene lead to neuromuscular disorders such as Duchenne Muscular Dystrophy which is a lethal X-linked hereditary disease with the prevalence of 19.8 per 100 000 males’ birth. Currently available clinical therapies with corticosteroids or with morpholino antisense oligomer injections provide limited phenotypic improvement.  Our study aimed to measure the PRIME editing technology efficiency. This technology uses a PRIME editor plasmid (PE2 or PE3) coding for a Moloney murine leukemia virus reverse transcriptase fused with the Cas9 H840A </w:t>
      </w:r>
      <w:proofErr w:type="spellStart"/>
      <w:r w:rsidRPr="009C2883">
        <w:rPr>
          <w:rFonts w:asciiTheme="minorHAnsi" w:hAnsiTheme="minorHAnsi" w:cstheme="minorHAnsi"/>
          <w:b w:val="0"/>
          <w:bCs w:val="0"/>
          <w:sz w:val="22"/>
          <w:szCs w:val="22"/>
          <w:lang w:val="en-CA"/>
        </w:rPr>
        <w:t>nickase</w:t>
      </w:r>
      <w:proofErr w:type="spellEnd"/>
      <w:r w:rsidRPr="009C2883">
        <w:rPr>
          <w:rFonts w:asciiTheme="minorHAnsi" w:hAnsiTheme="minorHAnsi" w:cstheme="minorHAnsi"/>
          <w:b w:val="0"/>
          <w:bCs w:val="0"/>
          <w:sz w:val="22"/>
          <w:szCs w:val="22"/>
          <w:lang w:val="en-CA"/>
        </w:rPr>
        <w:t xml:space="preserve">, and a plasmid coding for a </w:t>
      </w:r>
      <w:proofErr w:type="spellStart"/>
      <w:r w:rsidRPr="009C2883">
        <w:rPr>
          <w:rFonts w:asciiTheme="minorHAnsi" w:hAnsiTheme="minorHAnsi" w:cstheme="minorHAnsi"/>
          <w:b w:val="0"/>
          <w:bCs w:val="0"/>
          <w:sz w:val="22"/>
          <w:szCs w:val="22"/>
          <w:lang w:val="en-CA"/>
        </w:rPr>
        <w:t>pegRNA</w:t>
      </w:r>
      <w:proofErr w:type="spellEnd"/>
      <w:r w:rsidRPr="009C2883">
        <w:rPr>
          <w:rFonts w:asciiTheme="minorHAnsi" w:hAnsiTheme="minorHAnsi" w:cstheme="minorHAnsi"/>
          <w:b w:val="0"/>
          <w:bCs w:val="0"/>
          <w:sz w:val="22"/>
          <w:szCs w:val="22"/>
          <w:lang w:val="en-CA"/>
        </w:rPr>
        <w:t xml:space="preserve"> containing a primer binding sites (PBS) and a reverse transcriptase template (RTT). It permits specific nucleotide substitutions, </w:t>
      </w:r>
      <w:proofErr w:type="gramStart"/>
      <w:r w:rsidRPr="009C2883">
        <w:rPr>
          <w:rFonts w:asciiTheme="minorHAnsi" w:hAnsiTheme="minorHAnsi" w:cstheme="minorHAnsi"/>
          <w:b w:val="0"/>
          <w:bCs w:val="0"/>
          <w:sz w:val="22"/>
          <w:szCs w:val="22"/>
          <w:lang w:val="en-CA"/>
        </w:rPr>
        <w:t>deletions</w:t>
      </w:r>
      <w:proofErr w:type="gramEnd"/>
      <w:r w:rsidRPr="009C2883">
        <w:rPr>
          <w:rFonts w:asciiTheme="minorHAnsi" w:hAnsiTheme="minorHAnsi" w:cstheme="minorHAnsi"/>
          <w:b w:val="0"/>
          <w:bCs w:val="0"/>
          <w:sz w:val="22"/>
          <w:szCs w:val="22"/>
          <w:lang w:val="en-CA"/>
        </w:rPr>
        <w:t xml:space="preserve"> or insertions in the genome. We designed different </w:t>
      </w:r>
      <w:proofErr w:type="spellStart"/>
      <w:r w:rsidRPr="009C2883">
        <w:rPr>
          <w:rFonts w:asciiTheme="minorHAnsi" w:hAnsiTheme="minorHAnsi" w:cstheme="minorHAnsi"/>
          <w:b w:val="0"/>
          <w:bCs w:val="0"/>
          <w:sz w:val="22"/>
          <w:szCs w:val="22"/>
          <w:lang w:val="en-CA"/>
        </w:rPr>
        <w:t>pegRNAs</w:t>
      </w:r>
      <w:proofErr w:type="spellEnd"/>
      <w:r w:rsidRPr="009C2883">
        <w:rPr>
          <w:rFonts w:asciiTheme="minorHAnsi" w:hAnsiTheme="minorHAnsi" w:cstheme="minorHAnsi"/>
          <w:b w:val="0"/>
          <w:bCs w:val="0"/>
          <w:sz w:val="22"/>
          <w:szCs w:val="22"/>
          <w:lang w:val="en-CA"/>
        </w:rPr>
        <w:t xml:space="preserve"> targeting several </w:t>
      </w:r>
      <w:proofErr w:type="spellStart"/>
      <w:r w:rsidRPr="009C2883">
        <w:rPr>
          <w:rFonts w:asciiTheme="minorHAnsi" w:hAnsiTheme="minorHAnsi" w:cstheme="minorHAnsi"/>
          <w:b w:val="0"/>
          <w:bCs w:val="0"/>
          <w:sz w:val="22"/>
          <w:szCs w:val="22"/>
          <w:lang w:val="en-CA"/>
        </w:rPr>
        <w:t>hDMD</w:t>
      </w:r>
      <w:proofErr w:type="spellEnd"/>
      <w:r w:rsidRPr="009C2883">
        <w:rPr>
          <w:rFonts w:asciiTheme="minorHAnsi" w:hAnsiTheme="minorHAnsi" w:cstheme="minorHAnsi"/>
          <w:b w:val="0"/>
          <w:bCs w:val="0"/>
          <w:sz w:val="22"/>
          <w:szCs w:val="22"/>
          <w:lang w:val="en-CA"/>
        </w:rPr>
        <w:t xml:space="preserve"> exons (9, 20, 35,43, 51, 55, and 61) to introduce a STOP codon by modifying a single nucleotide.  HEK293T cells were harvested from DMEM culture media three days after being simultaneously transfected with the PE2 and </w:t>
      </w:r>
      <w:proofErr w:type="spellStart"/>
      <w:r w:rsidRPr="009C2883">
        <w:rPr>
          <w:rFonts w:asciiTheme="minorHAnsi" w:hAnsiTheme="minorHAnsi" w:cstheme="minorHAnsi"/>
          <w:b w:val="0"/>
          <w:bCs w:val="0"/>
          <w:sz w:val="22"/>
          <w:szCs w:val="22"/>
          <w:lang w:val="en-CA"/>
        </w:rPr>
        <w:t>pegRNA</w:t>
      </w:r>
      <w:proofErr w:type="spellEnd"/>
      <w:r w:rsidRPr="009C2883">
        <w:rPr>
          <w:rFonts w:asciiTheme="minorHAnsi" w:hAnsiTheme="minorHAnsi" w:cstheme="minorHAnsi"/>
          <w:b w:val="0"/>
          <w:bCs w:val="0"/>
          <w:sz w:val="22"/>
          <w:szCs w:val="22"/>
          <w:lang w:val="en-CA"/>
        </w:rPr>
        <w:t xml:space="preserve">. Exons were PCR amplified and sequenced using </w:t>
      </w:r>
      <w:r w:rsidR="001B0266">
        <w:rPr>
          <w:rFonts w:asciiTheme="minorHAnsi" w:hAnsiTheme="minorHAnsi" w:cstheme="minorHAnsi"/>
          <w:b w:val="0"/>
          <w:bCs w:val="0"/>
          <w:sz w:val="22"/>
          <w:szCs w:val="22"/>
          <w:lang w:val="en-CA"/>
        </w:rPr>
        <w:t xml:space="preserve">the </w:t>
      </w:r>
      <w:r w:rsidRPr="009C2883">
        <w:rPr>
          <w:rFonts w:asciiTheme="minorHAnsi" w:hAnsiTheme="minorHAnsi" w:cstheme="minorHAnsi"/>
          <w:b w:val="0"/>
          <w:bCs w:val="0"/>
          <w:sz w:val="22"/>
          <w:szCs w:val="22"/>
          <w:lang w:val="en-CA"/>
        </w:rPr>
        <w:t xml:space="preserve">Sanger method. Results were analysed using the </w:t>
      </w:r>
      <w:proofErr w:type="spellStart"/>
      <w:r w:rsidRPr="009C2883">
        <w:rPr>
          <w:rFonts w:asciiTheme="minorHAnsi" w:hAnsiTheme="minorHAnsi" w:cstheme="minorHAnsi"/>
          <w:b w:val="0"/>
          <w:bCs w:val="0"/>
          <w:sz w:val="22"/>
          <w:szCs w:val="22"/>
          <w:lang w:val="en-CA"/>
        </w:rPr>
        <w:t>EditR</w:t>
      </w:r>
      <w:proofErr w:type="spellEnd"/>
      <w:r w:rsidRPr="009C2883">
        <w:rPr>
          <w:rFonts w:asciiTheme="minorHAnsi" w:hAnsiTheme="minorHAnsi" w:cstheme="minorHAnsi"/>
          <w:b w:val="0"/>
          <w:bCs w:val="0"/>
          <w:sz w:val="22"/>
          <w:szCs w:val="22"/>
          <w:lang w:val="en-CA"/>
        </w:rPr>
        <w:t xml:space="preserve"> program to estimate the editing percentage. We confirmed that PRIME editing permits the specific C to T and G to T substitutions in the DMD gene with an editing efficiency between 6 to 11 % (PE2) and 21% (PE3). Repeated transfections 6 days after the first one showed up to 15 % (PE2) edition in exons 9 and 35. An additional mutation in PAM sequence (exon 35) improved a PE2 </w:t>
      </w:r>
      <w:r w:rsidRPr="009C2883">
        <w:rPr>
          <w:rFonts w:asciiTheme="minorHAnsi" w:hAnsiTheme="minorHAnsi" w:cstheme="minorHAnsi"/>
          <w:b w:val="0"/>
          <w:bCs w:val="0"/>
          <w:sz w:val="22"/>
          <w:szCs w:val="22"/>
          <w:lang w:val="en-CA"/>
        </w:rPr>
        <w:t xml:space="preserve">result to 38% for a single transfection. Thus, PRIME editing permits the specific substitutions in </w:t>
      </w:r>
      <w:r w:rsidR="001B0266">
        <w:rPr>
          <w:rFonts w:asciiTheme="minorHAnsi" w:hAnsiTheme="minorHAnsi" w:cstheme="minorHAnsi"/>
          <w:b w:val="0"/>
          <w:bCs w:val="0"/>
          <w:sz w:val="22"/>
          <w:szCs w:val="22"/>
          <w:lang w:val="en-CA"/>
        </w:rPr>
        <w:t xml:space="preserve">the </w:t>
      </w:r>
      <w:r w:rsidRPr="009C2883">
        <w:rPr>
          <w:rFonts w:asciiTheme="minorHAnsi" w:hAnsiTheme="minorHAnsi" w:cstheme="minorHAnsi"/>
          <w:b w:val="0"/>
          <w:bCs w:val="0"/>
          <w:sz w:val="22"/>
          <w:szCs w:val="22"/>
          <w:lang w:val="en-CA"/>
        </w:rPr>
        <w:t>DMD gene and might be used to correct point mutations in the DMD gene to lead to dystrophin expression.</w:t>
      </w:r>
    </w:p>
    <w:p w14:paraId="7A8D6A04" w14:textId="2D999F47" w:rsidR="005973B9" w:rsidRPr="001B0266" w:rsidRDefault="005973B9" w:rsidP="005973B9">
      <w:pPr>
        <w:spacing w:line="204" w:lineRule="exact"/>
        <w:rPr>
          <w:rFonts w:asciiTheme="minorHAnsi" w:hAnsiTheme="minorHAnsi" w:cstheme="minorHAnsi"/>
          <w:b/>
        </w:rPr>
      </w:pPr>
      <w:r w:rsidRPr="001B0266">
        <w:rPr>
          <w:rFonts w:asciiTheme="minorHAnsi" w:hAnsiTheme="minorHAnsi" w:cstheme="minorHAnsi"/>
          <w:b/>
          <w:color w:val="BF5A14"/>
        </w:rPr>
        <w:br/>
        <w:t>Recent Publications</w:t>
      </w:r>
    </w:p>
    <w:p w14:paraId="1E290FBF" w14:textId="320E84E0" w:rsidR="005973B9" w:rsidRPr="001B0266" w:rsidRDefault="001B0266" w:rsidP="001B0266">
      <w:pPr>
        <w:pStyle w:val="Paragraphedeliste"/>
        <w:numPr>
          <w:ilvl w:val="0"/>
          <w:numId w:val="3"/>
        </w:numPr>
        <w:spacing w:before="120" w:after="120"/>
        <w:rPr>
          <w:rFonts w:asciiTheme="minorHAnsi" w:hAnsiTheme="minorHAnsi" w:cstheme="minorHAnsi"/>
          <w:color w:val="0000FF" w:themeColor="hyperlink"/>
          <w:u w:val="single"/>
          <w:shd w:val="clear" w:color="auto" w:fill="FFFFFF"/>
        </w:rPr>
      </w:pPr>
      <w:r w:rsidRPr="001B0266">
        <w:rPr>
          <w:rStyle w:val="fontstyle01"/>
          <w:rFonts w:asciiTheme="minorHAnsi" w:hAnsiTheme="minorHAnsi" w:cstheme="minorHAnsi"/>
          <w:lang w:val="en-CA"/>
        </w:rPr>
        <w:t xml:space="preserve">Joël Rousseau, </w:t>
      </w:r>
      <w:r w:rsidRPr="001B0266">
        <w:rPr>
          <w:rStyle w:val="fontstyle01"/>
          <w:rFonts w:asciiTheme="minorHAnsi" w:hAnsiTheme="minorHAnsi" w:cstheme="minorHAnsi"/>
          <w:b/>
          <w:bCs/>
          <w:u w:val="single"/>
          <w:lang w:val="en-CA"/>
        </w:rPr>
        <w:t xml:space="preserve">Cédric </w:t>
      </w:r>
      <w:proofErr w:type="spellStart"/>
      <w:r w:rsidRPr="001B0266">
        <w:rPr>
          <w:rStyle w:val="fontstyle01"/>
          <w:rFonts w:asciiTheme="minorHAnsi" w:hAnsiTheme="minorHAnsi" w:cstheme="minorHAnsi"/>
          <w:b/>
          <w:bCs/>
          <w:u w:val="single"/>
          <w:lang w:val="en-CA"/>
        </w:rPr>
        <w:t>Happi</w:t>
      </w:r>
      <w:proofErr w:type="spellEnd"/>
      <w:r w:rsidRPr="001B0266">
        <w:rPr>
          <w:rStyle w:val="fontstyle01"/>
          <w:rFonts w:asciiTheme="minorHAnsi" w:hAnsiTheme="minorHAnsi" w:cstheme="minorHAnsi"/>
          <w:b/>
          <w:bCs/>
          <w:u w:val="single"/>
          <w:lang w:val="en-CA"/>
        </w:rPr>
        <w:t xml:space="preserve"> </w:t>
      </w:r>
      <w:proofErr w:type="spellStart"/>
      <w:r w:rsidRPr="001B0266">
        <w:rPr>
          <w:rStyle w:val="fontstyle01"/>
          <w:rFonts w:asciiTheme="minorHAnsi" w:hAnsiTheme="minorHAnsi" w:cstheme="minorHAnsi"/>
          <w:b/>
          <w:bCs/>
          <w:u w:val="single"/>
          <w:lang w:val="en-CA"/>
        </w:rPr>
        <w:t>Mbakam</w:t>
      </w:r>
      <w:proofErr w:type="spellEnd"/>
      <w:r w:rsidRPr="001B0266">
        <w:rPr>
          <w:rStyle w:val="fontstyle01"/>
          <w:rFonts w:asciiTheme="minorHAnsi" w:hAnsiTheme="minorHAnsi" w:cstheme="minorHAnsi"/>
          <w:lang w:val="en-CA"/>
        </w:rPr>
        <w:t>, Antoine Guyon, Guillaume Tremblay, Francis Gabriel Begin,</w:t>
      </w:r>
      <w:r w:rsidRPr="001B0266">
        <w:rPr>
          <w:rFonts w:asciiTheme="minorHAnsi" w:hAnsiTheme="minorHAnsi" w:cstheme="minorHAnsi"/>
          <w:color w:val="000000"/>
          <w:lang w:val="en-CA"/>
        </w:rPr>
        <w:t xml:space="preserve"> </w:t>
      </w:r>
      <w:r w:rsidRPr="001B0266">
        <w:rPr>
          <w:rStyle w:val="fontstyle01"/>
          <w:rFonts w:asciiTheme="minorHAnsi" w:hAnsiTheme="minorHAnsi" w:cstheme="minorHAnsi"/>
          <w:lang w:val="en-CA"/>
        </w:rPr>
        <w:t>Jacques P. Tremblay. Specific mutations in genes responsible for Alzheimer and for Duchenne</w:t>
      </w:r>
      <w:r w:rsidRPr="001B0266">
        <w:rPr>
          <w:rFonts w:asciiTheme="minorHAnsi" w:hAnsiTheme="minorHAnsi" w:cstheme="minorHAnsi"/>
          <w:color w:val="000000"/>
          <w:lang w:val="en-CA"/>
        </w:rPr>
        <w:t xml:space="preserve"> </w:t>
      </w:r>
      <w:r w:rsidRPr="001B0266">
        <w:rPr>
          <w:rStyle w:val="fontstyle01"/>
          <w:rFonts w:asciiTheme="minorHAnsi" w:hAnsiTheme="minorHAnsi" w:cstheme="minorHAnsi"/>
          <w:lang w:val="en-CA"/>
        </w:rPr>
        <w:t xml:space="preserve">Muscular Dystrophy introduced by Base editing and PRIME editing. </w:t>
      </w:r>
      <w:proofErr w:type="spellStart"/>
      <w:r w:rsidRPr="001B0266">
        <w:rPr>
          <w:rStyle w:val="fontstyle01"/>
          <w:rFonts w:asciiTheme="minorHAnsi" w:hAnsiTheme="minorHAnsi" w:cstheme="minorHAnsi"/>
          <w:lang w:val="en-CA"/>
        </w:rPr>
        <w:t>bioRxiv</w:t>
      </w:r>
      <w:proofErr w:type="spellEnd"/>
      <w:r w:rsidRPr="001B0266">
        <w:rPr>
          <w:rStyle w:val="fontstyle01"/>
          <w:rFonts w:asciiTheme="minorHAnsi" w:hAnsiTheme="minorHAnsi" w:cstheme="minorHAnsi"/>
          <w:lang w:val="en-CA"/>
        </w:rPr>
        <w:t>.</w:t>
      </w:r>
      <w:r w:rsidRPr="001B0266">
        <w:rPr>
          <w:rStyle w:val="fontstyle01"/>
          <w:rFonts w:asciiTheme="minorHAnsi" w:hAnsiTheme="minorHAnsi" w:cstheme="minorHAnsi"/>
          <w:b/>
          <w:bCs/>
          <w:color w:val="333333"/>
          <w:bdr w:val="none" w:sz="0" w:space="0" w:color="auto" w:frame="1"/>
          <w:shd w:val="clear" w:color="auto" w:fill="FFFFFF"/>
          <w:lang w:val="en-CA"/>
        </w:rPr>
        <w:t xml:space="preserve"> </w:t>
      </w:r>
      <w:r w:rsidRPr="001B0266">
        <w:rPr>
          <w:rStyle w:val="fontstyle01"/>
          <w:rFonts w:asciiTheme="minorHAnsi" w:hAnsiTheme="minorHAnsi" w:cstheme="minorHAnsi"/>
          <w:b/>
          <w:bCs/>
          <w:color w:val="333333"/>
          <w:bdr w:val="none" w:sz="0" w:space="0" w:color="auto" w:frame="1"/>
          <w:shd w:val="clear" w:color="auto" w:fill="FFFFFF"/>
        </w:rPr>
        <w:t xml:space="preserve">August 2020. </w:t>
      </w:r>
      <w:proofErr w:type="spellStart"/>
      <w:r w:rsidRPr="001B0266">
        <w:rPr>
          <w:rStyle w:val="label"/>
          <w:rFonts w:asciiTheme="minorHAnsi" w:hAnsiTheme="minorHAnsi" w:cstheme="minorHAnsi"/>
          <w:b/>
          <w:bCs/>
          <w:color w:val="333333"/>
          <w:bdr w:val="none" w:sz="0" w:space="0" w:color="auto" w:frame="1"/>
          <w:shd w:val="clear" w:color="auto" w:fill="FFFFFF"/>
        </w:rPr>
        <w:t>doi</w:t>
      </w:r>
      <w:proofErr w:type="spellEnd"/>
      <w:r w:rsidRPr="001B0266">
        <w:rPr>
          <w:rStyle w:val="label"/>
          <w:rFonts w:asciiTheme="minorHAnsi" w:hAnsiTheme="minorHAnsi" w:cstheme="minorHAnsi"/>
          <w:b/>
          <w:bCs/>
          <w:color w:val="333333"/>
          <w:bdr w:val="none" w:sz="0" w:space="0" w:color="auto" w:frame="1"/>
          <w:shd w:val="clear" w:color="auto" w:fill="FFFFFF"/>
        </w:rPr>
        <w:t>:</w:t>
      </w:r>
      <w:r w:rsidRPr="001B0266">
        <w:rPr>
          <w:rFonts w:asciiTheme="minorHAnsi" w:hAnsiTheme="minorHAnsi" w:cstheme="minorHAnsi"/>
          <w:color w:val="333333"/>
          <w:shd w:val="clear" w:color="auto" w:fill="FFFFFF"/>
        </w:rPr>
        <w:t> </w:t>
      </w:r>
      <w:hyperlink r:id="rId9" w:history="1">
        <w:r w:rsidRPr="001B0266">
          <w:rPr>
            <w:rStyle w:val="Lienhypertexte"/>
            <w:rFonts w:asciiTheme="minorHAnsi" w:hAnsiTheme="minorHAnsi" w:cstheme="minorHAnsi"/>
            <w:color w:val="auto"/>
            <w:u w:val="none"/>
            <w:shd w:val="clear" w:color="auto" w:fill="FFFFFF"/>
          </w:rPr>
          <w:t>https://doi.org/10.1101/2020.07.31.230565</w:t>
        </w:r>
      </w:hyperlink>
    </w:p>
    <w:p w14:paraId="750A164D" w14:textId="0AE5D8BE" w:rsidR="001B0266" w:rsidRPr="001B0266" w:rsidRDefault="001B0266" w:rsidP="001B0266">
      <w:pPr>
        <w:pStyle w:val="Paragraphedeliste"/>
        <w:numPr>
          <w:ilvl w:val="0"/>
          <w:numId w:val="3"/>
        </w:numPr>
        <w:tabs>
          <w:tab w:val="left" w:pos="2130"/>
        </w:tabs>
        <w:spacing w:before="120" w:after="120"/>
        <w:rPr>
          <w:rFonts w:asciiTheme="minorHAnsi" w:hAnsiTheme="minorHAnsi" w:cstheme="minorHAnsi"/>
          <w:lang w:val="en-CA"/>
        </w:rPr>
      </w:pPr>
      <w:r w:rsidRPr="001B0266">
        <w:rPr>
          <w:rFonts w:asciiTheme="minorHAnsi" w:hAnsiTheme="minorHAnsi" w:cstheme="minorHAnsi"/>
          <w:b/>
          <w:bCs/>
          <w:u w:val="single"/>
          <w:lang w:val="fr-FR"/>
        </w:rPr>
        <w:t xml:space="preserve">Happi </w:t>
      </w:r>
      <w:r w:rsidRPr="001B0266">
        <w:rPr>
          <w:rFonts w:asciiTheme="minorHAnsi" w:hAnsiTheme="minorHAnsi" w:cstheme="minorHAnsi"/>
          <w:b/>
          <w:bCs/>
          <w:u w:val="single"/>
          <w:lang w:val="fr-FR"/>
        </w:rPr>
        <w:t>M. C.,</w:t>
      </w:r>
      <w:r w:rsidRPr="001B0266">
        <w:rPr>
          <w:rFonts w:asciiTheme="minorHAnsi" w:hAnsiTheme="minorHAnsi" w:cstheme="minorHAnsi"/>
          <w:lang w:val="fr-FR"/>
        </w:rPr>
        <w:t xml:space="preserve"> et al</w:t>
      </w:r>
      <w:r w:rsidRPr="001B0266">
        <w:rPr>
          <w:rFonts w:asciiTheme="minorHAnsi" w:hAnsiTheme="minorHAnsi" w:cstheme="minorHAnsi"/>
          <w:lang w:val="fr-FR"/>
        </w:rPr>
        <w:t xml:space="preserve">. </w:t>
      </w:r>
      <w:r w:rsidRPr="001B0266">
        <w:rPr>
          <w:rFonts w:asciiTheme="minorHAnsi" w:hAnsiTheme="minorHAnsi" w:cstheme="minorHAnsi"/>
          <w:b/>
          <w:bCs/>
        </w:rPr>
        <w:t>(2020)</w:t>
      </w:r>
      <w:r w:rsidRPr="001B0266">
        <w:rPr>
          <w:rFonts w:asciiTheme="minorHAnsi" w:hAnsiTheme="minorHAnsi" w:cstheme="minorHAnsi"/>
          <w:b/>
          <w:bCs/>
          <w:lang w:val="fr-FR"/>
        </w:rPr>
        <w:t>.</w:t>
      </w:r>
      <w:r w:rsidRPr="001B0266">
        <w:rPr>
          <w:rFonts w:asciiTheme="minorHAnsi" w:hAnsiTheme="minorHAnsi" w:cstheme="minorHAnsi"/>
          <w:lang w:val="fr-FR"/>
        </w:rPr>
        <w:t xml:space="preserve"> </w:t>
      </w:r>
      <w:r w:rsidRPr="001B0266">
        <w:rPr>
          <w:rFonts w:asciiTheme="minorHAnsi" w:hAnsiTheme="minorHAnsi" w:cstheme="minorHAnsi"/>
          <w:lang w:val="en-CA"/>
        </w:rPr>
        <w:t xml:space="preserve">Potential of Interleukin 7 and CD4/CD8 Ratio as Markers of Immune Reconstitution in HIV Patients on Antiretroviral Therapy in Yaoundé, Cameroon. </w:t>
      </w:r>
      <w:r w:rsidRPr="001B0266">
        <w:rPr>
          <w:rFonts w:asciiTheme="minorHAnsi" w:hAnsiTheme="minorHAnsi" w:cstheme="minorHAnsi"/>
          <w:i/>
          <w:iCs/>
          <w:lang w:val="en-CA"/>
        </w:rPr>
        <w:t>HEALTH SCIENCES AND DISEASE</w:t>
      </w:r>
      <w:r w:rsidRPr="001B0266">
        <w:rPr>
          <w:rFonts w:asciiTheme="minorHAnsi" w:hAnsiTheme="minorHAnsi" w:cstheme="minorHAnsi"/>
          <w:lang w:val="en-CA"/>
        </w:rPr>
        <w:t xml:space="preserve">, 21(2). </w:t>
      </w:r>
    </w:p>
    <w:p w14:paraId="4A61D4C4" w14:textId="77777777" w:rsidR="001B0266" w:rsidRPr="001B0266" w:rsidRDefault="001B0266" w:rsidP="001B0266">
      <w:pPr>
        <w:pStyle w:val="Paragraphedeliste"/>
        <w:numPr>
          <w:ilvl w:val="0"/>
          <w:numId w:val="3"/>
        </w:numPr>
        <w:tabs>
          <w:tab w:val="left" w:pos="384"/>
        </w:tabs>
        <w:spacing w:before="92" w:line="218" w:lineRule="exact"/>
        <w:ind w:hanging="283"/>
        <w:rPr>
          <w:rFonts w:asciiTheme="minorHAnsi" w:hAnsiTheme="minorHAnsi" w:cstheme="minorHAnsi"/>
        </w:rPr>
      </w:pPr>
      <w:r w:rsidRPr="001B0266">
        <w:rPr>
          <w:rFonts w:asciiTheme="minorHAnsi" w:hAnsiTheme="minorHAnsi" w:cstheme="minorHAnsi"/>
          <w:lang w:val="en-CA"/>
        </w:rPr>
        <w:t xml:space="preserve">George </w:t>
      </w:r>
      <w:proofErr w:type="spellStart"/>
      <w:r w:rsidRPr="001B0266">
        <w:rPr>
          <w:rFonts w:asciiTheme="minorHAnsi" w:hAnsiTheme="minorHAnsi" w:cstheme="minorHAnsi"/>
          <w:lang w:val="en-CA"/>
        </w:rPr>
        <w:t>Mondinde</w:t>
      </w:r>
      <w:proofErr w:type="spellEnd"/>
      <w:r w:rsidRPr="001B0266">
        <w:rPr>
          <w:rFonts w:asciiTheme="minorHAnsi" w:hAnsiTheme="minorHAnsi" w:cstheme="minorHAnsi"/>
          <w:lang w:val="en-CA"/>
        </w:rPr>
        <w:t xml:space="preserve"> IKOMEY, </w:t>
      </w:r>
      <w:r w:rsidRPr="001B0266">
        <w:rPr>
          <w:rFonts w:asciiTheme="minorHAnsi" w:hAnsiTheme="minorHAnsi" w:cstheme="minorHAnsi"/>
          <w:b/>
          <w:bCs/>
          <w:u w:val="single"/>
          <w:lang w:val="en-CA"/>
        </w:rPr>
        <w:t>Cedric HAPPI MBAKAM</w:t>
      </w:r>
      <w:r w:rsidRPr="001B0266">
        <w:rPr>
          <w:rFonts w:asciiTheme="minorHAnsi" w:hAnsiTheme="minorHAnsi" w:cstheme="minorHAnsi"/>
          <w:lang w:val="en-CA"/>
        </w:rPr>
        <w:t xml:space="preserve">, Marie Claire </w:t>
      </w:r>
      <w:proofErr w:type="spellStart"/>
      <w:r w:rsidRPr="001B0266">
        <w:rPr>
          <w:rFonts w:asciiTheme="minorHAnsi" w:hAnsiTheme="minorHAnsi" w:cstheme="minorHAnsi"/>
          <w:lang w:val="en-CA"/>
        </w:rPr>
        <w:t>Okomo</w:t>
      </w:r>
      <w:proofErr w:type="spellEnd"/>
      <w:r w:rsidRPr="001B0266">
        <w:rPr>
          <w:rFonts w:asciiTheme="minorHAnsi" w:hAnsiTheme="minorHAnsi" w:cstheme="minorHAnsi"/>
          <w:lang w:val="en-CA"/>
        </w:rPr>
        <w:t xml:space="preserve"> ASSOUMOU, Jacobs Graeme BRANDON, Martha MESEMBE, Emilia </w:t>
      </w:r>
      <w:proofErr w:type="spellStart"/>
      <w:r w:rsidRPr="001B0266">
        <w:rPr>
          <w:rFonts w:asciiTheme="minorHAnsi" w:hAnsiTheme="minorHAnsi" w:cstheme="minorHAnsi"/>
          <w:lang w:val="en-CA"/>
        </w:rPr>
        <w:t>Lyonga</w:t>
      </w:r>
      <w:proofErr w:type="spellEnd"/>
      <w:r w:rsidRPr="001B0266">
        <w:rPr>
          <w:rFonts w:asciiTheme="minorHAnsi" w:hAnsiTheme="minorHAnsi" w:cstheme="minorHAnsi"/>
          <w:lang w:val="en-CA"/>
        </w:rPr>
        <w:t xml:space="preserve"> MBAMYAH, Edward MURPHY, and Claude </w:t>
      </w:r>
      <w:proofErr w:type="spellStart"/>
      <w:r w:rsidRPr="001B0266">
        <w:rPr>
          <w:rFonts w:asciiTheme="minorHAnsi" w:hAnsiTheme="minorHAnsi" w:cstheme="minorHAnsi"/>
          <w:lang w:val="en-CA"/>
        </w:rPr>
        <w:t>Tayou</w:t>
      </w:r>
      <w:proofErr w:type="spellEnd"/>
      <w:r w:rsidRPr="001B0266">
        <w:rPr>
          <w:rFonts w:asciiTheme="minorHAnsi" w:hAnsiTheme="minorHAnsi" w:cstheme="minorHAnsi"/>
          <w:lang w:val="en-CA"/>
        </w:rPr>
        <w:t xml:space="preserve"> TAGNY. Cytokine levels of interleukin-2 and 7 amongst antiretroviral therapy success and failure HIV patients attending the University Teaching Hospital, Yaoundé, Cameroon. </w:t>
      </w:r>
      <w:r w:rsidRPr="001B0266">
        <w:rPr>
          <w:rFonts w:asciiTheme="minorHAnsi" w:hAnsiTheme="minorHAnsi" w:cstheme="minorHAnsi"/>
          <w:i/>
          <w:iCs/>
          <w:lang w:val="en-CA"/>
        </w:rPr>
        <w:t>Int. J. Biol. Chem. Sci.</w:t>
      </w:r>
      <w:r w:rsidRPr="001B0266">
        <w:rPr>
          <w:rFonts w:asciiTheme="minorHAnsi" w:hAnsiTheme="minorHAnsi" w:cstheme="minorHAnsi"/>
          <w:lang w:val="en-CA"/>
        </w:rPr>
        <w:t xml:space="preserve"> 14(1): 11-19, </w:t>
      </w:r>
      <w:r w:rsidRPr="001B0266">
        <w:rPr>
          <w:rFonts w:asciiTheme="minorHAnsi" w:hAnsiTheme="minorHAnsi" w:cstheme="minorHAnsi"/>
          <w:b/>
          <w:bCs/>
          <w:lang w:val="en-CA"/>
        </w:rPr>
        <w:t>January 2020.</w:t>
      </w:r>
      <w:r w:rsidRPr="001B0266">
        <w:rPr>
          <w:rFonts w:asciiTheme="minorHAnsi" w:hAnsiTheme="minorHAnsi" w:cstheme="minorHAnsi"/>
          <w:lang w:val="en-CA"/>
        </w:rPr>
        <w:t xml:space="preserve"> </w:t>
      </w:r>
      <w:r w:rsidRPr="001B0266">
        <w:rPr>
          <w:rFonts w:asciiTheme="minorHAnsi" w:hAnsiTheme="minorHAnsi" w:cstheme="minorHAnsi"/>
        </w:rPr>
        <w:t xml:space="preserve">DOI: </w:t>
      </w:r>
      <w:hyperlink r:id="rId10" w:history="1">
        <w:r w:rsidRPr="001B0266">
          <w:rPr>
            <w:rStyle w:val="Lienhypertexte"/>
            <w:rFonts w:asciiTheme="minorHAnsi" w:hAnsiTheme="minorHAnsi" w:cstheme="minorHAnsi"/>
          </w:rPr>
          <w:t>https://dx.doi.org/10.4314/ijbcs.v14i1.2</w:t>
        </w:r>
      </w:hyperlink>
      <w:r w:rsidRPr="001B0266">
        <w:rPr>
          <w:rStyle w:val="Lienhypertexte"/>
          <w:rFonts w:asciiTheme="minorHAnsi" w:hAnsiTheme="minorHAnsi" w:cstheme="minorHAnsi"/>
          <w:u w:val="none"/>
        </w:rPr>
        <w:t xml:space="preserve"> </w:t>
      </w:r>
    </w:p>
    <w:p w14:paraId="51EB5A3D" w14:textId="38E1B7A3" w:rsidR="001B0266" w:rsidRPr="001B0266" w:rsidRDefault="001B0266" w:rsidP="001B0266">
      <w:pPr>
        <w:pStyle w:val="Paragraphedeliste"/>
        <w:numPr>
          <w:ilvl w:val="0"/>
          <w:numId w:val="3"/>
        </w:numPr>
        <w:spacing w:before="120" w:after="120"/>
        <w:rPr>
          <w:rFonts w:asciiTheme="minorHAnsi" w:hAnsiTheme="minorHAnsi" w:cstheme="minorHAnsi"/>
        </w:rPr>
      </w:pPr>
      <w:proofErr w:type="spellStart"/>
      <w:r w:rsidRPr="001B0266">
        <w:rPr>
          <w:rFonts w:asciiTheme="minorHAnsi" w:hAnsiTheme="minorHAnsi" w:cstheme="minorHAnsi"/>
        </w:rPr>
        <w:t>Fualefac</w:t>
      </w:r>
      <w:proofErr w:type="spellEnd"/>
      <w:r w:rsidRPr="001B0266">
        <w:rPr>
          <w:rFonts w:asciiTheme="minorHAnsi" w:hAnsiTheme="minorHAnsi" w:cstheme="minorHAnsi"/>
        </w:rPr>
        <w:t xml:space="preserve"> A, </w:t>
      </w:r>
      <w:proofErr w:type="spellStart"/>
      <w:r w:rsidRPr="001B0266">
        <w:rPr>
          <w:rFonts w:asciiTheme="minorHAnsi" w:hAnsiTheme="minorHAnsi" w:cstheme="minorHAnsi"/>
        </w:rPr>
        <w:t>Kengne</w:t>
      </w:r>
      <w:proofErr w:type="spellEnd"/>
      <w:r w:rsidRPr="001B0266">
        <w:rPr>
          <w:rFonts w:asciiTheme="minorHAnsi" w:hAnsiTheme="minorHAnsi" w:cstheme="minorHAnsi"/>
        </w:rPr>
        <w:t xml:space="preserve"> M, </w:t>
      </w:r>
      <w:proofErr w:type="spellStart"/>
      <w:r w:rsidRPr="001B0266">
        <w:rPr>
          <w:rFonts w:asciiTheme="minorHAnsi" w:hAnsiTheme="minorHAnsi" w:cstheme="minorHAnsi"/>
        </w:rPr>
        <w:t>Ndikum</w:t>
      </w:r>
      <w:proofErr w:type="spellEnd"/>
      <w:r w:rsidRPr="001B0266">
        <w:rPr>
          <w:rFonts w:asciiTheme="minorHAnsi" w:hAnsiTheme="minorHAnsi" w:cstheme="minorHAnsi"/>
        </w:rPr>
        <w:t xml:space="preserve"> V, </w:t>
      </w:r>
      <w:proofErr w:type="spellStart"/>
      <w:r w:rsidRPr="001B0266">
        <w:rPr>
          <w:rFonts w:asciiTheme="minorHAnsi" w:hAnsiTheme="minorHAnsi" w:cstheme="minorHAnsi"/>
        </w:rPr>
        <w:t>Njukeng</w:t>
      </w:r>
      <w:proofErr w:type="spellEnd"/>
      <w:r w:rsidRPr="001B0266">
        <w:rPr>
          <w:rFonts w:asciiTheme="minorHAnsi" w:hAnsiTheme="minorHAnsi" w:cstheme="minorHAnsi"/>
        </w:rPr>
        <w:t xml:space="preserve"> AP, </w:t>
      </w:r>
      <w:proofErr w:type="spellStart"/>
      <w:r w:rsidRPr="001B0266">
        <w:rPr>
          <w:rFonts w:asciiTheme="minorHAnsi" w:hAnsiTheme="minorHAnsi" w:cstheme="minorHAnsi"/>
        </w:rPr>
        <w:t>Tamoufe</w:t>
      </w:r>
      <w:proofErr w:type="spellEnd"/>
      <w:r w:rsidRPr="001B0266">
        <w:rPr>
          <w:rFonts w:asciiTheme="minorHAnsi" w:hAnsiTheme="minorHAnsi" w:cstheme="minorHAnsi"/>
        </w:rPr>
        <w:t xml:space="preserve"> U, Goon DT, </w:t>
      </w:r>
      <w:proofErr w:type="spellStart"/>
      <w:r w:rsidRPr="001B0266">
        <w:rPr>
          <w:rFonts w:asciiTheme="minorHAnsi" w:hAnsiTheme="minorHAnsi" w:cstheme="minorHAnsi"/>
          <w:b/>
          <w:bCs/>
          <w:u w:val="single"/>
        </w:rPr>
        <w:t>Happi</w:t>
      </w:r>
      <w:proofErr w:type="spellEnd"/>
      <w:r w:rsidRPr="001B0266">
        <w:rPr>
          <w:rFonts w:asciiTheme="minorHAnsi" w:hAnsiTheme="minorHAnsi" w:cstheme="minorHAnsi"/>
          <w:b/>
          <w:bCs/>
          <w:u w:val="single"/>
        </w:rPr>
        <w:t xml:space="preserve"> CM</w:t>
      </w:r>
      <w:r w:rsidRPr="001B0266">
        <w:rPr>
          <w:rFonts w:asciiTheme="minorHAnsi" w:hAnsiTheme="minorHAnsi" w:cstheme="minorHAnsi"/>
        </w:rPr>
        <w:t xml:space="preserve">, </w:t>
      </w:r>
      <w:proofErr w:type="spellStart"/>
      <w:r w:rsidRPr="001B0266">
        <w:rPr>
          <w:rFonts w:asciiTheme="minorHAnsi" w:hAnsiTheme="minorHAnsi" w:cstheme="minorHAnsi"/>
        </w:rPr>
        <w:t>Ngoupa</w:t>
      </w:r>
      <w:proofErr w:type="spellEnd"/>
      <w:r w:rsidRPr="001B0266">
        <w:rPr>
          <w:rFonts w:asciiTheme="minorHAnsi" w:hAnsiTheme="minorHAnsi" w:cstheme="minorHAnsi"/>
        </w:rPr>
        <w:t xml:space="preserve"> J, </w:t>
      </w:r>
      <w:proofErr w:type="spellStart"/>
      <w:r w:rsidRPr="001B0266">
        <w:rPr>
          <w:rFonts w:asciiTheme="minorHAnsi" w:hAnsiTheme="minorHAnsi" w:cstheme="minorHAnsi"/>
        </w:rPr>
        <w:t>Nkeza</w:t>
      </w:r>
      <w:proofErr w:type="spellEnd"/>
      <w:r w:rsidRPr="001B0266">
        <w:rPr>
          <w:rFonts w:asciiTheme="minorHAnsi" w:hAnsiTheme="minorHAnsi" w:cstheme="minorHAnsi"/>
        </w:rPr>
        <w:t xml:space="preserve"> A,</w:t>
      </w:r>
      <w:r w:rsidRPr="001B0266">
        <w:rPr>
          <w:rFonts w:asciiTheme="minorHAnsi" w:hAnsiTheme="minorHAnsi" w:cstheme="minorHAnsi"/>
        </w:rPr>
        <w:t xml:space="preserve"> </w:t>
      </w:r>
      <w:proofErr w:type="spellStart"/>
      <w:r w:rsidRPr="001B0266">
        <w:rPr>
          <w:rFonts w:asciiTheme="minorHAnsi" w:hAnsiTheme="minorHAnsi" w:cstheme="minorHAnsi"/>
        </w:rPr>
        <w:t>Guiaro</w:t>
      </w:r>
      <w:proofErr w:type="spellEnd"/>
      <w:r w:rsidRPr="001B0266">
        <w:rPr>
          <w:rFonts w:asciiTheme="minorHAnsi" w:hAnsiTheme="minorHAnsi" w:cstheme="minorHAnsi"/>
        </w:rPr>
        <w:t xml:space="preserve"> MN, </w:t>
      </w:r>
      <w:proofErr w:type="spellStart"/>
      <w:r w:rsidRPr="001B0266">
        <w:rPr>
          <w:rFonts w:asciiTheme="minorHAnsi" w:hAnsiTheme="minorHAnsi" w:cstheme="minorHAnsi"/>
        </w:rPr>
        <w:t>Nwobegahay</w:t>
      </w:r>
      <w:proofErr w:type="spellEnd"/>
      <w:r w:rsidRPr="001B0266">
        <w:rPr>
          <w:rFonts w:asciiTheme="minorHAnsi" w:hAnsiTheme="minorHAnsi" w:cstheme="minorHAnsi"/>
        </w:rPr>
        <w:t xml:space="preserve"> JM, 2018. </w:t>
      </w:r>
      <w:r w:rsidRPr="001B0266">
        <w:rPr>
          <w:rFonts w:asciiTheme="minorHAnsi" w:hAnsiTheme="minorHAnsi" w:cstheme="minorHAnsi"/>
          <w:lang w:val="en-CA"/>
        </w:rPr>
        <w:t xml:space="preserve">Comparison of in vitro pharmacodynamics equivalence of generic and branded antimicrobials. </w:t>
      </w:r>
      <w:r w:rsidRPr="001B0266">
        <w:rPr>
          <w:rFonts w:asciiTheme="minorHAnsi" w:hAnsiTheme="minorHAnsi" w:cstheme="minorHAnsi"/>
        </w:rPr>
        <w:t xml:space="preserve">Microbiol Res Int, 6(4): 49-53. </w:t>
      </w:r>
      <w:r w:rsidRPr="001B0266">
        <w:rPr>
          <w:rFonts w:asciiTheme="minorHAnsi" w:hAnsiTheme="minorHAnsi" w:cstheme="minorHAnsi"/>
          <w:color w:val="000000"/>
        </w:rPr>
        <w:t>DOI</w:t>
      </w:r>
      <w:r w:rsidRPr="001B0266">
        <w:rPr>
          <w:rFonts w:asciiTheme="minorHAnsi" w:hAnsiTheme="minorHAnsi" w:cstheme="minorHAnsi"/>
          <w:b/>
          <w:bCs/>
          <w:color w:val="000000"/>
        </w:rPr>
        <w:t>:</w:t>
      </w:r>
      <w:hyperlink r:id="rId11" w:history="1">
        <w:r w:rsidRPr="001B0266">
          <w:rPr>
            <w:rFonts w:asciiTheme="minorHAnsi" w:hAnsiTheme="minorHAnsi" w:cstheme="minorHAnsi"/>
            <w:color w:val="000000"/>
            <w:u w:val="single"/>
          </w:rPr>
          <w:t xml:space="preserve"> </w:t>
        </w:r>
        <w:r w:rsidRPr="001B0266">
          <w:rPr>
            <w:rFonts w:asciiTheme="minorHAnsi" w:hAnsiTheme="minorHAnsi" w:cstheme="minorHAnsi"/>
            <w:color w:val="1155CC"/>
            <w:u w:val="single"/>
          </w:rPr>
          <w:t>https://doi.org/10.30918/MRI.64.18.018</w:t>
        </w:r>
      </w:hyperlink>
      <w:r w:rsidRPr="001B0266">
        <w:rPr>
          <w:rFonts w:asciiTheme="minorHAnsi" w:hAnsiTheme="minorHAnsi" w:cstheme="minorHAnsi"/>
          <w:color w:val="1155CC"/>
          <w:u w:val="single"/>
        </w:rPr>
        <w:t>.</w:t>
      </w:r>
    </w:p>
    <w:p w14:paraId="76666169" w14:textId="4584B7D2" w:rsidR="005973B9" w:rsidRPr="001B0266" w:rsidRDefault="005973B9" w:rsidP="001B0266">
      <w:pPr>
        <w:pStyle w:val="Paragraphedeliste"/>
        <w:tabs>
          <w:tab w:val="left" w:pos="384"/>
        </w:tabs>
        <w:spacing w:before="92" w:line="218" w:lineRule="exact"/>
        <w:ind w:firstLine="0"/>
        <w:rPr>
          <w:rFonts w:asciiTheme="minorHAnsi" w:hAnsiTheme="minorHAnsi" w:cstheme="minorHAnsi"/>
          <w:sz w:val="24"/>
          <w:szCs w:val="24"/>
        </w:rPr>
      </w:pPr>
    </w:p>
    <w:p w14:paraId="50B3E318" w14:textId="69A3CDE2" w:rsidR="00AE3E37" w:rsidRPr="001B0266" w:rsidRDefault="00AE3E37" w:rsidP="008756E6">
      <w:pPr>
        <w:tabs>
          <w:tab w:val="left" w:pos="384"/>
        </w:tabs>
        <w:ind w:right="117"/>
        <w:rPr>
          <w:rFonts w:asciiTheme="minorHAnsi" w:hAnsiTheme="minorHAnsi" w:cstheme="minorHAnsi"/>
          <w:sz w:val="24"/>
          <w:szCs w:val="24"/>
        </w:rPr>
      </w:pPr>
    </w:p>
    <w:p w14:paraId="201BE391" w14:textId="5068FE87" w:rsidR="00AE3E37" w:rsidRPr="001B0266" w:rsidRDefault="008756E6">
      <w:pPr>
        <w:spacing w:line="200" w:lineRule="exact"/>
        <w:jc w:val="both"/>
        <w:rPr>
          <w:rFonts w:asciiTheme="minorHAnsi" w:hAnsiTheme="minorHAnsi" w:cstheme="minorHAnsi"/>
          <w:sz w:val="24"/>
          <w:szCs w:val="24"/>
        </w:rPr>
        <w:sectPr w:rsidR="00AE3E37" w:rsidRPr="001B0266">
          <w:type w:val="continuous"/>
          <w:pgSz w:w="11910" w:h="16840"/>
          <w:pgMar w:top="1740" w:right="600" w:bottom="840" w:left="620" w:header="720" w:footer="720" w:gutter="0"/>
          <w:cols w:num="2" w:space="720" w:equalWidth="0">
            <w:col w:w="5214" w:space="138"/>
            <w:col w:w="5338"/>
          </w:cols>
        </w:sectPr>
      </w:pPr>
      <w:r w:rsidRPr="001B0266">
        <w:rPr>
          <w:rFonts w:asciiTheme="minorHAnsi" w:hAnsiTheme="minorHAnsi" w:cstheme="minorHAnsi"/>
          <w:sz w:val="24"/>
          <w:szCs w:val="24"/>
        </w:rPr>
        <w:t xml:space="preserve">   </w:t>
      </w:r>
    </w:p>
    <w:p w14:paraId="68F5EEF7" w14:textId="31A9CA9C" w:rsidR="00AE3E37" w:rsidRPr="001B0266" w:rsidRDefault="00AE3E37">
      <w:pPr>
        <w:pStyle w:val="Corpsdetexte"/>
        <w:rPr>
          <w:rFonts w:asciiTheme="minorHAnsi" w:hAnsiTheme="minorHAnsi" w:cstheme="minorHAnsi"/>
          <w:sz w:val="24"/>
          <w:szCs w:val="24"/>
        </w:rPr>
      </w:pPr>
    </w:p>
    <w:p w14:paraId="3DDD69E6" w14:textId="2E7295C7" w:rsidR="00AE3E37" w:rsidRPr="001B0266" w:rsidRDefault="00292ED9">
      <w:pPr>
        <w:pStyle w:val="Corpsdetexte"/>
        <w:spacing w:line="40" w:lineRule="exact"/>
        <w:ind w:left="2202"/>
        <w:rPr>
          <w:rFonts w:asciiTheme="minorHAnsi" w:hAnsiTheme="minorHAnsi" w:cstheme="minorHAnsi"/>
          <w:sz w:val="24"/>
          <w:szCs w:val="24"/>
        </w:rPr>
      </w:pPr>
      <w:r w:rsidRPr="001B0266">
        <w:rPr>
          <w:rFonts w:asciiTheme="minorHAnsi" w:hAnsiTheme="minorHAnsi" w:cstheme="minorHAnsi"/>
          <w:noProof/>
          <w:sz w:val="24"/>
          <w:szCs w:val="24"/>
          <w:lang w:val="en-IN" w:eastAsia="en-IN"/>
        </w:rPr>
        <mc:AlternateContent>
          <mc:Choice Requires="wpg">
            <w:drawing>
              <wp:inline distT="0" distB="0" distL="0" distR="0" wp14:anchorId="0A5F5C41" wp14:editId="0985895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102BD50"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7234732B" w14:textId="7758D3C7" w:rsidR="00AE3E37" w:rsidRPr="001B0266" w:rsidRDefault="008756E6" w:rsidP="00404E5B">
      <w:pPr>
        <w:spacing w:before="92"/>
        <w:ind w:right="4234"/>
        <w:rPr>
          <w:rFonts w:asciiTheme="minorHAnsi" w:hAnsiTheme="minorHAnsi" w:cstheme="minorHAnsi"/>
          <w:color w:val="BF5A14"/>
          <w:sz w:val="24"/>
          <w:szCs w:val="24"/>
        </w:rPr>
      </w:pPr>
      <w:r w:rsidRPr="001B0266">
        <w:rPr>
          <w:rFonts w:asciiTheme="minorHAnsi" w:hAnsiTheme="minorHAnsi" w:cstheme="minorHAnsi"/>
          <w:noProof/>
          <w:sz w:val="24"/>
          <w:szCs w:val="24"/>
        </w:rPr>
        <w:t xml:space="preserve">              </w:t>
      </w:r>
      <w:r w:rsidR="00BF0F21" w:rsidRPr="001B0266">
        <w:rPr>
          <w:rFonts w:asciiTheme="minorHAnsi" w:hAnsiTheme="minorHAnsi" w:cstheme="minorHAnsi"/>
          <w:noProof/>
          <w:sz w:val="24"/>
          <w:szCs w:val="24"/>
          <w:lang w:val="en-IN" w:eastAsia="en-IN"/>
        </w:rPr>
        <w:t xml:space="preserve">       </w:t>
      </w:r>
      <w:r w:rsidR="001B0266" w:rsidRPr="001B0266">
        <w:rPr>
          <w:rFonts w:asciiTheme="minorHAnsi" w:hAnsiTheme="minorHAnsi" w:cstheme="minorHAnsi"/>
          <w:noProof/>
          <w:sz w:val="24"/>
          <w:szCs w:val="24"/>
          <w:lang w:val="en-IN" w:eastAsia="en-IN"/>
        </w:rPr>
        <w:tab/>
      </w:r>
      <w:r w:rsidR="001B0266" w:rsidRPr="001B0266">
        <w:rPr>
          <w:rFonts w:asciiTheme="minorHAnsi" w:hAnsiTheme="minorHAnsi" w:cstheme="minorHAnsi"/>
          <w:noProof/>
          <w:sz w:val="24"/>
          <w:szCs w:val="24"/>
          <w:lang w:val="en-IN" w:eastAsia="en-IN"/>
        </w:rPr>
        <w:tab/>
      </w:r>
      <w:r w:rsidR="001B0266" w:rsidRPr="001B0266">
        <w:rPr>
          <w:rFonts w:asciiTheme="minorHAnsi" w:hAnsiTheme="minorHAnsi" w:cstheme="minorHAnsi"/>
          <w:noProof/>
          <w:sz w:val="24"/>
          <w:szCs w:val="24"/>
          <w:lang w:val="en-IN" w:eastAsia="en-IN"/>
        </w:rPr>
        <w:tab/>
      </w:r>
      <w:r w:rsidR="001B0266" w:rsidRPr="001B0266">
        <w:rPr>
          <w:rFonts w:asciiTheme="minorHAnsi" w:hAnsiTheme="minorHAnsi" w:cstheme="minorHAnsi"/>
          <w:noProof/>
          <w:sz w:val="24"/>
          <w:szCs w:val="24"/>
          <w:lang w:val="en-IN" w:eastAsia="en-IN"/>
        </w:rPr>
        <w:tab/>
      </w:r>
      <w:r w:rsidR="001B0266" w:rsidRPr="001B0266">
        <w:rPr>
          <w:rFonts w:asciiTheme="minorHAnsi" w:hAnsiTheme="minorHAnsi" w:cstheme="minorHAnsi"/>
          <w:noProof/>
          <w:sz w:val="24"/>
          <w:szCs w:val="24"/>
          <w:lang w:val="en-IN" w:eastAsia="en-IN"/>
        </w:rPr>
        <w:tab/>
      </w:r>
      <w:r w:rsidR="00A9710C" w:rsidRPr="001B0266">
        <w:rPr>
          <w:rFonts w:asciiTheme="minorHAnsi" w:hAnsiTheme="minorHAnsi" w:cstheme="minorHAnsi"/>
          <w:color w:val="BF5A14"/>
          <w:sz w:val="24"/>
          <w:szCs w:val="24"/>
        </w:rPr>
        <w:t>Biography</w:t>
      </w:r>
      <w:r w:rsidR="00404E5B" w:rsidRPr="001B0266">
        <w:rPr>
          <w:rFonts w:asciiTheme="minorHAnsi" w:hAnsiTheme="minorHAnsi" w:cstheme="minorHAnsi"/>
          <w:color w:val="BF5A14"/>
          <w:sz w:val="24"/>
          <w:szCs w:val="24"/>
        </w:rPr>
        <w:t xml:space="preserve"> </w:t>
      </w:r>
    </w:p>
    <w:p w14:paraId="3939DCA1" w14:textId="25C160B2" w:rsidR="001B0266" w:rsidRPr="001B0266" w:rsidRDefault="001B0266" w:rsidP="00404E5B">
      <w:pPr>
        <w:spacing w:before="92"/>
        <w:ind w:right="4234"/>
        <w:rPr>
          <w:rFonts w:asciiTheme="minorHAnsi" w:hAnsiTheme="minorHAnsi" w:cstheme="minorHAnsi"/>
          <w:noProof/>
          <w:sz w:val="24"/>
          <w:szCs w:val="24"/>
          <w:lang w:val="en-IN" w:eastAsia="en-IN"/>
        </w:rPr>
      </w:pPr>
      <w:r w:rsidRPr="001B0266">
        <w:rPr>
          <w:rFonts w:asciiTheme="minorHAnsi" w:hAnsiTheme="minorHAnsi" w:cstheme="minorHAnsi"/>
          <w:noProof/>
          <w:sz w:val="24"/>
          <w:szCs w:val="24"/>
        </w:rPr>
        <w:drawing>
          <wp:anchor distT="0" distB="0" distL="114300" distR="114300" simplePos="0" relativeHeight="251667456" behindDoc="0" locked="0" layoutInCell="1" allowOverlap="1" wp14:anchorId="75BE96D5" wp14:editId="1FD04719">
            <wp:simplePos x="0" y="0"/>
            <wp:positionH relativeFrom="column">
              <wp:posOffset>57150</wp:posOffset>
            </wp:positionH>
            <wp:positionV relativeFrom="paragraph">
              <wp:posOffset>142875</wp:posOffset>
            </wp:positionV>
            <wp:extent cx="1456055" cy="1092200"/>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56055" cy="1092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B0266">
        <w:rPr>
          <w:rFonts w:asciiTheme="minorHAnsi" w:hAnsiTheme="minorHAnsi" w:cstheme="minorHAnsi"/>
          <w:noProof/>
          <w:sz w:val="24"/>
          <w:szCs w:val="24"/>
        </w:rPr>
        <mc:AlternateContent>
          <mc:Choice Requires="wps">
            <w:drawing>
              <wp:anchor distT="45720" distB="45720" distL="114300" distR="114300" simplePos="0" relativeHeight="251681792" behindDoc="0" locked="0" layoutInCell="1" allowOverlap="1" wp14:anchorId="6706CEAD" wp14:editId="48E24299">
                <wp:simplePos x="0" y="0"/>
                <wp:positionH relativeFrom="column">
                  <wp:posOffset>1558925</wp:posOffset>
                </wp:positionH>
                <wp:positionV relativeFrom="paragraph">
                  <wp:posOffset>26670</wp:posOffset>
                </wp:positionV>
                <wp:extent cx="5267325" cy="1343025"/>
                <wp:effectExtent l="0" t="0" r="9525" b="9525"/>
                <wp:wrapNone/>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67325" cy="1343025"/>
                        </a:xfrm>
                        <a:prstGeom prst="rect">
                          <a:avLst/>
                        </a:prstGeom>
                        <a:solidFill>
                          <a:srgbClr val="FFFFFF"/>
                        </a:solidFill>
                        <a:ln w="9525">
                          <a:noFill/>
                          <a:miter lim="800000"/>
                          <a:headEnd/>
                          <a:tailEnd/>
                        </a:ln>
                      </wps:spPr>
                      <wps:txbx>
                        <w:txbxContent>
                          <w:p w14:paraId="4190FEF5" w14:textId="032C341C" w:rsidR="00BF0F21" w:rsidRPr="001B0266" w:rsidRDefault="00BF0F21" w:rsidP="001B0266">
                            <w:pPr>
                              <w:jc w:val="both"/>
                              <w:rPr>
                                <w:lang w:val="en-CA"/>
                              </w:rPr>
                            </w:pPr>
                            <w:r w:rsidRPr="001B0266">
                              <w:t xml:space="preserve">Cedric </w:t>
                            </w:r>
                            <w:proofErr w:type="spellStart"/>
                            <w:r w:rsidRPr="001B0266">
                              <w:t>Happi</w:t>
                            </w:r>
                            <w:proofErr w:type="spellEnd"/>
                            <w:r w:rsidRPr="001B0266">
                              <w:t xml:space="preserve"> </w:t>
                            </w:r>
                            <w:proofErr w:type="spellStart"/>
                            <w:r w:rsidRPr="001B0266">
                              <w:t>Mbakam</w:t>
                            </w:r>
                            <w:proofErr w:type="spellEnd"/>
                            <w:r w:rsidRPr="001B0266">
                              <w:t xml:space="preserve"> is graduated in Clinical Biochemistry and </w:t>
                            </w:r>
                            <w:r w:rsidR="00500B84" w:rsidRPr="001B0266">
                              <w:t xml:space="preserve">Medical </w:t>
                            </w:r>
                            <w:r w:rsidRPr="001B0266">
                              <w:t xml:space="preserve">Immunology. He is </w:t>
                            </w:r>
                            <w:r w:rsidR="00500B84" w:rsidRPr="001B0266">
                              <w:t>a</w:t>
                            </w:r>
                            <w:r w:rsidRPr="001B0266">
                              <w:t xml:space="preserve"> PhD Student in Molecular Medicine in CHU de Québec Research Center</w:t>
                            </w:r>
                            <w:r w:rsidR="00500B84" w:rsidRPr="001B0266">
                              <w:t>, Laval University, Québec, Canada</w:t>
                            </w:r>
                            <w:r w:rsidRPr="001B0266">
                              <w:t xml:space="preserve">. His thesis is focused on Gene therapy </w:t>
                            </w:r>
                            <w:r w:rsidR="00500B84" w:rsidRPr="001B0266">
                              <w:t xml:space="preserve">of Alzheimer (introduce </w:t>
                            </w:r>
                            <w:r w:rsidR="001B0266" w:rsidRPr="001B0266">
                              <w:t>the</w:t>
                            </w:r>
                            <w:r w:rsidR="00500B84" w:rsidRPr="001B0266">
                              <w:t xml:space="preserve"> A673T mutation in APP gene) and DMD diseases. He has long been working on epidemiological control and monitoring and evaluation of HIV/AIDS and Zoonotic </w:t>
                            </w:r>
                            <w:r w:rsidR="001B0266" w:rsidRPr="001B0266">
                              <w:t xml:space="preserve">infectious </w:t>
                            </w:r>
                            <w:r w:rsidR="00500B84" w:rsidRPr="001B0266">
                              <w:t>diseases in Cameroon</w:t>
                            </w:r>
                            <w:r w:rsidR="001B0266" w:rsidRPr="001B0266">
                              <w:t xml:space="preserve">. Passionate of Biotherapy, his aim is to develop pertinent gene </w:t>
                            </w:r>
                            <w:proofErr w:type="gramStart"/>
                            <w:r w:rsidR="001B0266" w:rsidRPr="001B0266">
                              <w:t>therapy  approach</w:t>
                            </w:r>
                            <w:proofErr w:type="gramEnd"/>
                            <w:r w:rsidR="001B0266" w:rsidRPr="001B0266">
                              <w:t xml:space="preserve"> for the preventive and permanent treatment of genetic diseases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706CEAD" id="_x0000_t202" coordsize="21600,21600" o:spt="202" path="m,l,21600r21600,l21600,xe">
                <v:stroke joinstyle="miter"/>
                <v:path gradientshapeok="t" o:connecttype="rect"/>
              </v:shapetype>
              <v:shape id="Zone de texte 2" o:spid="_x0000_s1026" type="#_x0000_t202" style="position:absolute;margin-left:122.75pt;margin-top:2.1pt;width:414.75pt;height:105.75pt;z-index:2516817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" stroked="f">
                <v:textbox>
                  <w:txbxContent>
                    <w:p w14:paraId="4190FEF5" w14:textId="032C341C" w:rsidR="00BF0F21" w:rsidRPr="001B0266" w:rsidRDefault="00BF0F21" w:rsidP="001B0266">
                      <w:pPr>
                        <w:jc w:val="both"/>
                        <w:rPr>
                          <w:lang w:val="en-CA"/>
                        </w:rPr>
                      </w:pPr>
                      <w:r w:rsidRPr="001B0266">
                        <w:t xml:space="preserve">Cedric </w:t>
                      </w:r>
                      <w:proofErr w:type="spellStart"/>
                      <w:r w:rsidRPr="001B0266">
                        <w:t>Happi</w:t>
                      </w:r>
                      <w:proofErr w:type="spellEnd"/>
                      <w:r w:rsidRPr="001B0266">
                        <w:t xml:space="preserve"> </w:t>
                      </w:r>
                      <w:proofErr w:type="spellStart"/>
                      <w:r w:rsidRPr="001B0266">
                        <w:t>Mbakam</w:t>
                      </w:r>
                      <w:proofErr w:type="spellEnd"/>
                      <w:r w:rsidRPr="001B0266">
                        <w:t xml:space="preserve"> is graduated in Clinical Biochemistry and </w:t>
                      </w:r>
                      <w:r w:rsidR="00500B84" w:rsidRPr="001B0266">
                        <w:t xml:space="preserve">Medical </w:t>
                      </w:r>
                      <w:r w:rsidRPr="001B0266">
                        <w:t xml:space="preserve">Immunology. He is </w:t>
                      </w:r>
                      <w:r w:rsidR="00500B84" w:rsidRPr="001B0266">
                        <w:t>a</w:t>
                      </w:r>
                      <w:r w:rsidRPr="001B0266">
                        <w:t xml:space="preserve"> PhD Student in Molecular Medicine in CHU de Québec Research Center</w:t>
                      </w:r>
                      <w:r w:rsidR="00500B84" w:rsidRPr="001B0266">
                        <w:t>, Laval University, Québec, Canada</w:t>
                      </w:r>
                      <w:r w:rsidRPr="001B0266">
                        <w:t xml:space="preserve">. His thesis is focused on Gene therapy </w:t>
                      </w:r>
                      <w:r w:rsidR="00500B84" w:rsidRPr="001B0266">
                        <w:t xml:space="preserve">of Alzheimer (introduce </w:t>
                      </w:r>
                      <w:r w:rsidR="001B0266" w:rsidRPr="001B0266">
                        <w:t>the</w:t>
                      </w:r>
                      <w:r w:rsidR="00500B84" w:rsidRPr="001B0266">
                        <w:t xml:space="preserve"> A673T mutation in APP gene) and DMD diseases. He has long been working on epidemiological control and monitoring and evaluation of HIV/AIDS and Zoonotic </w:t>
                      </w:r>
                      <w:r w:rsidR="001B0266" w:rsidRPr="001B0266">
                        <w:t xml:space="preserve">infectious </w:t>
                      </w:r>
                      <w:r w:rsidR="00500B84" w:rsidRPr="001B0266">
                        <w:t>diseases in Cameroon</w:t>
                      </w:r>
                      <w:r w:rsidR="001B0266" w:rsidRPr="001B0266">
                        <w:t xml:space="preserve">. Passionate of Biotherapy, his aim is to develop pertinent gene </w:t>
                      </w:r>
                      <w:proofErr w:type="gramStart"/>
                      <w:r w:rsidR="001B0266" w:rsidRPr="001B0266">
                        <w:t>therapy  approach</w:t>
                      </w:r>
                      <w:proofErr w:type="gramEnd"/>
                      <w:r w:rsidR="001B0266" w:rsidRPr="001B0266">
                        <w:t xml:space="preserve"> for the preventive and permanent treatment of genetic diseases</w:t>
                      </w:r>
                    </w:p>
                  </w:txbxContent>
                </v:textbox>
              </v:shape>
            </w:pict>
          </mc:Fallback>
        </mc:AlternateContent>
      </w:r>
    </w:p>
    <w:p w14:paraId="3E9610C4" w14:textId="108AB0E9" w:rsidR="001B0266" w:rsidRPr="001B0266" w:rsidRDefault="001B0266" w:rsidP="00404E5B">
      <w:pPr>
        <w:spacing w:before="92"/>
        <w:ind w:right="4234"/>
        <w:rPr>
          <w:rFonts w:asciiTheme="minorHAnsi" w:hAnsiTheme="minorHAnsi" w:cstheme="minorHAnsi"/>
          <w:color w:val="BF5A14"/>
          <w:sz w:val="24"/>
          <w:szCs w:val="24"/>
        </w:rPr>
      </w:pPr>
    </w:p>
    <w:p w14:paraId="52E84E3F" w14:textId="0663D47B" w:rsidR="001B0266" w:rsidRDefault="001B0266" w:rsidP="00404E5B">
      <w:pPr>
        <w:spacing w:before="92"/>
        <w:ind w:right="4234"/>
        <w:rPr>
          <w:rFonts w:asciiTheme="minorHAnsi" w:hAnsiTheme="minorHAnsi" w:cstheme="minorHAnsi"/>
          <w:color w:val="BF5A14"/>
          <w:sz w:val="24"/>
          <w:szCs w:val="24"/>
        </w:rPr>
      </w:pPr>
    </w:p>
    <w:p w14:paraId="7A50E3BB" w14:textId="265F0C6B" w:rsidR="001B0266" w:rsidRPr="001B0266" w:rsidRDefault="001B0266" w:rsidP="00404E5B">
      <w:pPr>
        <w:spacing w:before="92"/>
        <w:ind w:right="4234"/>
        <w:rPr>
          <w:rFonts w:asciiTheme="minorHAnsi" w:hAnsiTheme="minorHAnsi" w:cstheme="minorHAnsi"/>
          <w:color w:val="BF5A14"/>
          <w:sz w:val="24"/>
          <w:szCs w:val="24"/>
        </w:rPr>
      </w:pPr>
    </w:p>
    <w:p w14:paraId="15C2D515" w14:textId="0D51429E" w:rsidR="001B0266" w:rsidRPr="001B0266" w:rsidRDefault="001B0266" w:rsidP="00404E5B">
      <w:pPr>
        <w:spacing w:before="92"/>
        <w:ind w:right="4234"/>
        <w:rPr>
          <w:rFonts w:asciiTheme="minorHAnsi" w:hAnsiTheme="minorHAnsi" w:cstheme="minorHAnsi"/>
          <w:noProof/>
          <w:sz w:val="24"/>
          <w:szCs w:val="24"/>
          <w:lang w:val="en-IN" w:eastAsia="en-IN"/>
        </w:rPr>
      </w:pPr>
    </w:p>
    <w:p w14:paraId="4C8598CB" w14:textId="70359174" w:rsidR="00AE3E37" w:rsidRPr="001B0266" w:rsidRDefault="001B0266" w:rsidP="001B0266">
      <w:pPr>
        <w:spacing w:before="62"/>
        <w:ind w:left="2880" w:right="4235" w:firstLine="720"/>
        <w:rPr>
          <w:rFonts w:asciiTheme="minorHAnsi" w:hAnsiTheme="minorHAnsi" w:cstheme="minorHAnsi"/>
          <w:sz w:val="16"/>
          <w:szCs w:val="16"/>
        </w:rPr>
        <w:sectPr w:rsidR="00AE3E37" w:rsidRPr="001B0266">
          <w:type w:val="continuous"/>
          <w:pgSz w:w="11910" w:h="16840"/>
          <w:pgMar w:top="1740" w:right="600" w:bottom="840" w:left="620" w:header="720" w:footer="720" w:gutter="0"/>
          <w:cols w:space="720"/>
        </w:sectPr>
      </w:pPr>
      <w:r w:rsidRPr="001B0266">
        <w:rPr>
          <w:rFonts w:asciiTheme="minorHAnsi" w:hAnsiTheme="minorHAnsi" w:cstheme="minorHAnsi"/>
          <w:noProof/>
          <w:sz w:val="16"/>
          <w:szCs w:val="16"/>
          <w:lang w:val="en-IN" w:eastAsia="en-IN"/>
        </w:rPr>
        <mc:AlternateContent>
          <mc:Choice Requires="wps">
            <w:drawing>
              <wp:anchor distT="0" distB="0" distL="0" distR="0" simplePos="0" relativeHeight="251645952" behindDoc="0" locked="0" layoutInCell="1" allowOverlap="1" wp14:anchorId="60176A7D" wp14:editId="6249BC85">
                <wp:simplePos x="0" y="0"/>
                <wp:positionH relativeFrom="page">
                  <wp:posOffset>2439670</wp:posOffset>
                </wp:positionH>
                <wp:positionV relativeFrom="paragraph">
                  <wp:posOffset>165735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78B3F7" id="Line 3" o:spid="_x0000_s1026" style="position:absolute;z-index:2516459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92.1pt,13.05pt" to="463.15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" strokecolor="#004080" strokeweight=".5pt">
                <w10:wrap type="topAndBottom" anchorx="page"/>
              </v:line>
            </w:pict>
          </mc:Fallback>
        </mc:AlternateContent>
      </w:r>
      <w:r w:rsidR="00A9710C" w:rsidRPr="001B0266">
        <w:rPr>
          <w:rFonts w:asciiTheme="minorHAnsi" w:hAnsiTheme="minorHAnsi" w:cstheme="minorHAnsi"/>
          <w:sz w:val="16"/>
          <w:szCs w:val="16"/>
        </w:rPr>
        <w:t>Email:</w:t>
      </w:r>
      <w:r w:rsidRPr="001B0266">
        <w:rPr>
          <w:rFonts w:asciiTheme="minorHAnsi" w:hAnsiTheme="minorHAnsi" w:cstheme="minorHAnsi"/>
          <w:sz w:val="16"/>
          <w:szCs w:val="16"/>
        </w:rPr>
        <w:t xml:space="preserve"> cedric.happi</w:t>
      </w:r>
      <w:r w:rsidR="003B2DFC">
        <w:rPr>
          <w:rFonts w:asciiTheme="minorHAnsi" w:hAnsiTheme="minorHAnsi" w:cstheme="minorHAnsi"/>
          <w:sz w:val="16"/>
          <w:szCs w:val="16"/>
        </w:rPr>
        <w:t>-</w:t>
      </w:r>
      <w:r w:rsidRPr="001B0266">
        <w:rPr>
          <w:rFonts w:asciiTheme="minorHAnsi" w:hAnsiTheme="minorHAnsi" w:cstheme="minorHAnsi"/>
          <w:sz w:val="16"/>
          <w:szCs w:val="16"/>
        </w:rPr>
        <w:t>mbakam.1@ulaval.ca</w:t>
      </w:r>
    </w:p>
    <w:p w14:paraId="3C43708C" w14:textId="1EF9607E" w:rsidR="00AE3E37" w:rsidRPr="001B0266" w:rsidRDefault="00AE3E37">
      <w:pPr>
        <w:pStyle w:val="Corpsdetexte"/>
        <w:spacing w:before="3"/>
        <w:rPr>
          <w:rFonts w:asciiTheme="minorHAnsi" w:hAnsiTheme="minorHAnsi" w:cstheme="minorHAnsi"/>
          <w:sz w:val="24"/>
          <w:szCs w:val="24"/>
        </w:rPr>
      </w:pPr>
    </w:p>
    <w:sectPr w:rsidR="00AE3E37" w:rsidRPr="001B0266"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163476E" w14:textId="77777777" w:rsidR="00AB30EB" w:rsidRDefault="00AB30EB">
      <w:r>
        <w:separator/>
      </w:r>
    </w:p>
  </w:endnote>
  <w:endnote w:type="continuationSeparator" w:id="0">
    <w:p w14:paraId="57F50AFE" w14:textId="77777777" w:rsidR="00AB30EB" w:rsidRDefault="00AB30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602FDB" w14:textId="77777777" w:rsidR="00AE3E37" w:rsidRDefault="00292ED9">
    <w:pPr>
      <w:pStyle w:val="Corpsdetexte"/>
      <w:spacing w:line="14" w:lineRule="auto"/>
      <w:rPr>
        <w:sz w:val="20"/>
      </w:rPr>
    </w:pPr>
    <w:r>
      <w:rPr>
        <w:noProof/>
        <w:lang w:val="en-IN" w:eastAsia="en-IN"/>
      </w:rPr>
      <mc:AlternateContent>
        <mc:Choice Requires="wps">
          <w:drawing>
            <wp:anchor distT="0" distB="0" distL="114300" distR="114300" simplePos="0" relativeHeight="251657216" behindDoc="1" locked="0" layoutInCell="1" allowOverlap="1" wp14:anchorId="372CDBF9" wp14:editId="4EFFAE95">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DAB721"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8B052F8"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2CDBF9" id="_x0000_t202" coordsize="21600,21600" o:spt="202" path="m,l,21600r21600,l21600,xe">
              <v:stroke joinstyle="miter"/>
              <v:path gradientshapeok="t" o:connecttype="rect"/>
            </v:shapetype>
            <v:shape id="Text Box 3" o:spid="_x0000_s1029" type="#_x0000_t202" style="position:absolute;margin-left:35pt;margin-top:798.8pt;width:168.2pt;height:19.6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73DAB721"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8B052F8"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59264" behindDoc="1" locked="0" layoutInCell="1" allowOverlap="1" wp14:anchorId="41D95CC6" wp14:editId="4AC8FF2E">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448F7C"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E41687B"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D95CC6" id="Text Box 2" o:spid="_x0000_s1030" type="#_x0000_t202" style="position:absolute;margin-left:252.1pt;margin-top:799.05pt;width:91.9pt;height:24.9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31448F7C"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E41687B"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1312" behindDoc="1" locked="0" layoutInCell="1" allowOverlap="1" wp14:anchorId="1BF26D17" wp14:editId="3E4FDBFB">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00657B"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6420EE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F26D17" id="Text Box 1" o:spid="_x0000_s1031" type="#_x0000_t202" style="position:absolute;margin-left:468.9pt;margin-top:798.8pt;width:91.4pt;height:26.0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4C00657B"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6420EE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71ED459" w14:textId="77777777" w:rsidR="00AB30EB" w:rsidRDefault="00AB30EB">
      <w:r>
        <w:separator/>
      </w:r>
    </w:p>
  </w:footnote>
  <w:footnote w:type="continuationSeparator" w:id="0">
    <w:p w14:paraId="405D6064" w14:textId="77777777" w:rsidR="00AB30EB" w:rsidRDefault="00AB30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CA89EA" w14:textId="77777777" w:rsidR="00AE3E37" w:rsidRDefault="00292ED9">
    <w:pPr>
      <w:pStyle w:val="Corpsdetexte"/>
      <w:spacing w:line="14" w:lineRule="auto"/>
      <w:rPr>
        <w:sz w:val="20"/>
      </w:rPr>
    </w:pPr>
    <w:r>
      <w:rPr>
        <w:noProof/>
        <w:lang w:val="en-IN" w:eastAsia="en-IN"/>
      </w:rPr>
      <mc:AlternateContent>
        <mc:Choice Requires="wps">
          <w:drawing>
            <wp:anchor distT="0" distB="0" distL="114300" distR="114300" simplePos="0" relativeHeight="251653120" behindDoc="1" locked="0" layoutInCell="1" allowOverlap="1" wp14:anchorId="7BE3851F" wp14:editId="6276EFDE">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B6F0BF" w14:textId="77777777" w:rsidR="00AE3E37" w:rsidRPr="009C2883" w:rsidRDefault="00A9710C">
                          <w:pPr>
                            <w:spacing w:before="2" w:line="249" w:lineRule="auto"/>
                            <w:ind w:left="156" w:right="18" w:hanging="137"/>
                            <w:rPr>
                              <w:rFonts w:ascii="Arial"/>
                              <w:color w:val="FFFFFF" w:themeColor="background1"/>
                              <w:sz w:val="14"/>
                              <w:lang w:val="fr-FR"/>
                            </w:rPr>
                          </w:pPr>
                          <w:r w:rsidRPr="009C2883">
                            <w:rPr>
                              <w:rFonts w:ascii="Arial"/>
                              <w:color w:val="FFFFFF" w:themeColor="background1"/>
                              <w:sz w:val="14"/>
                              <w:lang w:val="fr-FR"/>
                            </w:rPr>
                            <w:t xml:space="preserve">T Furuta et al., J Pai n Relief 2016, 5:3(Suppl) </w:t>
                          </w:r>
                          <w:r w:rsidR="00AB30EB">
                            <w:fldChar w:fldCharType="begin"/>
                          </w:r>
                          <w:r w:rsidR="00AB30EB" w:rsidRPr="009C2883">
                            <w:rPr>
                              <w:lang w:val="fr-FR"/>
                            </w:rPr>
                            <w:instrText xml:space="preserve"> HYPERLINK "http://dx.doi.org/10.4172/2167-0846.C1.006" \h </w:instrText>
                          </w:r>
                          <w:r w:rsidR="00AB30EB">
                            <w:fldChar w:fldCharType="separate"/>
                          </w:r>
                          <w:r w:rsidRPr="009C2883">
                            <w:rPr>
                              <w:rFonts w:ascii="Arial"/>
                              <w:color w:val="FFFFFF" w:themeColor="background1"/>
                              <w:sz w:val="14"/>
                              <w:lang w:val="fr-FR"/>
                            </w:rPr>
                            <w:t>http://dx.doi.org/10.4172/2167-0846.C1.006</w:t>
                          </w:r>
                          <w:r w:rsidR="00AB30EB">
                            <w:rPr>
                              <w:rFonts w:ascii="Arial"/>
                              <w:color w:val="FFFFFF" w:themeColor="background1"/>
                              <w:sz w:val="1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BE3851F" id="_x0000_t202" coordsize="21600,21600" o:spt="202" path="m,l,21600r21600,l21600,xe">
              <v:stroke joinstyle="miter"/>
              <v:path gradientshapeok="t" o:connecttype="rect"/>
            </v:shapetype>
            <v:shape id="Text Box 5" o:spid="_x0000_s1027" type="#_x0000_t202" style="position:absolute;margin-left:416pt;margin-top:26.05pt;width:144.3pt;height:17.4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18B6F0BF" w14:textId="77777777" w:rsidR="00AE3E37" w:rsidRPr="009C2883" w:rsidRDefault="00A9710C">
                    <w:pPr>
                      <w:spacing w:before="2" w:line="249" w:lineRule="auto"/>
                      <w:ind w:left="156" w:right="18" w:hanging="137"/>
                      <w:rPr>
                        <w:rFonts w:ascii="Arial"/>
                        <w:color w:val="FFFFFF" w:themeColor="background1"/>
                        <w:sz w:val="14"/>
                        <w:lang w:val="fr-FR"/>
                      </w:rPr>
                    </w:pPr>
                    <w:r w:rsidRPr="009C2883">
                      <w:rPr>
                        <w:rFonts w:ascii="Arial"/>
                        <w:color w:val="FFFFFF" w:themeColor="background1"/>
                        <w:sz w:val="14"/>
                        <w:lang w:val="fr-FR"/>
                      </w:rPr>
                      <w:t xml:space="preserve">T Furuta et al., J Pai n Relief 2016, 5:3(Suppl) </w:t>
                    </w:r>
                    <w:r w:rsidR="00AB30EB">
                      <w:fldChar w:fldCharType="begin"/>
                    </w:r>
                    <w:r w:rsidR="00AB30EB" w:rsidRPr="009C2883">
                      <w:rPr>
                        <w:lang w:val="fr-FR"/>
                      </w:rPr>
                      <w:instrText xml:space="preserve"> HYPERLINK "http://dx.doi.org/10.4172/2167-0846.C1.006" \h </w:instrText>
                    </w:r>
                    <w:r w:rsidR="00AB30EB">
                      <w:fldChar w:fldCharType="separate"/>
                    </w:r>
                    <w:r w:rsidRPr="009C2883">
                      <w:rPr>
                        <w:rFonts w:ascii="Arial"/>
                        <w:color w:val="FFFFFF" w:themeColor="background1"/>
                        <w:sz w:val="14"/>
                        <w:lang w:val="fr-FR"/>
                      </w:rPr>
                      <w:t>http://dx.doi.org/10.4172/2167-0846.C1.006</w:t>
                    </w:r>
                    <w:r w:rsidR="00AB30EB">
                      <w:rPr>
                        <w:rFonts w:ascii="Arial"/>
                        <w:color w:val="FFFFFF" w:themeColor="background1"/>
                        <w:sz w:val="14"/>
                      </w:rPr>
                      <w:fldChar w:fldCharType="end"/>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55168" behindDoc="1" locked="0" layoutInCell="1" allowOverlap="1" wp14:anchorId="07DD105D" wp14:editId="46C964CD">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573CA3" w14:textId="77777777" w:rsidR="00AE3E37" w:rsidRPr="005B3A56" w:rsidRDefault="00A9710C">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4BE1021"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DD105D" id="Text Box 4" o:spid="_x0000_s1028" type="#_x0000_t202" style="position:absolute;margin-left:35pt;margin-top:48.3pt;width:515.95pt;height:40.1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23573CA3" w14:textId="77777777" w:rsidR="00AE3E37" w:rsidRPr="005B3A56" w:rsidRDefault="00A9710C">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4BE1021"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C80552"/>
    <w:multiLevelType w:val="hybridMultilevel"/>
    <w:tmpl w:val="F42E1A8A"/>
    <w:lvl w:ilvl="0" w:tplc="75A0D744">
      <w:start w:val="1"/>
      <w:numFmt w:val="decimal"/>
      <w:lvlText w:val="%1."/>
      <w:lvlJc w:val="left"/>
      <w:pPr>
        <w:ind w:left="383" w:hanging="284"/>
      </w:pPr>
      <w:rPr>
        <w:rFonts w:ascii="Calibri" w:eastAsia="Calibri" w:hAnsi="Calibri" w:cs="Calibri" w:hint="default"/>
        <w:color w:val="auto"/>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cyM7I0MLMwMDSwMDVT0lEKTi0uzszPAykwrAUAL2tQjCwAAAA="/>
  </w:docVars>
  <w:rsids>
    <w:rsidRoot w:val="00AE3E37"/>
    <w:rsid w:val="00084084"/>
    <w:rsid w:val="000E2911"/>
    <w:rsid w:val="001263DF"/>
    <w:rsid w:val="001B0266"/>
    <w:rsid w:val="002455EC"/>
    <w:rsid w:val="00292ED9"/>
    <w:rsid w:val="003B2DFC"/>
    <w:rsid w:val="00404E5B"/>
    <w:rsid w:val="00414F7B"/>
    <w:rsid w:val="004355DC"/>
    <w:rsid w:val="004749B4"/>
    <w:rsid w:val="00494130"/>
    <w:rsid w:val="004F3523"/>
    <w:rsid w:val="00500B84"/>
    <w:rsid w:val="005973B9"/>
    <w:rsid w:val="005B3A56"/>
    <w:rsid w:val="006060CE"/>
    <w:rsid w:val="0063497F"/>
    <w:rsid w:val="00873DF0"/>
    <w:rsid w:val="008756E6"/>
    <w:rsid w:val="008A08B6"/>
    <w:rsid w:val="009B2D44"/>
    <w:rsid w:val="009C2883"/>
    <w:rsid w:val="00A07E82"/>
    <w:rsid w:val="00A9710C"/>
    <w:rsid w:val="00AB30EB"/>
    <w:rsid w:val="00AE3E37"/>
    <w:rsid w:val="00B21A57"/>
    <w:rsid w:val="00BF0F21"/>
    <w:rsid w:val="00C33602"/>
    <w:rsid w:val="00CD6F5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6B7300"/>
  <w15:docId w15:val="{C2F62EF9-2BAD-4256-8A84-684A9A9C0E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 w:type="character" w:customStyle="1" w:styleId="fontstyle01">
    <w:name w:val="fontstyle01"/>
    <w:basedOn w:val="Policepardfaut"/>
    <w:rsid w:val="001B0266"/>
    <w:rPr>
      <w:rFonts w:ascii="Helvetica" w:hAnsi="Helvetica" w:hint="default"/>
      <w:b w:val="0"/>
      <w:bCs w:val="0"/>
      <w:i w:val="0"/>
      <w:iCs w:val="0"/>
      <w:color w:val="000000"/>
      <w:sz w:val="22"/>
      <w:szCs w:val="22"/>
    </w:rPr>
  </w:style>
  <w:style w:type="character" w:customStyle="1" w:styleId="label">
    <w:name w:val="label"/>
    <w:basedOn w:val="Policepardfaut"/>
    <w:rsid w:val="001B02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30918/MRI.64.18.018" TargetMode="External"/><Relationship Id="rId5" Type="http://schemas.openxmlformats.org/officeDocument/2006/relationships/footnotes" Target="footnotes.xml"/><Relationship Id="rId10" Type="http://schemas.openxmlformats.org/officeDocument/2006/relationships/hyperlink" Target="https://dx.doi.org/10.4314/ijbcs.v14i1.2" TargetMode="External"/><Relationship Id="rId4" Type="http://schemas.openxmlformats.org/officeDocument/2006/relationships/webSettings" Target="webSettings.xml"/><Relationship Id="rId9" Type="http://schemas.openxmlformats.org/officeDocument/2006/relationships/hyperlink" Target="https://doi.org/10.1101/2020.07.31.230565"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169</TotalTime>
  <Pages>1</Pages>
  <Words>556</Words>
  <Characters>3062</Characters>
  <Application>Microsoft Office Word</Application>
  <DocSecurity>0</DocSecurity>
  <Lines>25</Lines>
  <Paragraphs>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Cédric Happi-Mbakam</cp:lastModifiedBy>
  <cp:revision>5</cp:revision>
  <dcterms:created xsi:type="dcterms:W3CDTF">2016-12-06T11:19:00Z</dcterms:created>
  <dcterms:modified xsi:type="dcterms:W3CDTF">2020-10-15T22:13:00Z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