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D6996B" w14:textId="77777777" w:rsidR="004218BF" w:rsidRDefault="004218BF" w:rsidP="004218BF">
      <w:pPr>
        <w:spacing w:after="120" w:line="360" w:lineRule="auto"/>
        <w:contextualSpacing/>
        <w:jc w:val="both"/>
        <w:rPr>
          <w:rFonts w:ascii="Times New Roman" w:eastAsia="Microsoft YaHei" w:hAnsi="Times New Roman" w:cs="Times New Roman"/>
          <w:bCs/>
          <w:color w:val="000000"/>
          <w:spacing w:val="30"/>
          <w:kern w:val="28"/>
          <w:sz w:val="24"/>
          <w:szCs w:val="24"/>
          <w14:ligatures w14:val="standard"/>
          <w14:numForm w14:val="oldStyle"/>
        </w:rPr>
      </w:pPr>
      <w:r w:rsidRPr="00B36A27">
        <w:rPr>
          <w:rFonts w:ascii="Times New Roman" w:eastAsia="Microsoft YaHei" w:hAnsi="Times New Roman" w:cs="Times New Roman"/>
          <w:bCs/>
          <w:color w:val="000000"/>
          <w:spacing w:val="30"/>
          <w:kern w:val="28"/>
          <w:sz w:val="24"/>
          <w:szCs w:val="24"/>
          <w14:ligatures w14:val="standard"/>
          <w14:numForm w14:val="oldStyle"/>
        </w:rPr>
        <w:t xml:space="preserve">Locally Advanced Pancreatic Cancer: </w:t>
      </w:r>
      <w:proofErr w:type="spellStart"/>
      <w:r w:rsidRPr="00B36A27">
        <w:rPr>
          <w:rFonts w:ascii="Times New Roman" w:eastAsia="Microsoft YaHei" w:hAnsi="Times New Roman" w:cs="Times New Roman"/>
          <w:bCs/>
          <w:color w:val="000000"/>
          <w:spacing w:val="30"/>
          <w:kern w:val="28"/>
          <w:sz w:val="24"/>
          <w:szCs w:val="24"/>
          <w14:ligatures w14:val="standard"/>
          <w14:numForm w14:val="oldStyle"/>
        </w:rPr>
        <w:t>Resectability</w:t>
      </w:r>
      <w:proofErr w:type="spellEnd"/>
      <w:r w:rsidRPr="00B36A27">
        <w:rPr>
          <w:rFonts w:ascii="Times New Roman" w:eastAsia="Microsoft YaHei" w:hAnsi="Times New Roman" w:cs="Times New Roman"/>
          <w:bCs/>
          <w:color w:val="000000"/>
          <w:spacing w:val="30"/>
          <w:kern w:val="28"/>
          <w:sz w:val="24"/>
          <w:szCs w:val="24"/>
          <w14:ligatures w14:val="standard"/>
          <w14:numForm w14:val="oldStyle"/>
        </w:rPr>
        <w:t xml:space="preserve"> After </w:t>
      </w:r>
      <w:proofErr w:type="spellStart"/>
      <w:r w:rsidRPr="00B36A27">
        <w:rPr>
          <w:rFonts w:ascii="Times New Roman" w:eastAsia="Microsoft YaHei" w:hAnsi="Times New Roman" w:cs="Times New Roman"/>
          <w:bCs/>
          <w:color w:val="000000"/>
          <w:spacing w:val="30"/>
          <w:kern w:val="28"/>
          <w:sz w:val="24"/>
          <w:szCs w:val="24"/>
          <w14:ligatures w14:val="standard"/>
          <w14:numForm w14:val="oldStyle"/>
        </w:rPr>
        <w:t>Neoadyvant</w:t>
      </w:r>
      <w:proofErr w:type="spellEnd"/>
      <w:r w:rsidRPr="00B36A27">
        <w:rPr>
          <w:rFonts w:ascii="Times New Roman" w:eastAsia="Microsoft YaHei" w:hAnsi="Times New Roman" w:cs="Times New Roman"/>
          <w:bCs/>
          <w:color w:val="000000"/>
          <w:spacing w:val="30"/>
          <w:kern w:val="28"/>
          <w:sz w:val="24"/>
          <w:szCs w:val="24"/>
          <w14:ligatures w14:val="standard"/>
          <w14:numForm w14:val="oldStyle"/>
        </w:rPr>
        <w:t xml:space="preserve"> Therapy</w:t>
      </w:r>
    </w:p>
    <w:p w14:paraId="6C4D7C65" w14:textId="35078AC3" w:rsidR="005973B9" w:rsidRDefault="004218BF" w:rsidP="005973B9">
      <w:pPr>
        <w:pStyle w:val="Corpotesto"/>
        <w:spacing w:before="73" w:line="198" w:lineRule="exact"/>
        <w:ind w:left="100" w:right="5987"/>
        <w:rPr>
          <w:rFonts w:ascii="Arial"/>
        </w:rPr>
      </w:pPr>
      <w:r>
        <w:rPr>
          <w:rFonts w:ascii="Arial"/>
        </w:rPr>
        <w:t xml:space="preserve">Lucia </w:t>
      </w:r>
      <w:proofErr w:type="spellStart"/>
      <w:r>
        <w:rPr>
          <w:rFonts w:ascii="Arial"/>
        </w:rPr>
        <w:t>Moletta</w:t>
      </w:r>
      <w:proofErr w:type="spellEnd"/>
      <w:r w:rsidR="005973B9">
        <w:rPr>
          <w:rFonts w:ascii="Arial"/>
        </w:rPr>
        <w:t>,</w:t>
      </w:r>
      <w:r>
        <w:rPr>
          <w:rFonts w:ascii="Arial"/>
        </w:rPr>
        <w:t xml:space="preserve"> MD</w:t>
      </w:r>
      <w:r w:rsidR="005973B9">
        <w:rPr>
          <w:rFonts w:ascii="Arial"/>
        </w:rPr>
        <w:t>,</w:t>
      </w:r>
      <w:r>
        <w:rPr>
          <w:rFonts w:ascii="Arial"/>
        </w:rPr>
        <w:t xml:space="preserve"> Department of Surgery, Gastroenterology and Oncology, University of Padova, Italy</w:t>
      </w:r>
    </w:p>
    <w:p w14:paraId="73AA1B69" w14:textId="77777777" w:rsidR="00AE3E37" w:rsidRDefault="00AE3E37">
      <w:pPr>
        <w:pStyle w:val="Corpotesto"/>
        <w:rPr>
          <w:rFonts w:ascii="Arial"/>
          <w:sz w:val="20"/>
        </w:rPr>
      </w:pPr>
    </w:p>
    <w:p w14:paraId="5FEA7A90" w14:textId="77777777" w:rsidR="00AE3E37" w:rsidRDefault="00AE3E37">
      <w:pPr>
        <w:pStyle w:val="Corpotesto"/>
        <w:spacing w:before="3"/>
        <w:rPr>
          <w:rFonts w:ascii="Arial"/>
          <w:sz w:val="21"/>
        </w:rPr>
      </w:pPr>
    </w:p>
    <w:p w14:paraId="416CC40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4A9E31E" w14:textId="4630F6C4" w:rsidR="00AE3E37" w:rsidRDefault="00A9710C">
      <w:pPr>
        <w:pStyle w:val="Titolo3"/>
        <w:spacing w:before="147"/>
        <w:jc w:val="both"/>
      </w:pPr>
      <w:r>
        <w:rPr>
          <w:color w:val="BF5A14"/>
        </w:rPr>
        <w:t>Abstract</w:t>
      </w:r>
      <w:r w:rsidR="00404E5B">
        <w:rPr>
          <w:color w:val="BF5A14"/>
        </w:rPr>
        <w:t xml:space="preserve"> </w:t>
      </w:r>
    </w:p>
    <w:p w14:paraId="7310BEE7" w14:textId="0778DA84" w:rsidR="00AE3E37" w:rsidRDefault="00AB006A">
      <w:pPr>
        <w:pStyle w:val="Titolo3"/>
        <w:spacing w:before="74"/>
      </w:pPr>
      <w:r w:rsidRPr="00AB006A">
        <w:rPr>
          <w:rFonts w:ascii="Tw Cen MT" w:eastAsia="Tw Cen MT" w:hAnsi="Tw Cen MT" w:cs="Tw Cen MT"/>
          <w:b w:val="0"/>
          <w:bCs w:val="0"/>
          <w:sz w:val="18"/>
          <w:szCs w:val="18"/>
        </w:rPr>
        <w:t xml:space="preserve">Pancreatic adenocarcinoma (PDAC) represents the fourth cause of death-related mortality in Italy. Only 20 % of patients have with </w:t>
      </w:r>
      <w:proofErr w:type="spellStart"/>
      <w:r w:rsidRPr="00AB006A">
        <w:rPr>
          <w:rFonts w:ascii="Tw Cen MT" w:eastAsia="Tw Cen MT" w:hAnsi="Tw Cen MT" w:cs="Tw Cen MT"/>
          <w:b w:val="0"/>
          <w:bCs w:val="0"/>
          <w:sz w:val="18"/>
          <w:szCs w:val="18"/>
        </w:rPr>
        <w:t>resectable</w:t>
      </w:r>
      <w:proofErr w:type="spellEnd"/>
      <w:r w:rsidRPr="00AB006A">
        <w:rPr>
          <w:rFonts w:ascii="Tw Cen MT" w:eastAsia="Tw Cen MT" w:hAnsi="Tw Cen MT" w:cs="Tw Cen MT"/>
          <w:b w:val="0"/>
          <w:bCs w:val="0"/>
          <w:sz w:val="18"/>
          <w:szCs w:val="18"/>
        </w:rPr>
        <w:t xml:space="preserve"> tumors at diagnosis. The introduction of new </w:t>
      </w:r>
      <w:proofErr w:type="spellStart"/>
      <w:r w:rsidRPr="00AB006A">
        <w:rPr>
          <w:rFonts w:ascii="Tw Cen MT" w:eastAsia="Tw Cen MT" w:hAnsi="Tw Cen MT" w:cs="Tw Cen MT"/>
          <w:b w:val="0"/>
          <w:bCs w:val="0"/>
          <w:sz w:val="18"/>
          <w:szCs w:val="18"/>
        </w:rPr>
        <w:t>chemoterapic</w:t>
      </w:r>
      <w:proofErr w:type="spellEnd"/>
      <w:r w:rsidRPr="00AB006A">
        <w:rPr>
          <w:rFonts w:ascii="Tw Cen MT" w:eastAsia="Tw Cen MT" w:hAnsi="Tw Cen MT" w:cs="Tw Cen MT"/>
          <w:b w:val="0"/>
          <w:bCs w:val="0"/>
          <w:sz w:val="18"/>
          <w:szCs w:val="18"/>
        </w:rPr>
        <w:t xml:space="preserve"> regimens (</w:t>
      </w:r>
      <w:proofErr w:type="spellStart"/>
      <w:r w:rsidRPr="00AB006A">
        <w:rPr>
          <w:rFonts w:ascii="Tw Cen MT" w:eastAsia="Tw Cen MT" w:hAnsi="Tw Cen MT" w:cs="Tw Cen MT"/>
          <w:b w:val="0"/>
          <w:bCs w:val="0"/>
          <w:sz w:val="18"/>
          <w:szCs w:val="18"/>
        </w:rPr>
        <w:t>folfirinox</w:t>
      </w:r>
      <w:proofErr w:type="spellEnd"/>
      <w:r w:rsidRPr="00AB006A">
        <w:rPr>
          <w:rFonts w:ascii="Tw Cen MT" w:eastAsia="Tw Cen MT" w:hAnsi="Tw Cen MT" w:cs="Tw Cen MT"/>
          <w:b w:val="0"/>
          <w:bCs w:val="0"/>
          <w:sz w:val="18"/>
          <w:szCs w:val="18"/>
        </w:rPr>
        <w:t xml:space="preserve"> (FFN) and gemcitabine-paclitaxel (GEMPAC)) has brought to encouraging improvements in downstaging, conversion to </w:t>
      </w:r>
      <w:proofErr w:type="spellStart"/>
      <w:r w:rsidRPr="00AB006A">
        <w:rPr>
          <w:rFonts w:ascii="Tw Cen MT" w:eastAsia="Tw Cen MT" w:hAnsi="Tw Cen MT" w:cs="Tw Cen MT"/>
          <w:b w:val="0"/>
          <w:bCs w:val="0"/>
          <w:sz w:val="18"/>
          <w:szCs w:val="18"/>
        </w:rPr>
        <w:t>resectability</w:t>
      </w:r>
      <w:proofErr w:type="spellEnd"/>
      <w:r w:rsidRPr="00AB006A">
        <w:rPr>
          <w:rFonts w:ascii="Tw Cen MT" w:eastAsia="Tw Cen MT" w:hAnsi="Tw Cen MT" w:cs="Tw Cen MT"/>
          <w:b w:val="0"/>
          <w:bCs w:val="0"/>
          <w:sz w:val="18"/>
          <w:szCs w:val="18"/>
        </w:rPr>
        <w:t xml:space="preserve"> and overall survival. The aim of the study was to evaluate the impact of neoadjuvant therapy (NAT) in “borderline </w:t>
      </w:r>
      <w:proofErr w:type="spellStart"/>
      <w:r w:rsidRPr="00AB006A">
        <w:rPr>
          <w:rFonts w:ascii="Tw Cen MT" w:eastAsia="Tw Cen MT" w:hAnsi="Tw Cen MT" w:cs="Tw Cen MT"/>
          <w:b w:val="0"/>
          <w:bCs w:val="0"/>
          <w:sz w:val="18"/>
          <w:szCs w:val="18"/>
        </w:rPr>
        <w:t>resectable</w:t>
      </w:r>
      <w:proofErr w:type="spellEnd"/>
      <w:r w:rsidRPr="00AB006A">
        <w:rPr>
          <w:rFonts w:ascii="Tw Cen MT" w:eastAsia="Tw Cen MT" w:hAnsi="Tw Cen MT" w:cs="Tw Cen MT"/>
          <w:b w:val="0"/>
          <w:bCs w:val="0"/>
          <w:sz w:val="18"/>
          <w:szCs w:val="18"/>
        </w:rPr>
        <w:t xml:space="preserve">” (BR) and locally advanced pancreatic adenocarcinoma (LAC). We enrolled all patients with BR and LAC PDAC from January 2012 to December 2020. Survival data were estimated with the Kaplan–Meier method and examined using the log-rank test. The most frequent </w:t>
      </w:r>
      <w:proofErr w:type="spellStart"/>
      <w:r w:rsidRPr="00AB006A">
        <w:rPr>
          <w:rFonts w:ascii="Tw Cen MT" w:eastAsia="Tw Cen MT" w:hAnsi="Tw Cen MT" w:cs="Tw Cen MT"/>
          <w:b w:val="0"/>
          <w:bCs w:val="0"/>
          <w:sz w:val="18"/>
          <w:szCs w:val="18"/>
        </w:rPr>
        <w:t>chemoterapic</w:t>
      </w:r>
      <w:proofErr w:type="spellEnd"/>
      <w:r w:rsidRPr="00AB006A">
        <w:rPr>
          <w:rFonts w:ascii="Tw Cen MT" w:eastAsia="Tw Cen MT" w:hAnsi="Tw Cen MT" w:cs="Tw Cen MT"/>
          <w:b w:val="0"/>
          <w:bCs w:val="0"/>
          <w:sz w:val="18"/>
          <w:szCs w:val="18"/>
        </w:rPr>
        <w:t xml:space="preserve"> regimens were FFN and GEMPAC, in the 51,06% </w:t>
      </w:r>
      <w:proofErr w:type="gramStart"/>
      <w:r w:rsidRPr="00AB006A">
        <w:rPr>
          <w:rFonts w:ascii="Tw Cen MT" w:eastAsia="Tw Cen MT" w:hAnsi="Tw Cen MT" w:cs="Tw Cen MT"/>
          <w:b w:val="0"/>
          <w:bCs w:val="0"/>
          <w:sz w:val="18"/>
          <w:szCs w:val="18"/>
        </w:rPr>
        <w:t>and  36</w:t>
      </w:r>
      <w:proofErr w:type="gramEnd"/>
      <w:r w:rsidRPr="00AB006A">
        <w:rPr>
          <w:rFonts w:ascii="Tw Cen MT" w:eastAsia="Tw Cen MT" w:hAnsi="Tw Cen MT" w:cs="Tw Cen MT"/>
          <w:b w:val="0"/>
          <w:bCs w:val="0"/>
          <w:sz w:val="18"/>
          <w:szCs w:val="18"/>
        </w:rPr>
        <w:t xml:space="preserve">,17% of cases, respectively. After NAT, 20% of patients were resected with a DSF of 26,43 ± 5,51 months. The OS in the entire cohort was 19,82 ± 2,21 months. The OS of the different groups of patients was: 5,66 ± 1,96 months for patients undergoing to best supportive care; 14,29 ± 2,09 months for patients experiencing progression of disease; 19,82 ± 3,07 months for patients undergoing surgical exploration but not resection and 40,44 ± 4,27 months for resected patients. The use of </w:t>
      </w:r>
      <w:proofErr w:type="spellStart"/>
      <w:r w:rsidRPr="00AB006A">
        <w:rPr>
          <w:rFonts w:ascii="Tw Cen MT" w:eastAsia="Tw Cen MT" w:hAnsi="Tw Cen MT" w:cs="Tw Cen MT"/>
          <w:b w:val="0"/>
          <w:bCs w:val="0"/>
          <w:sz w:val="18"/>
          <w:szCs w:val="18"/>
        </w:rPr>
        <w:t>chemoterapic</w:t>
      </w:r>
      <w:proofErr w:type="spellEnd"/>
      <w:r w:rsidRPr="00AB006A">
        <w:rPr>
          <w:rFonts w:ascii="Tw Cen MT" w:eastAsia="Tw Cen MT" w:hAnsi="Tw Cen MT" w:cs="Tw Cen MT"/>
          <w:b w:val="0"/>
          <w:bCs w:val="0"/>
          <w:sz w:val="18"/>
          <w:szCs w:val="18"/>
        </w:rPr>
        <w:t xml:space="preserve"> regimens other than FFN and GEMPAC was associated to progression of disease and a poor OS (p&lt;0,05). The multivariate analysis of risk factors influencing OS showed that lymph-node involvement and an increased CA 19.9 after NAT were associated to a poor OS (p&lt;0,05). Data reported in the Literature suggest that the use of FFN and GEMPAC represents a key point in the treatment of BR and LAC PDAC. However, the response rates are </w:t>
      </w:r>
      <w:proofErr w:type="gramStart"/>
      <w:r w:rsidRPr="00AB006A">
        <w:rPr>
          <w:rFonts w:ascii="Tw Cen MT" w:eastAsia="Tw Cen MT" w:hAnsi="Tw Cen MT" w:cs="Tw Cen MT"/>
          <w:b w:val="0"/>
          <w:bCs w:val="0"/>
          <w:sz w:val="18"/>
          <w:szCs w:val="18"/>
        </w:rPr>
        <w:t>variable</w:t>
      </w:r>
      <w:proofErr w:type="gramEnd"/>
      <w:r w:rsidRPr="00AB006A">
        <w:rPr>
          <w:rFonts w:ascii="Tw Cen MT" w:eastAsia="Tw Cen MT" w:hAnsi="Tw Cen MT" w:cs="Tw Cen MT"/>
          <w:b w:val="0"/>
          <w:bCs w:val="0"/>
          <w:sz w:val="18"/>
          <w:szCs w:val="18"/>
        </w:rPr>
        <w:t xml:space="preserve"> and they do not always correlate with the surgical </w:t>
      </w:r>
      <w:proofErr w:type="spellStart"/>
      <w:r w:rsidRPr="00AB006A">
        <w:rPr>
          <w:rFonts w:ascii="Tw Cen MT" w:eastAsia="Tw Cen MT" w:hAnsi="Tw Cen MT" w:cs="Tw Cen MT"/>
          <w:b w:val="0"/>
          <w:bCs w:val="0"/>
          <w:sz w:val="18"/>
          <w:szCs w:val="18"/>
        </w:rPr>
        <w:t>resectability</w:t>
      </w:r>
      <w:proofErr w:type="spellEnd"/>
      <w:r w:rsidRPr="00AB006A">
        <w:rPr>
          <w:rFonts w:ascii="Tw Cen MT" w:eastAsia="Tw Cen MT" w:hAnsi="Tw Cen MT" w:cs="Tw Cen MT"/>
          <w:b w:val="0"/>
          <w:bCs w:val="0"/>
          <w:sz w:val="18"/>
          <w:szCs w:val="18"/>
        </w:rPr>
        <w:t xml:space="preserve">., New randomized clinical </w:t>
      </w:r>
      <w:proofErr w:type="spellStart"/>
      <w:r w:rsidRPr="00AB006A">
        <w:rPr>
          <w:rFonts w:ascii="Tw Cen MT" w:eastAsia="Tw Cen MT" w:hAnsi="Tw Cen MT" w:cs="Tw Cen MT"/>
          <w:b w:val="0"/>
          <w:bCs w:val="0"/>
          <w:sz w:val="18"/>
          <w:szCs w:val="18"/>
        </w:rPr>
        <w:t>trails</w:t>
      </w:r>
      <w:proofErr w:type="spellEnd"/>
      <w:r w:rsidRPr="00AB006A">
        <w:rPr>
          <w:rFonts w:ascii="Tw Cen MT" w:eastAsia="Tw Cen MT" w:hAnsi="Tw Cen MT" w:cs="Tw Cen MT"/>
          <w:b w:val="0"/>
          <w:bCs w:val="0"/>
          <w:sz w:val="18"/>
          <w:szCs w:val="18"/>
        </w:rPr>
        <w:t xml:space="preserve"> are necessary to establish the role of the different therapies available.</w:t>
      </w:r>
      <w:r w:rsidR="00A9710C">
        <w:rPr>
          <w:b w:val="0"/>
        </w:rPr>
        <w:br w:type="column"/>
      </w:r>
      <w:r w:rsidR="00A9710C">
        <w:rPr>
          <w:color w:val="BF5A14"/>
        </w:rPr>
        <w:t>Image</w:t>
      </w:r>
    </w:p>
    <w:p w14:paraId="64789EB9" w14:textId="5C2F9E79" w:rsidR="00AE3E37" w:rsidRDefault="00AB006A">
      <w:pPr>
        <w:pStyle w:val="Corpotesto"/>
        <w:spacing w:before="2"/>
        <w:rPr>
          <w:rFonts w:ascii="Arial"/>
          <w:b/>
          <w:sz w:val="16"/>
        </w:rPr>
      </w:pPr>
      <w:r w:rsidRPr="00AB006A">
        <w:rPr>
          <w:rFonts w:ascii="Arial"/>
          <w:b/>
          <w:sz w:val="16"/>
        </w:rPr>
        <w:drawing>
          <wp:inline distT="0" distB="0" distL="0" distR="0" wp14:anchorId="4762055D" wp14:editId="08925C45">
            <wp:extent cx="3165475" cy="238506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385060"/>
                    </a:xfrm>
                    <a:prstGeom prst="rect">
                      <a:avLst/>
                    </a:prstGeom>
                  </pic:spPr>
                </pic:pic>
              </a:graphicData>
            </a:graphic>
          </wp:inline>
        </w:drawing>
      </w:r>
    </w:p>
    <w:p w14:paraId="29DF6039" w14:textId="30E73125" w:rsidR="00AB006A" w:rsidRDefault="00AB006A">
      <w:pPr>
        <w:pStyle w:val="Corpotesto"/>
        <w:spacing w:before="2"/>
        <w:rPr>
          <w:rFonts w:ascii="Arial"/>
          <w:b/>
          <w:sz w:val="16"/>
        </w:rPr>
      </w:pPr>
      <w:r>
        <w:rPr>
          <w:rFonts w:ascii="Arial"/>
          <w:b/>
          <w:sz w:val="16"/>
        </w:rPr>
        <w:t xml:space="preserve">Survival of patients according to the different clinical response to NAT for PDAC. BSC: best supportive care; ESP: patients undergoing surgical exploration but not resection; PRO: patients experiencing progression of disease; RES: patients resected. </w:t>
      </w:r>
    </w:p>
    <w:p w14:paraId="026E145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5FE6599" w14:textId="6995E4B2" w:rsidR="00AB006A" w:rsidRPr="004A1AA8" w:rsidRDefault="00AB006A" w:rsidP="00AB006A">
      <w:pPr>
        <w:pStyle w:val="Paragrafoelenco"/>
        <w:widowControl/>
        <w:numPr>
          <w:ilvl w:val="0"/>
          <w:numId w:val="3"/>
        </w:numPr>
        <w:rPr>
          <w:rFonts w:eastAsia="Tw Cen MT" w:cs="Tw Cen MT"/>
          <w:sz w:val="18"/>
          <w:szCs w:val="18"/>
        </w:rPr>
      </w:pPr>
      <w:r w:rsidRPr="004A1AA8">
        <w:rPr>
          <w:rFonts w:eastAsia="Tw Cen MT" w:cs="Tw Cen MT"/>
          <w:sz w:val="18"/>
          <w:szCs w:val="18"/>
        </w:rPr>
        <w:t xml:space="preserve">Serafini S, </w:t>
      </w:r>
      <w:proofErr w:type="spellStart"/>
      <w:r w:rsidRPr="004A1AA8">
        <w:rPr>
          <w:rFonts w:eastAsia="Tw Cen MT" w:cs="Tw Cen MT"/>
          <w:sz w:val="18"/>
          <w:szCs w:val="18"/>
        </w:rPr>
        <w:t>Sperti</w:t>
      </w:r>
      <w:proofErr w:type="spellEnd"/>
      <w:r w:rsidRPr="004A1AA8">
        <w:rPr>
          <w:rFonts w:eastAsia="Tw Cen MT" w:cs="Tw Cen MT"/>
          <w:sz w:val="18"/>
          <w:szCs w:val="18"/>
        </w:rPr>
        <w:t xml:space="preserve"> C, </w:t>
      </w:r>
      <w:proofErr w:type="spellStart"/>
      <w:r w:rsidRPr="004A1AA8">
        <w:rPr>
          <w:rFonts w:eastAsia="Tw Cen MT" w:cs="Tw Cen MT"/>
          <w:sz w:val="18"/>
          <w:szCs w:val="18"/>
        </w:rPr>
        <w:t>Friziero</w:t>
      </w:r>
      <w:proofErr w:type="spellEnd"/>
      <w:r w:rsidRPr="004A1AA8">
        <w:rPr>
          <w:rFonts w:eastAsia="Tw Cen MT" w:cs="Tw Cen MT"/>
          <w:sz w:val="18"/>
          <w:szCs w:val="18"/>
        </w:rPr>
        <w:t xml:space="preserve"> A, </w:t>
      </w:r>
      <w:proofErr w:type="spellStart"/>
      <w:r w:rsidRPr="004A1AA8">
        <w:rPr>
          <w:rFonts w:eastAsia="Tw Cen MT" w:cs="Tw Cen MT"/>
          <w:sz w:val="18"/>
          <w:szCs w:val="18"/>
        </w:rPr>
        <w:t>Brazzale</w:t>
      </w:r>
      <w:proofErr w:type="spellEnd"/>
      <w:r w:rsidRPr="004A1AA8">
        <w:rPr>
          <w:rFonts w:eastAsia="Tw Cen MT" w:cs="Tw Cen MT"/>
          <w:sz w:val="18"/>
          <w:szCs w:val="18"/>
        </w:rPr>
        <w:t xml:space="preserve"> AR, </w:t>
      </w:r>
      <w:proofErr w:type="spellStart"/>
      <w:r w:rsidRPr="004A1AA8">
        <w:rPr>
          <w:rFonts w:eastAsia="Tw Cen MT" w:cs="Tw Cen MT"/>
          <w:sz w:val="18"/>
          <w:szCs w:val="18"/>
        </w:rPr>
        <w:t>Buratin</w:t>
      </w:r>
      <w:proofErr w:type="spellEnd"/>
      <w:r w:rsidRPr="004A1AA8">
        <w:rPr>
          <w:rFonts w:eastAsia="Tw Cen MT" w:cs="Tw Cen MT"/>
          <w:sz w:val="18"/>
          <w:szCs w:val="18"/>
        </w:rPr>
        <w:t xml:space="preserve"> A, </w:t>
      </w:r>
      <w:proofErr w:type="spellStart"/>
      <w:r w:rsidRPr="004A1AA8">
        <w:rPr>
          <w:rFonts w:eastAsia="Tw Cen MT" w:cs="Tw Cen MT"/>
          <w:sz w:val="18"/>
          <w:szCs w:val="18"/>
        </w:rPr>
        <w:t>Ponzoni</w:t>
      </w:r>
      <w:proofErr w:type="spellEnd"/>
      <w:r w:rsidRPr="004A1AA8">
        <w:rPr>
          <w:rFonts w:eastAsia="Tw Cen MT" w:cs="Tw Cen MT"/>
          <w:sz w:val="18"/>
          <w:szCs w:val="18"/>
        </w:rPr>
        <w:t xml:space="preserve"> A, Moletta L.</w:t>
      </w:r>
      <w:r w:rsidRPr="004A1AA8">
        <w:rPr>
          <w:rFonts w:eastAsia="Tw Cen MT" w:cs="Tw Cen MT"/>
          <w:sz w:val="18"/>
          <w:szCs w:val="18"/>
        </w:rPr>
        <w:t xml:space="preserve"> </w:t>
      </w:r>
      <w:proofErr w:type="spellStart"/>
      <w:r w:rsidRPr="004A1AA8">
        <w:rPr>
          <w:rFonts w:eastAsia="Tw Cen MT" w:cs="Tw Cen MT"/>
          <w:sz w:val="18"/>
          <w:szCs w:val="18"/>
        </w:rPr>
        <w:t>Systematic</w:t>
      </w:r>
      <w:proofErr w:type="spellEnd"/>
      <w:r w:rsidRPr="004A1AA8">
        <w:rPr>
          <w:rFonts w:eastAsia="Tw Cen MT" w:cs="Tw Cen MT"/>
          <w:sz w:val="18"/>
          <w:szCs w:val="18"/>
        </w:rPr>
        <w:t xml:space="preserve"> </w:t>
      </w:r>
      <w:proofErr w:type="spellStart"/>
      <w:r w:rsidRPr="004A1AA8">
        <w:rPr>
          <w:rFonts w:eastAsia="Tw Cen MT" w:cs="Tw Cen MT"/>
          <w:sz w:val="18"/>
          <w:szCs w:val="18"/>
        </w:rPr>
        <w:t>Review</w:t>
      </w:r>
      <w:proofErr w:type="spellEnd"/>
      <w:r w:rsidRPr="004A1AA8">
        <w:rPr>
          <w:rFonts w:eastAsia="Tw Cen MT" w:cs="Tw Cen MT"/>
          <w:sz w:val="18"/>
          <w:szCs w:val="18"/>
        </w:rPr>
        <w:t xml:space="preserve"> and Meta-Analysis of </w:t>
      </w:r>
      <w:proofErr w:type="spellStart"/>
      <w:r w:rsidRPr="004A1AA8">
        <w:rPr>
          <w:rFonts w:eastAsia="Tw Cen MT" w:cs="Tw Cen MT"/>
          <w:sz w:val="18"/>
          <w:szCs w:val="18"/>
        </w:rPr>
        <w:t>Surgical</w:t>
      </w:r>
      <w:proofErr w:type="spellEnd"/>
      <w:r w:rsidRPr="004A1AA8">
        <w:rPr>
          <w:rFonts w:eastAsia="Tw Cen MT" w:cs="Tw Cen MT"/>
          <w:sz w:val="18"/>
          <w:szCs w:val="18"/>
        </w:rPr>
        <w:t xml:space="preserve"> Treatment for </w:t>
      </w:r>
      <w:proofErr w:type="spellStart"/>
      <w:r w:rsidRPr="004A1AA8">
        <w:rPr>
          <w:rFonts w:eastAsia="Tw Cen MT" w:cs="Tw Cen MT"/>
          <w:sz w:val="18"/>
          <w:szCs w:val="18"/>
        </w:rPr>
        <w:t>Isolated</w:t>
      </w:r>
      <w:proofErr w:type="spellEnd"/>
      <w:r w:rsidRPr="004A1AA8">
        <w:rPr>
          <w:rFonts w:eastAsia="Tw Cen MT" w:cs="Tw Cen MT"/>
          <w:sz w:val="18"/>
          <w:szCs w:val="18"/>
        </w:rPr>
        <w:t xml:space="preserve"> Local </w:t>
      </w:r>
      <w:proofErr w:type="spellStart"/>
      <w:r w:rsidRPr="004A1AA8">
        <w:rPr>
          <w:rFonts w:eastAsia="Tw Cen MT" w:cs="Tw Cen MT"/>
          <w:sz w:val="18"/>
          <w:szCs w:val="18"/>
        </w:rPr>
        <w:t>Recurrence</w:t>
      </w:r>
      <w:proofErr w:type="spellEnd"/>
      <w:r w:rsidRPr="004A1AA8">
        <w:rPr>
          <w:rFonts w:eastAsia="Tw Cen MT" w:cs="Tw Cen MT"/>
          <w:sz w:val="18"/>
          <w:szCs w:val="18"/>
        </w:rPr>
        <w:t xml:space="preserve"> of </w:t>
      </w:r>
      <w:proofErr w:type="spellStart"/>
      <w:r w:rsidRPr="004A1AA8">
        <w:rPr>
          <w:rFonts w:eastAsia="Tw Cen MT" w:cs="Tw Cen MT"/>
          <w:sz w:val="18"/>
          <w:szCs w:val="18"/>
        </w:rPr>
        <w:t>Pancreatic</w:t>
      </w:r>
      <w:proofErr w:type="spellEnd"/>
      <w:r w:rsidRPr="004A1AA8">
        <w:rPr>
          <w:rFonts w:eastAsia="Tw Cen MT" w:cs="Tw Cen MT"/>
          <w:sz w:val="18"/>
          <w:szCs w:val="18"/>
        </w:rPr>
        <w:t xml:space="preserve"> </w:t>
      </w:r>
      <w:proofErr w:type="spellStart"/>
      <w:r w:rsidRPr="004A1AA8">
        <w:rPr>
          <w:rFonts w:eastAsia="Tw Cen MT" w:cs="Tw Cen MT"/>
          <w:sz w:val="18"/>
          <w:szCs w:val="18"/>
        </w:rPr>
        <w:t>Cancer</w:t>
      </w:r>
      <w:proofErr w:type="spellEnd"/>
      <w:r w:rsidRPr="004A1AA8">
        <w:rPr>
          <w:rFonts w:eastAsia="Tw Cen MT" w:cs="Tw Cen MT"/>
          <w:sz w:val="18"/>
          <w:szCs w:val="18"/>
        </w:rPr>
        <w:t>.</w:t>
      </w:r>
      <w:r w:rsidRPr="004A1AA8">
        <w:rPr>
          <w:rFonts w:eastAsia="Tw Cen MT" w:cs="Tw Cen MT"/>
          <w:sz w:val="18"/>
          <w:szCs w:val="18"/>
        </w:rPr>
        <w:t xml:space="preserve"> </w:t>
      </w:r>
      <w:proofErr w:type="spellStart"/>
      <w:r w:rsidRPr="004A1AA8">
        <w:rPr>
          <w:rFonts w:eastAsia="Tw Cen MT" w:cs="Tw Cen MT"/>
          <w:sz w:val="18"/>
          <w:szCs w:val="18"/>
        </w:rPr>
        <w:t>Cancers</w:t>
      </w:r>
      <w:proofErr w:type="spellEnd"/>
      <w:r w:rsidRPr="004A1AA8">
        <w:rPr>
          <w:rFonts w:eastAsia="Tw Cen MT" w:cs="Tw Cen MT"/>
          <w:sz w:val="18"/>
          <w:szCs w:val="18"/>
        </w:rPr>
        <w:t xml:space="preserve"> (Basel). 2021 Mar 13;13(6):1277.</w:t>
      </w:r>
    </w:p>
    <w:p w14:paraId="53864E82" w14:textId="77777777" w:rsidR="00AB006A" w:rsidRPr="004A1AA8" w:rsidRDefault="00AB006A" w:rsidP="00AB006A">
      <w:pPr>
        <w:pStyle w:val="Paragrafoelenco"/>
        <w:widowControl/>
        <w:numPr>
          <w:ilvl w:val="0"/>
          <w:numId w:val="3"/>
        </w:numPr>
        <w:rPr>
          <w:rFonts w:eastAsia="Tw Cen MT" w:cs="Tw Cen MT"/>
          <w:sz w:val="18"/>
          <w:szCs w:val="18"/>
        </w:rPr>
      </w:pPr>
      <w:proofErr w:type="spellStart"/>
      <w:r w:rsidRPr="004A1AA8">
        <w:rPr>
          <w:rFonts w:eastAsia="Tw Cen MT" w:cs="Tw Cen MT"/>
          <w:sz w:val="18"/>
          <w:szCs w:val="18"/>
        </w:rPr>
        <w:t>Sperti</w:t>
      </w:r>
      <w:proofErr w:type="spellEnd"/>
      <w:r w:rsidRPr="004A1AA8">
        <w:rPr>
          <w:rFonts w:eastAsia="Tw Cen MT" w:cs="Tw Cen MT"/>
          <w:sz w:val="18"/>
          <w:szCs w:val="18"/>
        </w:rPr>
        <w:t xml:space="preserve"> C, </w:t>
      </w:r>
      <w:proofErr w:type="spellStart"/>
      <w:r w:rsidRPr="004A1AA8">
        <w:rPr>
          <w:rFonts w:eastAsia="Tw Cen MT" w:cs="Tw Cen MT"/>
          <w:sz w:val="18"/>
          <w:szCs w:val="18"/>
        </w:rPr>
        <w:t>Friziero</w:t>
      </w:r>
      <w:proofErr w:type="spellEnd"/>
      <w:r w:rsidRPr="004A1AA8">
        <w:rPr>
          <w:rFonts w:eastAsia="Tw Cen MT" w:cs="Tw Cen MT"/>
          <w:sz w:val="18"/>
          <w:szCs w:val="18"/>
        </w:rPr>
        <w:t xml:space="preserve"> A, Serafini S, Bissoli S, </w:t>
      </w:r>
      <w:proofErr w:type="spellStart"/>
      <w:r w:rsidRPr="004A1AA8">
        <w:rPr>
          <w:rFonts w:eastAsia="Tw Cen MT" w:cs="Tw Cen MT"/>
          <w:sz w:val="18"/>
          <w:szCs w:val="18"/>
        </w:rPr>
        <w:t>Ponzoni</w:t>
      </w:r>
      <w:proofErr w:type="spellEnd"/>
      <w:r w:rsidRPr="004A1AA8">
        <w:rPr>
          <w:rFonts w:eastAsia="Tw Cen MT" w:cs="Tw Cen MT"/>
          <w:sz w:val="18"/>
          <w:szCs w:val="18"/>
        </w:rPr>
        <w:t xml:space="preserve"> A, Grego A, Grego E, Moletta L.</w:t>
      </w:r>
    </w:p>
    <w:p w14:paraId="45DF27F5" w14:textId="7AA8781D" w:rsidR="00AB006A" w:rsidRPr="004A1AA8" w:rsidRDefault="00AB006A" w:rsidP="00AB006A">
      <w:pPr>
        <w:pStyle w:val="Paragrafoelenco"/>
        <w:widowControl/>
        <w:ind w:firstLine="0"/>
        <w:rPr>
          <w:rFonts w:eastAsia="Tw Cen MT" w:cs="Tw Cen MT"/>
          <w:sz w:val="18"/>
          <w:szCs w:val="18"/>
        </w:rPr>
      </w:pPr>
      <w:proofErr w:type="spellStart"/>
      <w:r w:rsidRPr="004A1AA8">
        <w:rPr>
          <w:rFonts w:eastAsia="Tw Cen MT" w:cs="Tw Cen MT"/>
          <w:sz w:val="18"/>
          <w:szCs w:val="18"/>
        </w:rPr>
        <w:t>Prognostic</w:t>
      </w:r>
      <w:proofErr w:type="spellEnd"/>
      <w:r w:rsidRPr="004A1AA8">
        <w:rPr>
          <w:rFonts w:eastAsia="Tw Cen MT" w:cs="Tw Cen MT"/>
          <w:sz w:val="18"/>
          <w:szCs w:val="18"/>
        </w:rPr>
        <w:t xml:space="preserve"> </w:t>
      </w:r>
      <w:proofErr w:type="spellStart"/>
      <w:r w:rsidRPr="004A1AA8">
        <w:rPr>
          <w:rFonts w:eastAsia="Tw Cen MT" w:cs="Tw Cen MT"/>
          <w:sz w:val="18"/>
          <w:szCs w:val="18"/>
        </w:rPr>
        <w:t>Implications</w:t>
      </w:r>
      <w:proofErr w:type="spellEnd"/>
      <w:r w:rsidRPr="004A1AA8">
        <w:rPr>
          <w:rFonts w:eastAsia="Tw Cen MT" w:cs="Tw Cen MT"/>
          <w:sz w:val="18"/>
          <w:szCs w:val="18"/>
        </w:rPr>
        <w:t xml:space="preserve"> of 18-FDG </w:t>
      </w:r>
      <w:proofErr w:type="spellStart"/>
      <w:r w:rsidRPr="004A1AA8">
        <w:rPr>
          <w:rFonts w:eastAsia="Tw Cen MT" w:cs="Tw Cen MT"/>
          <w:sz w:val="18"/>
          <w:szCs w:val="18"/>
        </w:rPr>
        <w:t>Positron</w:t>
      </w:r>
      <w:proofErr w:type="spellEnd"/>
      <w:r w:rsidRPr="004A1AA8">
        <w:rPr>
          <w:rFonts w:eastAsia="Tw Cen MT" w:cs="Tw Cen MT"/>
          <w:sz w:val="18"/>
          <w:szCs w:val="18"/>
        </w:rPr>
        <w:t xml:space="preserve"> </w:t>
      </w:r>
      <w:proofErr w:type="spellStart"/>
      <w:r w:rsidRPr="004A1AA8">
        <w:rPr>
          <w:rFonts w:eastAsia="Tw Cen MT" w:cs="Tw Cen MT"/>
          <w:sz w:val="18"/>
          <w:szCs w:val="18"/>
        </w:rPr>
        <w:t>Emission</w:t>
      </w:r>
      <w:proofErr w:type="spellEnd"/>
      <w:r w:rsidRPr="004A1AA8">
        <w:rPr>
          <w:rFonts w:eastAsia="Tw Cen MT" w:cs="Tw Cen MT"/>
          <w:sz w:val="18"/>
          <w:szCs w:val="18"/>
        </w:rPr>
        <w:t xml:space="preserve"> </w:t>
      </w:r>
      <w:proofErr w:type="spellStart"/>
      <w:r w:rsidRPr="004A1AA8">
        <w:rPr>
          <w:rFonts w:eastAsia="Tw Cen MT" w:cs="Tw Cen MT"/>
          <w:sz w:val="18"/>
          <w:szCs w:val="18"/>
        </w:rPr>
        <w:t>Tomography</w:t>
      </w:r>
      <w:proofErr w:type="spellEnd"/>
      <w:r w:rsidRPr="004A1AA8">
        <w:rPr>
          <w:rFonts w:eastAsia="Tw Cen MT" w:cs="Tw Cen MT"/>
          <w:sz w:val="18"/>
          <w:szCs w:val="18"/>
        </w:rPr>
        <w:t>/</w:t>
      </w:r>
      <w:proofErr w:type="spellStart"/>
      <w:r w:rsidRPr="004A1AA8">
        <w:rPr>
          <w:rFonts w:eastAsia="Tw Cen MT" w:cs="Tw Cen MT"/>
          <w:sz w:val="18"/>
          <w:szCs w:val="18"/>
        </w:rPr>
        <w:t>Computed</w:t>
      </w:r>
      <w:proofErr w:type="spellEnd"/>
      <w:r w:rsidRPr="004A1AA8">
        <w:rPr>
          <w:rFonts w:eastAsia="Tw Cen MT" w:cs="Tw Cen MT"/>
          <w:sz w:val="18"/>
          <w:szCs w:val="18"/>
        </w:rPr>
        <w:t xml:space="preserve"> </w:t>
      </w:r>
      <w:proofErr w:type="spellStart"/>
      <w:r w:rsidRPr="004A1AA8">
        <w:rPr>
          <w:rFonts w:eastAsia="Tw Cen MT" w:cs="Tw Cen MT"/>
          <w:sz w:val="18"/>
          <w:szCs w:val="18"/>
        </w:rPr>
        <w:t>Tomography</w:t>
      </w:r>
      <w:proofErr w:type="spellEnd"/>
      <w:r w:rsidRPr="004A1AA8">
        <w:rPr>
          <w:rFonts w:eastAsia="Tw Cen MT" w:cs="Tw Cen MT"/>
          <w:sz w:val="18"/>
          <w:szCs w:val="18"/>
        </w:rPr>
        <w:t xml:space="preserve"> in </w:t>
      </w:r>
      <w:proofErr w:type="spellStart"/>
      <w:r w:rsidRPr="004A1AA8">
        <w:rPr>
          <w:rFonts w:eastAsia="Tw Cen MT" w:cs="Tw Cen MT"/>
          <w:sz w:val="18"/>
          <w:szCs w:val="18"/>
        </w:rPr>
        <w:t>Resectable</w:t>
      </w:r>
      <w:proofErr w:type="spellEnd"/>
      <w:r w:rsidRPr="004A1AA8">
        <w:rPr>
          <w:rFonts w:eastAsia="Tw Cen MT" w:cs="Tw Cen MT"/>
          <w:sz w:val="18"/>
          <w:szCs w:val="18"/>
        </w:rPr>
        <w:t xml:space="preserve"> </w:t>
      </w:r>
      <w:proofErr w:type="spellStart"/>
      <w:r w:rsidRPr="004A1AA8">
        <w:rPr>
          <w:rFonts w:eastAsia="Tw Cen MT" w:cs="Tw Cen MT"/>
          <w:sz w:val="18"/>
          <w:szCs w:val="18"/>
        </w:rPr>
        <w:t>Pancreatic</w:t>
      </w:r>
      <w:proofErr w:type="spellEnd"/>
      <w:r w:rsidRPr="004A1AA8">
        <w:rPr>
          <w:rFonts w:eastAsia="Tw Cen MT" w:cs="Tw Cen MT"/>
          <w:sz w:val="18"/>
          <w:szCs w:val="18"/>
        </w:rPr>
        <w:t xml:space="preserve"> </w:t>
      </w:r>
      <w:proofErr w:type="spellStart"/>
      <w:r w:rsidRPr="004A1AA8">
        <w:rPr>
          <w:rFonts w:eastAsia="Tw Cen MT" w:cs="Tw Cen MT"/>
          <w:sz w:val="18"/>
          <w:szCs w:val="18"/>
        </w:rPr>
        <w:t>Cancer</w:t>
      </w:r>
      <w:proofErr w:type="spellEnd"/>
      <w:r w:rsidRPr="004A1AA8">
        <w:rPr>
          <w:rFonts w:eastAsia="Tw Cen MT" w:cs="Tw Cen MT"/>
          <w:sz w:val="18"/>
          <w:szCs w:val="18"/>
        </w:rPr>
        <w:t>.</w:t>
      </w:r>
      <w:r w:rsidRPr="004A1AA8">
        <w:rPr>
          <w:rFonts w:eastAsia="Tw Cen MT" w:cs="Tw Cen MT"/>
          <w:sz w:val="18"/>
          <w:szCs w:val="18"/>
        </w:rPr>
        <w:t xml:space="preserve"> </w:t>
      </w:r>
      <w:r w:rsidRPr="004A1AA8">
        <w:rPr>
          <w:rFonts w:eastAsia="Tw Cen MT" w:cs="Tw Cen MT"/>
          <w:sz w:val="18"/>
          <w:szCs w:val="18"/>
        </w:rPr>
        <w:t xml:space="preserve">J </w:t>
      </w:r>
      <w:proofErr w:type="spellStart"/>
      <w:r w:rsidRPr="004A1AA8">
        <w:rPr>
          <w:rFonts w:eastAsia="Tw Cen MT" w:cs="Tw Cen MT"/>
          <w:sz w:val="18"/>
          <w:szCs w:val="18"/>
        </w:rPr>
        <w:t>Clin</w:t>
      </w:r>
      <w:proofErr w:type="spellEnd"/>
      <w:r w:rsidRPr="004A1AA8">
        <w:rPr>
          <w:rFonts w:eastAsia="Tw Cen MT" w:cs="Tw Cen MT"/>
          <w:sz w:val="18"/>
          <w:szCs w:val="18"/>
        </w:rPr>
        <w:t xml:space="preserve"> </w:t>
      </w:r>
      <w:proofErr w:type="spellStart"/>
      <w:r w:rsidRPr="004A1AA8">
        <w:rPr>
          <w:rFonts w:eastAsia="Tw Cen MT" w:cs="Tw Cen MT"/>
          <w:sz w:val="18"/>
          <w:szCs w:val="18"/>
        </w:rPr>
        <w:t>Med</w:t>
      </w:r>
      <w:proofErr w:type="spellEnd"/>
      <w:r w:rsidRPr="004A1AA8">
        <w:rPr>
          <w:rFonts w:eastAsia="Tw Cen MT" w:cs="Tw Cen MT"/>
          <w:sz w:val="18"/>
          <w:szCs w:val="18"/>
        </w:rPr>
        <w:t xml:space="preserve">. 2020 </w:t>
      </w:r>
      <w:proofErr w:type="spellStart"/>
      <w:r w:rsidRPr="004A1AA8">
        <w:rPr>
          <w:rFonts w:eastAsia="Tw Cen MT" w:cs="Tw Cen MT"/>
          <w:sz w:val="18"/>
          <w:szCs w:val="18"/>
        </w:rPr>
        <w:t>Jul</w:t>
      </w:r>
      <w:proofErr w:type="spellEnd"/>
      <w:r w:rsidRPr="004A1AA8">
        <w:rPr>
          <w:rFonts w:eastAsia="Tw Cen MT" w:cs="Tw Cen MT"/>
          <w:sz w:val="18"/>
          <w:szCs w:val="18"/>
        </w:rPr>
        <w:t xml:space="preserve"> 9;9(7):2169.</w:t>
      </w:r>
    </w:p>
    <w:p w14:paraId="311A76E6" w14:textId="08F3BB59" w:rsidR="00AB006A" w:rsidRPr="004A1AA8" w:rsidRDefault="00AB006A" w:rsidP="00AB006A">
      <w:pPr>
        <w:pStyle w:val="Paragrafoelenco"/>
        <w:widowControl/>
        <w:numPr>
          <w:ilvl w:val="0"/>
          <w:numId w:val="3"/>
        </w:numPr>
        <w:rPr>
          <w:rFonts w:eastAsia="Tw Cen MT" w:cs="Tw Cen MT"/>
          <w:sz w:val="18"/>
          <w:szCs w:val="18"/>
        </w:rPr>
      </w:pPr>
      <w:r w:rsidRPr="004A1AA8">
        <w:rPr>
          <w:rFonts w:eastAsia="Tw Cen MT" w:cs="Tw Cen MT"/>
          <w:sz w:val="18"/>
          <w:szCs w:val="18"/>
        </w:rPr>
        <w:t xml:space="preserve">Moletta L, </w:t>
      </w:r>
      <w:proofErr w:type="spellStart"/>
      <w:r w:rsidRPr="004A1AA8">
        <w:rPr>
          <w:rFonts w:eastAsia="Tw Cen MT" w:cs="Tw Cen MT"/>
          <w:sz w:val="18"/>
          <w:szCs w:val="18"/>
        </w:rPr>
        <w:t>Pierobon</w:t>
      </w:r>
      <w:proofErr w:type="spellEnd"/>
      <w:r w:rsidRPr="004A1AA8">
        <w:rPr>
          <w:rFonts w:eastAsia="Tw Cen MT" w:cs="Tw Cen MT"/>
          <w:sz w:val="18"/>
          <w:szCs w:val="18"/>
        </w:rPr>
        <w:t xml:space="preserve"> ES, Capovilla G, Costantini M, Salvador R, </w:t>
      </w:r>
      <w:proofErr w:type="spellStart"/>
      <w:r w:rsidRPr="004A1AA8">
        <w:rPr>
          <w:rFonts w:eastAsia="Tw Cen MT" w:cs="Tw Cen MT"/>
          <w:sz w:val="18"/>
          <w:szCs w:val="18"/>
        </w:rPr>
        <w:t>Merigliano</w:t>
      </w:r>
      <w:proofErr w:type="spellEnd"/>
      <w:r w:rsidRPr="004A1AA8">
        <w:rPr>
          <w:rFonts w:eastAsia="Tw Cen MT" w:cs="Tw Cen MT"/>
          <w:sz w:val="18"/>
          <w:szCs w:val="18"/>
        </w:rPr>
        <w:t xml:space="preserve"> S, </w:t>
      </w:r>
      <w:proofErr w:type="spellStart"/>
      <w:r w:rsidRPr="004A1AA8">
        <w:rPr>
          <w:rFonts w:eastAsia="Tw Cen MT" w:cs="Tw Cen MT"/>
          <w:sz w:val="18"/>
          <w:szCs w:val="18"/>
        </w:rPr>
        <w:t>Valmasoni</w:t>
      </w:r>
      <w:proofErr w:type="spellEnd"/>
      <w:r w:rsidRPr="004A1AA8">
        <w:rPr>
          <w:rFonts w:eastAsia="Tw Cen MT" w:cs="Tw Cen MT"/>
          <w:sz w:val="18"/>
          <w:szCs w:val="18"/>
        </w:rPr>
        <w:t xml:space="preserve"> M.</w:t>
      </w:r>
      <w:r w:rsidRPr="004A1AA8">
        <w:rPr>
          <w:rFonts w:eastAsia="Tw Cen MT" w:cs="Tw Cen MT"/>
          <w:sz w:val="18"/>
          <w:szCs w:val="18"/>
        </w:rPr>
        <w:t xml:space="preserve"> I</w:t>
      </w:r>
      <w:r w:rsidRPr="004A1AA8">
        <w:rPr>
          <w:rFonts w:eastAsia="Tw Cen MT" w:cs="Tw Cen MT"/>
          <w:sz w:val="18"/>
          <w:szCs w:val="18"/>
        </w:rPr>
        <w:t>n</w:t>
      </w:r>
      <w:r w:rsidRPr="004A1AA8">
        <w:rPr>
          <w:rFonts w:eastAsia="Tw Cen MT" w:cs="Tw Cen MT"/>
          <w:sz w:val="18"/>
          <w:szCs w:val="18"/>
        </w:rPr>
        <w:t xml:space="preserve">ternational guidelines and recommendations for surgery during Covid-19 pandemic: A Systematic Review. </w:t>
      </w:r>
      <w:r w:rsidRPr="004A1AA8">
        <w:rPr>
          <w:rFonts w:eastAsia="Tw Cen MT" w:cs="Tw Cen MT"/>
          <w:sz w:val="18"/>
          <w:szCs w:val="18"/>
        </w:rPr>
        <w:t xml:space="preserve">Int J Surg. 2020 </w:t>
      </w:r>
      <w:proofErr w:type="gramStart"/>
      <w:r w:rsidRPr="004A1AA8">
        <w:rPr>
          <w:rFonts w:eastAsia="Tw Cen MT" w:cs="Tw Cen MT"/>
          <w:sz w:val="18"/>
          <w:szCs w:val="18"/>
        </w:rPr>
        <w:t>Jul;79:180</w:t>
      </w:r>
      <w:proofErr w:type="gramEnd"/>
      <w:r w:rsidRPr="004A1AA8">
        <w:rPr>
          <w:rFonts w:eastAsia="Tw Cen MT" w:cs="Tw Cen MT"/>
          <w:sz w:val="18"/>
          <w:szCs w:val="18"/>
        </w:rPr>
        <w:t>-188.</w:t>
      </w:r>
    </w:p>
    <w:p w14:paraId="1D0E5F65" w14:textId="77777777" w:rsidR="00AB006A" w:rsidRPr="004A1AA8" w:rsidRDefault="00AB006A" w:rsidP="00AB006A">
      <w:pPr>
        <w:pStyle w:val="Paragrafoelenco"/>
        <w:widowControl/>
        <w:numPr>
          <w:ilvl w:val="0"/>
          <w:numId w:val="3"/>
        </w:numPr>
        <w:rPr>
          <w:rFonts w:eastAsia="Tw Cen MT" w:cs="Tw Cen MT"/>
          <w:sz w:val="18"/>
          <w:szCs w:val="18"/>
        </w:rPr>
      </w:pPr>
      <w:r w:rsidRPr="004A1AA8">
        <w:rPr>
          <w:rFonts w:eastAsia="Tw Cen MT" w:cs="Tw Cen MT"/>
          <w:sz w:val="18"/>
          <w:szCs w:val="18"/>
        </w:rPr>
        <w:t xml:space="preserve">Serafini S, </w:t>
      </w:r>
      <w:proofErr w:type="spellStart"/>
      <w:r w:rsidRPr="004A1AA8">
        <w:rPr>
          <w:rFonts w:eastAsia="Tw Cen MT" w:cs="Tw Cen MT"/>
          <w:sz w:val="18"/>
          <w:szCs w:val="18"/>
        </w:rPr>
        <w:t>Sperti</w:t>
      </w:r>
      <w:proofErr w:type="spellEnd"/>
      <w:r w:rsidRPr="004A1AA8">
        <w:rPr>
          <w:rFonts w:eastAsia="Tw Cen MT" w:cs="Tw Cen MT"/>
          <w:sz w:val="18"/>
          <w:szCs w:val="18"/>
        </w:rPr>
        <w:t xml:space="preserve"> C, </w:t>
      </w:r>
      <w:proofErr w:type="spellStart"/>
      <w:r w:rsidRPr="004A1AA8">
        <w:rPr>
          <w:rFonts w:eastAsia="Tw Cen MT" w:cs="Tw Cen MT"/>
          <w:sz w:val="18"/>
          <w:szCs w:val="18"/>
        </w:rPr>
        <w:t>Brazzale</w:t>
      </w:r>
      <w:proofErr w:type="spellEnd"/>
      <w:r w:rsidRPr="004A1AA8">
        <w:rPr>
          <w:rFonts w:eastAsia="Tw Cen MT" w:cs="Tw Cen MT"/>
          <w:sz w:val="18"/>
          <w:szCs w:val="18"/>
        </w:rPr>
        <w:t xml:space="preserve"> AR, </w:t>
      </w:r>
      <w:proofErr w:type="spellStart"/>
      <w:r w:rsidRPr="004A1AA8">
        <w:rPr>
          <w:rFonts w:eastAsia="Tw Cen MT" w:cs="Tw Cen MT"/>
          <w:sz w:val="18"/>
          <w:szCs w:val="18"/>
        </w:rPr>
        <w:t>Cecchin</w:t>
      </w:r>
      <w:proofErr w:type="spellEnd"/>
      <w:r w:rsidRPr="004A1AA8">
        <w:rPr>
          <w:rFonts w:eastAsia="Tw Cen MT" w:cs="Tw Cen MT"/>
          <w:sz w:val="18"/>
          <w:szCs w:val="18"/>
        </w:rPr>
        <w:t xml:space="preserve"> D, Zucchetta P, </w:t>
      </w:r>
      <w:proofErr w:type="spellStart"/>
      <w:r w:rsidRPr="004A1AA8">
        <w:rPr>
          <w:rFonts w:eastAsia="Tw Cen MT" w:cs="Tw Cen MT"/>
          <w:sz w:val="18"/>
          <w:szCs w:val="18"/>
        </w:rPr>
        <w:t>Pierobon</w:t>
      </w:r>
      <w:proofErr w:type="spellEnd"/>
      <w:r w:rsidRPr="004A1AA8">
        <w:rPr>
          <w:rFonts w:eastAsia="Tw Cen MT" w:cs="Tw Cen MT"/>
          <w:sz w:val="18"/>
          <w:szCs w:val="18"/>
        </w:rPr>
        <w:t xml:space="preserve"> ES, </w:t>
      </w:r>
      <w:proofErr w:type="spellStart"/>
      <w:r w:rsidRPr="004A1AA8">
        <w:rPr>
          <w:rFonts w:eastAsia="Tw Cen MT" w:cs="Tw Cen MT"/>
          <w:sz w:val="18"/>
          <w:szCs w:val="18"/>
        </w:rPr>
        <w:t>Ponzoni</w:t>
      </w:r>
      <w:proofErr w:type="spellEnd"/>
      <w:r w:rsidRPr="004A1AA8">
        <w:rPr>
          <w:rFonts w:eastAsia="Tw Cen MT" w:cs="Tw Cen MT"/>
          <w:sz w:val="18"/>
          <w:szCs w:val="18"/>
        </w:rPr>
        <w:t xml:space="preserve"> A, </w:t>
      </w:r>
      <w:proofErr w:type="spellStart"/>
      <w:r w:rsidRPr="004A1AA8">
        <w:rPr>
          <w:rFonts w:eastAsia="Tw Cen MT" w:cs="Tw Cen MT"/>
          <w:sz w:val="18"/>
          <w:szCs w:val="18"/>
        </w:rPr>
        <w:t>Valmasoni</w:t>
      </w:r>
      <w:proofErr w:type="spellEnd"/>
      <w:r w:rsidRPr="004A1AA8">
        <w:rPr>
          <w:rFonts w:eastAsia="Tw Cen MT" w:cs="Tw Cen MT"/>
          <w:sz w:val="18"/>
          <w:szCs w:val="18"/>
        </w:rPr>
        <w:t xml:space="preserve"> M, Moletta L.</w:t>
      </w:r>
    </w:p>
    <w:p w14:paraId="6ED2BBE3" w14:textId="7A93937C" w:rsidR="00AB006A" w:rsidRPr="004A1AA8" w:rsidRDefault="00AB006A" w:rsidP="004A1AA8">
      <w:pPr>
        <w:pStyle w:val="Paragrafoelenco"/>
        <w:widowControl/>
        <w:ind w:firstLine="0"/>
        <w:rPr>
          <w:rFonts w:eastAsia="Tw Cen MT" w:cs="Tw Cen MT"/>
          <w:sz w:val="18"/>
          <w:szCs w:val="18"/>
        </w:rPr>
      </w:pPr>
      <w:r w:rsidRPr="004A1AA8">
        <w:rPr>
          <w:rFonts w:eastAsia="Tw Cen MT" w:cs="Tw Cen MT"/>
          <w:sz w:val="18"/>
          <w:szCs w:val="18"/>
        </w:rPr>
        <w:t xml:space="preserve">The </w:t>
      </w:r>
      <w:proofErr w:type="spellStart"/>
      <w:r w:rsidRPr="004A1AA8">
        <w:rPr>
          <w:rFonts w:eastAsia="Tw Cen MT" w:cs="Tw Cen MT"/>
          <w:sz w:val="18"/>
          <w:szCs w:val="18"/>
        </w:rPr>
        <w:t>Role</w:t>
      </w:r>
      <w:proofErr w:type="spellEnd"/>
      <w:r w:rsidRPr="004A1AA8">
        <w:rPr>
          <w:rFonts w:eastAsia="Tw Cen MT" w:cs="Tw Cen MT"/>
          <w:sz w:val="18"/>
          <w:szCs w:val="18"/>
        </w:rPr>
        <w:t xml:space="preserve"> of </w:t>
      </w:r>
      <w:proofErr w:type="spellStart"/>
      <w:r w:rsidRPr="004A1AA8">
        <w:rPr>
          <w:rFonts w:eastAsia="Tw Cen MT" w:cs="Tw Cen MT"/>
          <w:sz w:val="18"/>
          <w:szCs w:val="18"/>
        </w:rPr>
        <w:t>Positron</w:t>
      </w:r>
      <w:proofErr w:type="spellEnd"/>
      <w:r w:rsidRPr="004A1AA8">
        <w:rPr>
          <w:rFonts w:eastAsia="Tw Cen MT" w:cs="Tw Cen MT"/>
          <w:sz w:val="18"/>
          <w:szCs w:val="18"/>
        </w:rPr>
        <w:t xml:space="preserve"> </w:t>
      </w:r>
      <w:proofErr w:type="spellStart"/>
      <w:r w:rsidRPr="004A1AA8">
        <w:rPr>
          <w:rFonts w:eastAsia="Tw Cen MT" w:cs="Tw Cen MT"/>
          <w:sz w:val="18"/>
          <w:szCs w:val="18"/>
        </w:rPr>
        <w:t>Emission</w:t>
      </w:r>
      <w:proofErr w:type="spellEnd"/>
      <w:r w:rsidRPr="004A1AA8">
        <w:rPr>
          <w:rFonts w:eastAsia="Tw Cen MT" w:cs="Tw Cen MT"/>
          <w:sz w:val="18"/>
          <w:szCs w:val="18"/>
        </w:rPr>
        <w:t xml:space="preserve"> </w:t>
      </w:r>
      <w:proofErr w:type="spellStart"/>
      <w:r w:rsidRPr="004A1AA8">
        <w:rPr>
          <w:rFonts w:eastAsia="Tw Cen MT" w:cs="Tw Cen MT"/>
          <w:sz w:val="18"/>
          <w:szCs w:val="18"/>
        </w:rPr>
        <w:t>Tomography</w:t>
      </w:r>
      <w:proofErr w:type="spellEnd"/>
      <w:r w:rsidRPr="004A1AA8">
        <w:rPr>
          <w:rFonts w:eastAsia="Tw Cen MT" w:cs="Tw Cen MT"/>
          <w:sz w:val="18"/>
          <w:szCs w:val="18"/>
        </w:rPr>
        <w:t xml:space="preserve"> in </w:t>
      </w:r>
      <w:proofErr w:type="spellStart"/>
      <w:r w:rsidRPr="004A1AA8">
        <w:rPr>
          <w:rFonts w:eastAsia="Tw Cen MT" w:cs="Tw Cen MT"/>
          <w:sz w:val="18"/>
          <w:szCs w:val="18"/>
        </w:rPr>
        <w:t>Clinical</w:t>
      </w:r>
      <w:proofErr w:type="spellEnd"/>
      <w:r w:rsidRPr="004A1AA8">
        <w:rPr>
          <w:rFonts w:eastAsia="Tw Cen MT" w:cs="Tw Cen MT"/>
          <w:sz w:val="18"/>
          <w:szCs w:val="18"/>
        </w:rPr>
        <w:t xml:space="preserve"> Management of </w:t>
      </w:r>
      <w:proofErr w:type="spellStart"/>
      <w:r w:rsidRPr="004A1AA8">
        <w:rPr>
          <w:rFonts w:eastAsia="Tw Cen MT" w:cs="Tw Cen MT"/>
          <w:sz w:val="18"/>
          <w:szCs w:val="18"/>
        </w:rPr>
        <w:t>Intraductal</w:t>
      </w:r>
      <w:proofErr w:type="spellEnd"/>
      <w:r w:rsidRPr="004A1AA8">
        <w:rPr>
          <w:rFonts w:eastAsia="Tw Cen MT" w:cs="Tw Cen MT"/>
          <w:sz w:val="18"/>
          <w:szCs w:val="18"/>
        </w:rPr>
        <w:t xml:space="preserve"> </w:t>
      </w:r>
      <w:proofErr w:type="spellStart"/>
      <w:r w:rsidRPr="004A1AA8">
        <w:rPr>
          <w:rFonts w:eastAsia="Tw Cen MT" w:cs="Tw Cen MT"/>
          <w:sz w:val="18"/>
          <w:szCs w:val="18"/>
        </w:rPr>
        <w:t>Papillary</w:t>
      </w:r>
      <w:proofErr w:type="spellEnd"/>
      <w:r w:rsidRPr="004A1AA8">
        <w:rPr>
          <w:rFonts w:eastAsia="Tw Cen MT" w:cs="Tw Cen MT"/>
          <w:sz w:val="18"/>
          <w:szCs w:val="18"/>
        </w:rPr>
        <w:t xml:space="preserve"> </w:t>
      </w:r>
      <w:proofErr w:type="spellStart"/>
      <w:r w:rsidRPr="004A1AA8">
        <w:rPr>
          <w:rFonts w:eastAsia="Tw Cen MT" w:cs="Tw Cen MT"/>
          <w:sz w:val="18"/>
          <w:szCs w:val="18"/>
        </w:rPr>
        <w:t>Mucinous</w:t>
      </w:r>
      <w:proofErr w:type="spellEnd"/>
      <w:r w:rsidRPr="004A1AA8">
        <w:rPr>
          <w:rFonts w:eastAsia="Tw Cen MT" w:cs="Tw Cen MT"/>
          <w:sz w:val="18"/>
          <w:szCs w:val="18"/>
        </w:rPr>
        <w:t xml:space="preserve"> </w:t>
      </w:r>
      <w:proofErr w:type="spellStart"/>
      <w:r w:rsidRPr="004A1AA8">
        <w:rPr>
          <w:rFonts w:eastAsia="Tw Cen MT" w:cs="Tw Cen MT"/>
          <w:sz w:val="18"/>
          <w:szCs w:val="18"/>
        </w:rPr>
        <w:t>Neoplasms</w:t>
      </w:r>
      <w:proofErr w:type="spellEnd"/>
      <w:r w:rsidRPr="004A1AA8">
        <w:rPr>
          <w:rFonts w:eastAsia="Tw Cen MT" w:cs="Tw Cen MT"/>
          <w:sz w:val="18"/>
          <w:szCs w:val="18"/>
        </w:rPr>
        <w:t xml:space="preserve"> of the Pancreas.</w:t>
      </w:r>
      <w:r w:rsidR="004A1AA8" w:rsidRPr="004A1AA8">
        <w:rPr>
          <w:rFonts w:eastAsia="Tw Cen MT" w:cs="Tw Cen MT"/>
          <w:sz w:val="18"/>
          <w:szCs w:val="18"/>
        </w:rPr>
        <w:t xml:space="preserve"> </w:t>
      </w:r>
      <w:proofErr w:type="spellStart"/>
      <w:r w:rsidR="004A1AA8" w:rsidRPr="004A1AA8">
        <w:rPr>
          <w:rFonts w:eastAsia="Tw Cen MT" w:cs="Tw Cen MT"/>
          <w:sz w:val="18"/>
          <w:szCs w:val="18"/>
        </w:rPr>
        <w:t>Cancers</w:t>
      </w:r>
      <w:proofErr w:type="spellEnd"/>
      <w:r w:rsidR="004A1AA8" w:rsidRPr="004A1AA8">
        <w:rPr>
          <w:rFonts w:eastAsia="Tw Cen MT" w:cs="Tw Cen MT"/>
          <w:sz w:val="18"/>
          <w:szCs w:val="18"/>
        </w:rPr>
        <w:t xml:space="preserve"> (Basel). 2020 Mar 27;12(4):807.</w:t>
      </w:r>
    </w:p>
    <w:p w14:paraId="1B999149" w14:textId="5C5030FF" w:rsidR="004A1AA8" w:rsidRPr="004A1AA8" w:rsidRDefault="004A1AA8" w:rsidP="004A1AA8">
      <w:pPr>
        <w:pStyle w:val="Paragrafoelenco"/>
        <w:widowControl/>
        <w:numPr>
          <w:ilvl w:val="0"/>
          <w:numId w:val="3"/>
        </w:numPr>
        <w:rPr>
          <w:rFonts w:eastAsia="Tw Cen MT" w:cs="Tw Cen MT"/>
          <w:sz w:val="18"/>
          <w:szCs w:val="18"/>
        </w:rPr>
      </w:pPr>
      <w:r w:rsidRPr="004A1AA8">
        <w:rPr>
          <w:rFonts w:eastAsia="Tw Cen MT" w:cs="Tw Cen MT"/>
          <w:sz w:val="18"/>
          <w:szCs w:val="18"/>
        </w:rPr>
        <w:t xml:space="preserve">Moletta L, Serafini S, </w:t>
      </w:r>
      <w:proofErr w:type="spellStart"/>
      <w:r w:rsidRPr="004A1AA8">
        <w:rPr>
          <w:rFonts w:eastAsia="Tw Cen MT" w:cs="Tw Cen MT"/>
          <w:sz w:val="18"/>
          <w:szCs w:val="18"/>
        </w:rPr>
        <w:t>Valmasoni</w:t>
      </w:r>
      <w:proofErr w:type="spellEnd"/>
      <w:r w:rsidRPr="004A1AA8">
        <w:rPr>
          <w:rFonts w:eastAsia="Tw Cen MT" w:cs="Tw Cen MT"/>
          <w:sz w:val="18"/>
          <w:szCs w:val="18"/>
        </w:rPr>
        <w:t xml:space="preserve"> M, </w:t>
      </w:r>
      <w:proofErr w:type="spellStart"/>
      <w:r w:rsidRPr="004A1AA8">
        <w:rPr>
          <w:rFonts w:eastAsia="Tw Cen MT" w:cs="Tw Cen MT"/>
          <w:sz w:val="18"/>
          <w:szCs w:val="18"/>
        </w:rPr>
        <w:t>Pierobon</w:t>
      </w:r>
      <w:proofErr w:type="spellEnd"/>
      <w:r w:rsidRPr="004A1AA8">
        <w:rPr>
          <w:rFonts w:eastAsia="Tw Cen MT" w:cs="Tw Cen MT"/>
          <w:sz w:val="18"/>
          <w:szCs w:val="18"/>
        </w:rPr>
        <w:t xml:space="preserve"> ES, </w:t>
      </w:r>
      <w:proofErr w:type="spellStart"/>
      <w:r w:rsidRPr="004A1AA8">
        <w:rPr>
          <w:rFonts w:eastAsia="Tw Cen MT" w:cs="Tw Cen MT"/>
          <w:sz w:val="18"/>
          <w:szCs w:val="18"/>
        </w:rPr>
        <w:t>Ponzoni</w:t>
      </w:r>
      <w:proofErr w:type="spellEnd"/>
      <w:r w:rsidRPr="004A1AA8">
        <w:rPr>
          <w:rFonts w:eastAsia="Tw Cen MT" w:cs="Tw Cen MT"/>
          <w:sz w:val="18"/>
          <w:szCs w:val="18"/>
        </w:rPr>
        <w:t xml:space="preserve"> A, </w:t>
      </w:r>
      <w:proofErr w:type="spellStart"/>
      <w:r w:rsidRPr="004A1AA8">
        <w:rPr>
          <w:rFonts w:eastAsia="Tw Cen MT" w:cs="Tw Cen MT"/>
          <w:sz w:val="18"/>
          <w:szCs w:val="18"/>
        </w:rPr>
        <w:t>Sperti</w:t>
      </w:r>
      <w:proofErr w:type="spellEnd"/>
      <w:r w:rsidRPr="004A1AA8">
        <w:rPr>
          <w:rFonts w:eastAsia="Tw Cen MT" w:cs="Tw Cen MT"/>
          <w:sz w:val="18"/>
          <w:szCs w:val="18"/>
        </w:rPr>
        <w:t xml:space="preserve"> C.</w:t>
      </w:r>
      <w:r w:rsidRPr="004A1AA8">
        <w:rPr>
          <w:rFonts w:eastAsia="Tw Cen MT" w:cs="Tw Cen MT"/>
          <w:sz w:val="18"/>
          <w:szCs w:val="18"/>
        </w:rPr>
        <w:t xml:space="preserve"> Surgery for Recurrent Pancreatic Cancer: Is It Effective? </w:t>
      </w:r>
      <w:proofErr w:type="spellStart"/>
      <w:r w:rsidRPr="004A1AA8">
        <w:rPr>
          <w:rFonts w:eastAsia="Tw Cen MT" w:cs="Tw Cen MT"/>
          <w:sz w:val="18"/>
          <w:szCs w:val="18"/>
        </w:rPr>
        <w:t>Cancers</w:t>
      </w:r>
      <w:proofErr w:type="spellEnd"/>
      <w:r w:rsidRPr="004A1AA8">
        <w:rPr>
          <w:rFonts w:eastAsia="Tw Cen MT" w:cs="Tw Cen MT"/>
          <w:sz w:val="18"/>
          <w:szCs w:val="18"/>
        </w:rPr>
        <w:t xml:space="preserve"> (Basel). 2019 </w:t>
      </w:r>
      <w:proofErr w:type="spellStart"/>
      <w:r w:rsidRPr="004A1AA8">
        <w:rPr>
          <w:rFonts w:eastAsia="Tw Cen MT" w:cs="Tw Cen MT"/>
          <w:sz w:val="18"/>
          <w:szCs w:val="18"/>
        </w:rPr>
        <w:t>Jul</w:t>
      </w:r>
      <w:proofErr w:type="spellEnd"/>
      <w:r w:rsidRPr="004A1AA8">
        <w:rPr>
          <w:rFonts w:eastAsia="Tw Cen MT" w:cs="Tw Cen MT"/>
          <w:sz w:val="18"/>
          <w:szCs w:val="18"/>
        </w:rPr>
        <w:t xml:space="preserve"> 16;11(7):991. </w:t>
      </w:r>
    </w:p>
    <w:p w14:paraId="1BFC75AF" w14:textId="77777777" w:rsidR="00AE3E37" w:rsidRPr="008756E6" w:rsidRDefault="00AE3E37" w:rsidP="008756E6">
      <w:pPr>
        <w:tabs>
          <w:tab w:val="left" w:pos="384"/>
        </w:tabs>
        <w:ind w:right="117"/>
      </w:pPr>
    </w:p>
    <w:p w14:paraId="3F3B7FA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89D3C00" w14:textId="77777777" w:rsidR="00AE3E37" w:rsidRDefault="00AE3E37">
      <w:pPr>
        <w:pStyle w:val="Corpotesto"/>
        <w:rPr>
          <w:rFonts w:ascii="Calibri"/>
          <w:sz w:val="20"/>
        </w:rPr>
      </w:pPr>
    </w:p>
    <w:p w14:paraId="7313C262"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4FD0F285" wp14:editId="1DF4AB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9A6CA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8152981" w14:textId="5314FC5C"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E720511" wp14:editId="0739377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3EE6161A" w14:textId="527D0C99" w:rsidR="00AE3E37" w:rsidRDefault="004A1AA8">
      <w:pPr>
        <w:spacing w:before="41" w:line="154" w:lineRule="exact"/>
        <w:ind w:left="213" w:right="231"/>
        <w:jc w:val="both"/>
        <w:rPr>
          <w:rFonts w:ascii="Arial"/>
          <w:sz w:val="14"/>
        </w:rPr>
      </w:pPr>
      <w:r>
        <w:rPr>
          <w:rFonts w:ascii="Arial"/>
          <w:sz w:val="14"/>
        </w:rPr>
        <w:t xml:space="preserve">Lucia </w:t>
      </w:r>
      <w:proofErr w:type="spellStart"/>
      <w:r>
        <w:rPr>
          <w:rFonts w:ascii="Arial"/>
          <w:sz w:val="14"/>
        </w:rPr>
        <w:t>Moletta</w:t>
      </w:r>
      <w:proofErr w:type="spellEnd"/>
      <w:r>
        <w:rPr>
          <w:rFonts w:ascii="Arial"/>
          <w:sz w:val="14"/>
        </w:rPr>
        <w:t xml:space="preserve"> graduated in 2008 at University of Padova and got her surgical residency in 2015 at the same University</w:t>
      </w:r>
      <w:r w:rsidRPr="004A1AA8">
        <w:t xml:space="preserve"> </w:t>
      </w:r>
      <w:r w:rsidRPr="004A1AA8">
        <w:rPr>
          <w:rFonts w:ascii="Arial"/>
          <w:sz w:val="14"/>
        </w:rPr>
        <w:t xml:space="preserve">Since 2017, she had been working as research associate at the Department of Surgical, Oncological and Gastroenterological Sciences (DISCOG), </w:t>
      </w:r>
      <w:proofErr w:type="spellStart"/>
      <w:r w:rsidRPr="004A1AA8">
        <w:rPr>
          <w:rFonts w:ascii="Arial"/>
          <w:sz w:val="14"/>
        </w:rPr>
        <w:t>Clinica</w:t>
      </w:r>
      <w:proofErr w:type="spellEnd"/>
      <w:r w:rsidRPr="004A1AA8">
        <w:rPr>
          <w:rFonts w:ascii="Arial"/>
          <w:sz w:val="14"/>
        </w:rPr>
        <w:t xml:space="preserve"> </w:t>
      </w:r>
      <w:proofErr w:type="spellStart"/>
      <w:r w:rsidRPr="004A1AA8">
        <w:rPr>
          <w:rFonts w:ascii="Arial"/>
          <w:sz w:val="14"/>
        </w:rPr>
        <w:t>Chirurgica</w:t>
      </w:r>
      <w:proofErr w:type="spellEnd"/>
      <w:r w:rsidRPr="004A1AA8">
        <w:rPr>
          <w:rFonts w:ascii="Arial"/>
          <w:sz w:val="14"/>
        </w:rPr>
        <w:t xml:space="preserve"> 3, University and Hospital of Padua. She attended in 2015 as a visiting physician the Hepatobiliary and Pancreatic Surgical Unit at the </w:t>
      </w:r>
      <w:proofErr w:type="spellStart"/>
      <w:r w:rsidRPr="004A1AA8">
        <w:rPr>
          <w:rFonts w:ascii="Arial"/>
          <w:sz w:val="14"/>
        </w:rPr>
        <w:t>Academisch</w:t>
      </w:r>
      <w:proofErr w:type="spellEnd"/>
      <w:r w:rsidRPr="004A1AA8">
        <w:rPr>
          <w:rFonts w:ascii="Arial"/>
          <w:sz w:val="14"/>
        </w:rPr>
        <w:t xml:space="preserve"> </w:t>
      </w:r>
      <w:proofErr w:type="spellStart"/>
      <w:r w:rsidRPr="004A1AA8">
        <w:rPr>
          <w:rFonts w:ascii="Arial"/>
          <w:sz w:val="14"/>
        </w:rPr>
        <w:t>Medisch</w:t>
      </w:r>
      <w:proofErr w:type="spellEnd"/>
      <w:r w:rsidRPr="004A1AA8">
        <w:rPr>
          <w:rFonts w:ascii="Arial"/>
          <w:sz w:val="14"/>
        </w:rPr>
        <w:t xml:space="preserve"> Centrum (Amsterdam). Her main interest lies in the oncologic diseases of the pancreas, as far as both the diagnosis and surgical treatment are concerned and in the oncologic diseases of the esophagus and stomach. She carries out research into new treatment methods for pancreatic cancer, minimally invasive pancreatic surgery, and new diagnostic and therapeutic </w:t>
      </w:r>
      <w:r w:rsidRPr="004A1AA8">
        <w:rPr>
          <w:rFonts w:ascii="Arial"/>
          <w:sz w:val="14"/>
        </w:rPr>
        <w:lastRenderedPageBreak/>
        <w:t>approaches for pancreatic cysts, pancreatic carcinoma, esophageal and gastric tumors.</w:t>
      </w:r>
    </w:p>
    <w:p w14:paraId="22593362" w14:textId="77777777" w:rsidR="004A1AA8" w:rsidRDefault="004A1AA8">
      <w:pPr>
        <w:spacing w:before="41" w:line="154" w:lineRule="exact"/>
        <w:ind w:left="213" w:right="231"/>
        <w:jc w:val="both"/>
        <w:rPr>
          <w:rFonts w:ascii="Arial"/>
          <w:sz w:val="14"/>
        </w:rPr>
      </w:pPr>
    </w:p>
    <w:p w14:paraId="1BEAADED" w14:textId="2734CB5D" w:rsidR="00AE3E37" w:rsidRDefault="00A9710C">
      <w:pPr>
        <w:spacing w:before="62"/>
        <w:ind w:left="4217" w:right="4235"/>
        <w:jc w:val="center"/>
        <w:rPr>
          <w:rFonts w:ascii="Arial"/>
          <w:sz w:val="14"/>
        </w:rPr>
      </w:pPr>
      <w:r>
        <w:rPr>
          <w:rFonts w:ascii="Arial"/>
          <w:sz w:val="14"/>
        </w:rPr>
        <w:t xml:space="preserve">Email: </w:t>
      </w:r>
      <w:r w:rsidR="004A1AA8">
        <w:rPr>
          <w:rFonts w:ascii="Arial"/>
          <w:sz w:val="14"/>
        </w:rPr>
        <w:t>lucia.moletta@unipd.it</w:t>
      </w:r>
    </w:p>
    <w:p w14:paraId="151F25B5" w14:textId="77777777"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911A55A" wp14:editId="75012E5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7DA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66F6449A" w14:textId="77777777" w:rsidR="00AE3E37" w:rsidRDefault="00AE3E37">
      <w:pPr>
        <w:pStyle w:val="Corpotesto"/>
        <w:rPr>
          <w:rFonts w:ascii="Arial"/>
          <w:sz w:val="20"/>
        </w:rPr>
      </w:pPr>
    </w:p>
    <w:p w14:paraId="10B2BC76" w14:textId="77777777" w:rsidR="00AE3E37" w:rsidRDefault="00AE3E37">
      <w:pPr>
        <w:pStyle w:val="Corpotesto"/>
        <w:rPr>
          <w:rFonts w:ascii="Arial"/>
          <w:sz w:val="20"/>
        </w:rPr>
      </w:pPr>
    </w:p>
    <w:p w14:paraId="33F4BFA7" w14:textId="77777777" w:rsidR="00AE3E37" w:rsidRDefault="00AE3E37">
      <w:pPr>
        <w:pStyle w:val="Corpotesto"/>
        <w:spacing w:before="7"/>
        <w:rPr>
          <w:rFonts w:ascii="Arial"/>
          <w:sz w:val="29"/>
        </w:rPr>
      </w:pPr>
    </w:p>
    <w:p w14:paraId="12D9F4B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E8DC228"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8AC14" w14:textId="77777777" w:rsidR="000946C0" w:rsidRDefault="000946C0">
      <w:r>
        <w:separator/>
      </w:r>
    </w:p>
  </w:endnote>
  <w:endnote w:type="continuationSeparator" w:id="0">
    <w:p w14:paraId="130F8ED6" w14:textId="77777777" w:rsidR="000946C0" w:rsidRDefault="0009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2" w:usb2="00000016" w:usb3="00000000" w:csb0="0004001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AFD59"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7D72283" wp14:editId="6353AF5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4C6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8A1F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D7228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3844C6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8A1F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C7B7055" wp14:editId="469135C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407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1FD3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B705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363407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1FD3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BC92FBE" wp14:editId="0039700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2D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A61A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92FB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52022D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A61A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AF8C16" w14:textId="77777777" w:rsidR="000946C0" w:rsidRDefault="000946C0">
      <w:r>
        <w:separator/>
      </w:r>
    </w:p>
  </w:footnote>
  <w:footnote w:type="continuationSeparator" w:id="0">
    <w:p w14:paraId="61E3330D" w14:textId="77777777" w:rsidR="000946C0" w:rsidRDefault="00094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A1A7D"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1FEFFAA" wp14:editId="1EA2F5C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C8F5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EFFA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68C8F5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CBB7EAD" wp14:editId="6FF7933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28AE1"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E6B47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B7EA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40928AE1"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E6B47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46C0"/>
    <w:rsid w:val="000E2911"/>
    <w:rsid w:val="001263DF"/>
    <w:rsid w:val="002455EC"/>
    <w:rsid w:val="00292ED9"/>
    <w:rsid w:val="00404E5B"/>
    <w:rsid w:val="00414F7B"/>
    <w:rsid w:val="004218BF"/>
    <w:rsid w:val="004355DC"/>
    <w:rsid w:val="004749B4"/>
    <w:rsid w:val="00494130"/>
    <w:rsid w:val="004A1AA8"/>
    <w:rsid w:val="004F3523"/>
    <w:rsid w:val="005973B9"/>
    <w:rsid w:val="005B3A56"/>
    <w:rsid w:val="006060CE"/>
    <w:rsid w:val="0063497F"/>
    <w:rsid w:val="00680983"/>
    <w:rsid w:val="00873DF0"/>
    <w:rsid w:val="008756E6"/>
    <w:rsid w:val="008A08B6"/>
    <w:rsid w:val="009B2D44"/>
    <w:rsid w:val="00A07E82"/>
    <w:rsid w:val="00A9710C"/>
    <w:rsid w:val="00AB006A"/>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6119C"/>
  <w15:docId w15:val="{7EEB24CC-3013-634B-A123-3903BF17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customStyle="1" w:styleId="docsum-authors">
    <w:name w:val="docsum-authors"/>
    <w:basedOn w:val="Carpredefinitoparagrafo"/>
    <w:rsid w:val="00AB006A"/>
  </w:style>
  <w:style w:type="character" w:styleId="Collegamentovisitato">
    <w:name w:val="FollowedHyperlink"/>
    <w:basedOn w:val="Carpredefinitoparagrafo"/>
    <w:uiPriority w:val="99"/>
    <w:semiHidden/>
    <w:unhideWhenUsed/>
    <w:rsid w:val="00AB006A"/>
    <w:rPr>
      <w:color w:val="800080" w:themeColor="followedHyperlink"/>
      <w:u w:val="single"/>
    </w:rPr>
  </w:style>
  <w:style w:type="character" w:customStyle="1" w:styleId="docsum-journal-citation">
    <w:name w:val="docsum-journal-citation"/>
    <w:basedOn w:val="Carpredefinitoparagrafo"/>
    <w:rsid w:val="004A1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7641">
      <w:bodyDiv w:val="1"/>
      <w:marLeft w:val="0"/>
      <w:marRight w:val="0"/>
      <w:marTop w:val="0"/>
      <w:marBottom w:val="0"/>
      <w:divBdr>
        <w:top w:val="none" w:sz="0" w:space="0" w:color="auto"/>
        <w:left w:val="none" w:sz="0" w:space="0" w:color="auto"/>
        <w:bottom w:val="none" w:sz="0" w:space="0" w:color="auto"/>
        <w:right w:val="none" w:sz="0" w:space="0" w:color="auto"/>
      </w:divBdr>
      <w:divsChild>
        <w:div w:id="1537234860">
          <w:marLeft w:val="0"/>
          <w:marRight w:val="0"/>
          <w:marTop w:val="0"/>
          <w:marBottom w:val="0"/>
          <w:divBdr>
            <w:top w:val="none" w:sz="0" w:space="0" w:color="auto"/>
            <w:left w:val="none" w:sz="0" w:space="0" w:color="auto"/>
            <w:bottom w:val="none" w:sz="0" w:space="0" w:color="auto"/>
            <w:right w:val="none" w:sz="0" w:space="0" w:color="auto"/>
          </w:divBdr>
          <w:divsChild>
            <w:div w:id="40005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265">
      <w:bodyDiv w:val="1"/>
      <w:marLeft w:val="0"/>
      <w:marRight w:val="0"/>
      <w:marTop w:val="0"/>
      <w:marBottom w:val="0"/>
      <w:divBdr>
        <w:top w:val="none" w:sz="0" w:space="0" w:color="auto"/>
        <w:left w:val="none" w:sz="0" w:space="0" w:color="auto"/>
        <w:bottom w:val="none" w:sz="0" w:space="0" w:color="auto"/>
        <w:right w:val="none" w:sz="0" w:space="0" w:color="auto"/>
      </w:divBdr>
    </w:div>
    <w:div w:id="225606288">
      <w:bodyDiv w:val="1"/>
      <w:marLeft w:val="0"/>
      <w:marRight w:val="0"/>
      <w:marTop w:val="0"/>
      <w:marBottom w:val="0"/>
      <w:divBdr>
        <w:top w:val="none" w:sz="0" w:space="0" w:color="auto"/>
        <w:left w:val="none" w:sz="0" w:space="0" w:color="auto"/>
        <w:bottom w:val="none" w:sz="0" w:space="0" w:color="auto"/>
        <w:right w:val="none" w:sz="0" w:space="0" w:color="auto"/>
      </w:divBdr>
    </w:div>
    <w:div w:id="24985462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3660172">
      <w:bodyDiv w:val="1"/>
      <w:marLeft w:val="0"/>
      <w:marRight w:val="0"/>
      <w:marTop w:val="0"/>
      <w:marBottom w:val="0"/>
      <w:divBdr>
        <w:top w:val="none" w:sz="0" w:space="0" w:color="auto"/>
        <w:left w:val="none" w:sz="0" w:space="0" w:color="auto"/>
        <w:bottom w:val="none" w:sz="0" w:space="0" w:color="auto"/>
        <w:right w:val="none" w:sz="0" w:space="0" w:color="auto"/>
      </w:divBdr>
    </w:div>
    <w:div w:id="652177401">
      <w:bodyDiv w:val="1"/>
      <w:marLeft w:val="0"/>
      <w:marRight w:val="0"/>
      <w:marTop w:val="0"/>
      <w:marBottom w:val="0"/>
      <w:divBdr>
        <w:top w:val="none" w:sz="0" w:space="0" w:color="auto"/>
        <w:left w:val="none" w:sz="0" w:space="0" w:color="auto"/>
        <w:bottom w:val="none" w:sz="0" w:space="0" w:color="auto"/>
        <w:right w:val="none" w:sz="0" w:space="0" w:color="auto"/>
      </w:divBdr>
    </w:div>
    <w:div w:id="683022213">
      <w:bodyDiv w:val="1"/>
      <w:marLeft w:val="0"/>
      <w:marRight w:val="0"/>
      <w:marTop w:val="0"/>
      <w:marBottom w:val="0"/>
      <w:divBdr>
        <w:top w:val="none" w:sz="0" w:space="0" w:color="auto"/>
        <w:left w:val="none" w:sz="0" w:space="0" w:color="auto"/>
        <w:bottom w:val="none" w:sz="0" w:space="0" w:color="auto"/>
        <w:right w:val="none" w:sz="0" w:space="0" w:color="auto"/>
      </w:divBdr>
      <w:divsChild>
        <w:div w:id="2121682257">
          <w:marLeft w:val="0"/>
          <w:marRight w:val="0"/>
          <w:marTop w:val="0"/>
          <w:marBottom w:val="0"/>
          <w:divBdr>
            <w:top w:val="none" w:sz="0" w:space="0" w:color="auto"/>
            <w:left w:val="none" w:sz="0" w:space="0" w:color="auto"/>
            <w:bottom w:val="none" w:sz="0" w:space="0" w:color="auto"/>
            <w:right w:val="none" w:sz="0" w:space="0" w:color="auto"/>
          </w:divBdr>
          <w:divsChild>
            <w:div w:id="208078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51966">
      <w:bodyDiv w:val="1"/>
      <w:marLeft w:val="0"/>
      <w:marRight w:val="0"/>
      <w:marTop w:val="0"/>
      <w:marBottom w:val="0"/>
      <w:divBdr>
        <w:top w:val="none" w:sz="0" w:space="0" w:color="auto"/>
        <w:left w:val="none" w:sz="0" w:space="0" w:color="auto"/>
        <w:bottom w:val="none" w:sz="0" w:space="0" w:color="auto"/>
        <w:right w:val="none" w:sz="0" w:space="0" w:color="auto"/>
      </w:divBdr>
    </w:div>
    <w:div w:id="732778329">
      <w:bodyDiv w:val="1"/>
      <w:marLeft w:val="0"/>
      <w:marRight w:val="0"/>
      <w:marTop w:val="0"/>
      <w:marBottom w:val="0"/>
      <w:divBdr>
        <w:top w:val="none" w:sz="0" w:space="0" w:color="auto"/>
        <w:left w:val="none" w:sz="0" w:space="0" w:color="auto"/>
        <w:bottom w:val="none" w:sz="0" w:space="0" w:color="auto"/>
        <w:right w:val="none" w:sz="0" w:space="0" w:color="auto"/>
      </w:divBdr>
    </w:div>
    <w:div w:id="878661078">
      <w:bodyDiv w:val="1"/>
      <w:marLeft w:val="0"/>
      <w:marRight w:val="0"/>
      <w:marTop w:val="0"/>
      <w:marBottom w:val="0"/>
      <w:divBdr>
        <w:top w:val="none" w:sz="0" w:space="0" w:color="auto"/>
        <w:left w:val="none" w:sz="0" w:space="0" w:color="auto"/>
        <w:bottom w:val="none" w:sz="0" w:space="0" w:color="auto"/>
        <w:right w:val="none" w:sz="0" w:space="0" w:color="auto"/>
      </w:divBdr>
    </w:div>
    <w:div w:id="991065128">
      <w:bodyDiv w:val="1"/>
      <w:marLeft w:val="0"/>
      <w:marRight w:val="0"/>
      <w:marTop w:val="0"/>
      <w:marBottom w:val="0"/>
      <w:divBdr>
        <w:top w:val="none" w:sz="0" w:space="0" w:color="auto"/>
        <w:left w:val="none" w:sz="0" w:space="0" w:color="auto"/>
        <w:bottom w:val="none" w:sz="0" w:space="0" w:color="auto"/>
        <w:right w:val="none" w:sz="0" w:space="0" w:color="auto"/>
      </w:divBdr>
    </w:div>
    <w:div w:id="1027482369">
      <w:bodyDiv w:val="1"/>
      <w:marLeft w:val="0"/>
      <w:marRight w:val="0"/>
      <w:marTop w:val="0"/>
      <w:marBottom w:val="0"/>
      <w:divBdr>
        <w:top w:val="none" w:sz="0" w:space="0" w:color="auto"/>
        <w:left w:val="none" w:sz="0" w:space="0" w:color="auto"/>
        <w:bottom w:val="none" w:sz="0" w:space="0" w:color="auto"/>
        <w:right w:val="none" w:sz="0" w:space="0" w:color="auto"/>
      </w:divBdr>
    </w:div>
    <w:div w:id="11539886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7604157">
      <w:bodyDiv w:val="1"/>
      <w:marLeft w:val="0"/>
      <w:marRight w:val="0"/>
      <w:marTop w:val="0"/>
      <w:marBottom w:val="0"/>
      <w:divBdr>
        <w:top w:val="none" w:sz="0" w:space="0" w:color="auto"/>
        <w:left w:val="none" w:sz="0" w:space="0" w:color="auto"/>
        <w:bottom w:val="none" w:sz="0" w:space="0" w:color="auto"/>
        <w:right w:val="none" w:sz="0" w:space="0" w:color="auto"/>
      </w:divBdr>
    </w:div>
    <w:div w:id="1537696483">
      <w:bodyDiv w:val="1"/>
      <w:marLeft w:val="0"/>
      <w:marRight w:val="0"/>
      <w:marTop w:val="0"/>
      <w:marBottom w:val="0"/>
      <w:divBdr>
        <w:top w:val="none" w:sz="0" w:space="0" w:color="auto"/>
        <w:left w:val="none" w:sz="0" w:space="0" w:color="auto"/>
        <w:bottom w:val="none" w:sz="0" w:space="0" w:color="auto"/>
        <w:right w:val="none" w:sz="0" w:space="0" w:color="auto"/>
      </w:divBdr>
    </w:div>
    <w:div w:id="1779252144">
      <w:bodyDiv w:val="1"/>
      <w:marLeft w:val="0"/>
      <w:marRight w:val="0"/>
      <w:marTop w:val="0"/>
      <w:marBottom w:val="0"/>
      <w:divBdr>
        <w:top w:val="none" w:sz="0" w:space="0" w:color="auto"/>
        <w:left w:val="none" w:sz="0" w:space="0" w:color="auto"/>
        <w:bottom w:val="none" w:sz="0" w:space="0" w:color="auto"/>
        <w:right w:val="none" w:sz="0" w:space="0" w:color="auto"/>
      </w:divBdr>
    </w:div>
    <w:div w:id="2112822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3802</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Moletta Lucia</cp:lastModifiedBy>
  <cp:revision>2</cp:revision>
  <dcterms:created xsi:type="dcterms:W3CDTF">2021-04-20T20:34:00Z</dcterms:created>
  <dcterms:modified xsi:type="dcterms:W3CDTF">2021-04-20T20:34:00Z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