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EB5" w:rsidRDefault="00660EB5" w:rsidP="00660EB5">
      <w:pPr>
        <w:spacing w:after="0" w:line="240" w:lineRule="auto"/>
        <w:textAlignment w:val="baseline"/>
        <w:rPr>
          <w:rFonts w:ascii="Segoe UI" w:eastAsia="Times New Roman" w:hAnsi="Segoe UI" w:cs="Segoe UI"/>
          <w:b/>
          <w:sz w:val="24"/>
          <w:szCs w:val="24"/>
          <w:lang w:eastAsia="en-IN"/>
        </w:rPr>
      </w:pPr>
      <w:r w:rsidRPr="00660EB5">
        <w:rPr>
          <w:rFonts w:ascii="Segoe UI" w:eastAsia="Times New Roman" w:hAnsi="Segoe UI" w:cs="Segoe UI"/>
          <w:b/>
          <w:sz w:val="24"/>
          <w:szCs w:val="24"/>
          <w:lang w:eastAsia="en-IN"/>
        </w:rPr>
        <w:t>Abstract Title: Method proposed to prevent early relap</w:t>
      </w:r>
      <w:r>
        <w:rPr>
          <w:rFonts w:ascii="Segoe UI" w:eastAsia="Times New Roman" w:hAnsi="Segoe UI" w:cs="Segoe UI"/>
          <w:b/>
          <w:sz w:val="24"/>
          <w:szCs w:val="24"/>
          <w:lang w:eastAsia="en-IN"/>
        </w:rPr>
        <w:t>ses in breast and other cancers</w:t>
      </w:r>
    </w:p>
    <w:p w:rsidR="00660EB5" w:rsidRDefault="00660EB5" w:rsidP="00660EB5">
      <w:pPr>
        <w:spacing w:after="0" w:line="240" w:lineRule="auto"/>
        <w:textAlignment w:val="baseline"/>
        <w:rPr>
          <w:rFonts w:ascii="Segoe UI" w:eastAsia="Times New Roman" w:hAnsi="Segoe UI" w:cs="Segoe UI"/>
          <w:b/>
          <w:sz w:val="24"/>
          <w:szCs w:val="24"/>
          <w:lang w:eastAsia="en-IN"/>
        </w:rPr>
      </w:pPr>
    </w:p>
    <w:p w:rsidR="00660EB5" w:rsidRPr="004E3398" w:rsidRDefault="004E3398" w:rsidP="004E3398">
      <w:pPr>
        <w:spacing w:after="0" w:line="240" w:lineRule="auto"/>
        <w:textAlignment w:val="baseline"/>
        <w:rPr>
          <w:rFonts w:cstheme="minorHAnsi"/>
          <w:sz w:val="24"/>
          <w:szCs w:val="24"/>
          <w:shd w:val="clear" w:color="auto" w:fill="F3F6F8"/>
        </w:rPr>
      </w:pPr>
      <w:r w:rsidRPr="004E3398">
        <w:rPr>
          <w:rFonts w:cstheme="minorHAnsi"/>
          <w:sz w:val="24"/>
          <w:szCs w:val="24"/>
          <w:shd w:val="clear" w:color="auto" w:fill="F3F6F8"/>
        </w:rPr>
        <w:t>Michael Retsky Department of Environmental Studies, Harvard TH Chan School of Public Health, Boston, MA</w:t>
      </w:r>
    </w:p>
    <w:p w:rsidR="004E3398" w:rsidRDefault="004E3398" w:rsidP="004E3398">
      <w:pPr>
        <w:spacing w:after="0" w:line="240" w:lineRule="auto"/>
        <w:textAlignment w:val="baseline"/>
        <w:rPr>
          <w:rFonts w:ascii="Segoe UI" w:eastAsia="Times New Roman" w:hAnsi="Segoe UI" w:cs="Segoe UI"/>
          <w:b/>
          <w:sz w:val="24"/>
          <w:szCs w:val="24"/>
          <w:lang w:eastAsia="en-IN"/>
        </w:rPr>
      </w:pPr>
    </w:p>
    <w:p w:rsidR="00660EB5" w:rsidRDefault="00660EB5" w:rsidP="00660EB5">
      <w:pPr>
        <w:spacing w:after="0" w:line="240" w:lineRule="auto"/>
        <w:textAlignment w:val="baseline"/>
        <w:rPr>
          <w:rFonts w:cstheme="minorHAnsi"/>
          <w:sz w:val="24"/>
          <w:szCs w:val="24"/>
          <w:shd w:val="clear" w:color="auto" w:fill="F3F6F8"/>
        </w:rPr>
      </w:pPr>
      <w:r w:rsidRPr="00660EB5">
        <w:rPr>
          <w:rFonts w:cstheme="minorHAnsi"/>
          <w:b/>
          <w:sz w:val="24"/>
          <w:szCs w:val="24"/>
          <w:shd w:val="clear" w:color="auto" w:fill="F3F6F8"/>
        </w:rPr>
        <w:t>Keywords</w:t>
      </w:r>
      <w:r>
        <w:rPr>
          <w:rFonts w:ascii="Segoe UI" w:hAnsi="Segoe UI" w:cs="Segoe UI"/>
          <w:sz w:val="21"/>
          <w:szCs w:val="21"/>
          <w:shd w:val="clear" w:color="auto" w:fill="F3F6F8"/>
        </w:rPr>
        <w:t xml:space="preserve">: </w:t>
      </w:r>
      <w:r w:rsidRPr="00660EB5">
        <w:rPr>
          <w:rFonts w:cstheme="minorHAnsi"/>
          <w:sz w:val="24"/>
          <w:szCs w:val="24"/>
          <w:shd w:val="clear" w:color="auto" w:fill="F3F6F8"/>
        </w:rPr>
        <w:t>breast and other cancers, systemic inflammation, perioperative NSAID ketorolac, bimodal relapses, escape from dormancy, surgery induced inflammation</w:t>
      </w:r>
    </w:p>
    <w:p w:rsidR="00660EB5" w:rsidRDefault="00660EB5" w:rsidP="00660EB5">
      <w:pPr>
        <w:spacing w:after="0" w:line="240" w:lineRule="auto"/>
        <w:textAlignment w:val="baseline"/>
        <w:rPr>
          <w:rFonts w:cstheme="minorHAnsi"/>
          <w:b/>
          <w:sz w:val="24"/>
          <w:szCs w:val="24"/>
          <w:shd w:val="clear" w:color="auto" w:fill="F3F6F8"/>
        </w:rPr>
      </w:pPr>
    </w:p>
    <w:p w:rsidR="00660EB5" w:rsidRPr="00660EB5" w:rsidRDefault="00660EB5" w:rsidP="00660EB5">
      <w:pPr>
        <w:spacing w:after="0" w:line="240" w:lineRule="auto"/>
        <w:textAlignment w:val="baseline"/>
        <w:rPr>
          <w:rFonts w:cstheme="minorHAnsi"/>
          <w:b/>
          <w:sz w:val="24"/>
          <w:szCs w:val="24"/>
          <w:shd w:val="clear" w:color="auto" w:fill="F3F6F8"/>
        </w:rPr>
      </w:pPr>
      <w:r w:rsidRPr="00660EB5">
        <w:rPr>
          <w:rFonts w:cstheme="minorHAnsi"/>
          <w:b/>
          <w:sz w:val="24"/>
          <w:szCs w:val="24"/>
          <w:shd w:val="clear" w:color="auto" w:fill="F3F6F8"/>
        </w:rPr>
        <w:t>Abstract</w:t>
      </w:r>
      <w:r w:rsidRPr="00660EB5">
        <w:rPr>
          <w:rFonts w:cstheme="minorHAnsi"/>
          <w:b/>
          <w:sz w:val="24"/>
          <w:szCs w:val="24"/>
          <w:shd w:val="clear" w:color="auto" w:fill="F3F6F8"/>
        </w:rPr>
        <w:t>:</w:t>
      </w:r>
    </w:p>
    <w:p w:rsidR="00660EB5" w:rsidRPr="00660EB5" w:rsidRDefault="00660EB5" w:rsidP="00660EB5">
      <w:pPr>
        <w:spacing w:after="0" w:line="240" w:lineRule="auto"/>
        <w:jc w:val="both"/>
        <w:textAlignment w:val="baseline"/>
        <w:rPr>
          <w:rFonts w:cstheme="minorHAnsi"/>
          <w:sz w:val="24"/>
          <w:szCs w:val="24"/>
          <w:shd w:val="clear" w:color="auto" w:fill="F3F6F8"/>
        </w:rPr>
      </w:pPr>
      <w:r w:rsidRPr="00660EB5">
        <w:rPr>
          <w:rFonts w:cstheme="minorHAnsi"/>
          <w:sz w:val="24"/>
          <w:szCs w:val="24"/>
          <w:shd w:val="clear" w:color="auto" w:fill="F3F6F8"/>
        </w:rPr>
        <w:t xml:space="preserve">My colleagues and I have been studying a bimodal relapse pattern in breast cancer. This project started in 1993 when data from Italy and UK showed an unexpected bimodal relapse pattern in breast cancer. This seemed very important since 50 to 80% of all relapses in patients treated only with surgery occurred in an early wave of relapses in the first 3 years post-surgery. We have proposed an explanation. It appears that the surgery to remove a primary </w:t>
      </w:r>
      <w:proofErr w:type="spellStart"/>
      <w:r w:rsidRPr="00660EB5">
        <w:rPr>
          <w:rFonts w:cstheme="minorHAnsi"/>
          <w:sz w:val="24"/>
          <w:szCs w:val="24"/>
          <w:shd w:val="clear" w:color="auto" w:fill="F3F6F8"/>
        </w:rPr>
        <w:t>tumor</w:t>
      </w:r>
      <w:proofErr w:type="spellEnd"/>
      <w:r w:rsidRPr="00660EB5">
        <w:rPr>
          <w:rFonts w:cstheme="minorHAnsi"/>
          <w:sz w:val="24"/>
          <w:szCs w:val="24"/>
          <w:shd w:val="clear" w:color="auto" w:fill="F3F6F8"/>
        </w:rPr>
        <w:t xml:space="preserve"> causes systemic inflammation for a week. During that time, dormant single malignant cells and avascular deposits escape from dormancy and appear as relapses within 3 years. The multi-national authors of these reports include medical oncologists, surgeons, </w:t>
      </w:r>
      <w:r w:rsidRPr="00660EB5">
        <w:rPr>
          <w:rFonts w:cstheme="minorHAnsi"/>
          <w:sz w:val="24"/>
          <w:szCs w:val="24"/>
          <w:shd w:val="clear" w:color="auto" w:fill="F3F6F8"/>
        </w:rPr>
        <w:t>anaesthesiologists</w:t>
      </w:r>
      <w:r w:rsidRPr="00660EB5">
        <w:rPr>
          <w:rFonts w:cstheme="minorHAnsi"/>
          <w:sz w:val="24"/>
          <w:szCs w:val="24"/>
          <w:shd w:val="clear" w:color="auto" w:fill="F3F6F8"/>
        </w:rPr>
        <w:t xml:space="preserve">, physicists and other scientists from several fields. A potential solution seems to exist based on our analysis, data, and retrospective studies. That therapy is the common inexpensive analgesic ketorolac administered as </w:t>
      </w:r>
      <w:proofErr w:type="gramStart"/>
      <w:r w:rsidRPr="00660EB5">
        <w:rPr>
          <w:rFonts w:cstheme="minorHAnsi"/>
          <w:sz w:val="24"/>
          <w:szCs w:val="24"/>
          <w:shd w:val="clear" w:color="auto" w:fill="F3F6F8"/>
        </w:rPr>
        <w:t>iv</w:t>
      </w:r>
      <w:proofErr w:type="gramEnd"/>
      <w:r w:rsidRPr="00660EB5">
        <w:rPr>
          <w:rFonts w:cstheme="minorHAnsi"/>
          <w:sz w:val="24"/>
          <w:szCs w:val="24"/>
          <w:shd w:val="clear" w:color="auto" w:fill="F3F6F8"/>
        </w:rPr>
        <w:t xml:space="preserve"> at the time of surgery and perhaps as oral drug for a few days after surgery. A prospective trial showed no advantage but the trial was reported to be underpowered. We edited a book in 2017 that was published by Springer-Nature (1) and a number of papers inclu</w:t>
      </w:r>
      <w:r w:rsidRPr="00660EB5">
        <w:rPr>
          <w:rFonts w:cstheme="minorHAnsi"/>
          <w:sz w:val="24"/>
          <w:szCs w:val="24"/>
          <w:shd w:val="clear" w:color="auto" w:fill="F3F6F8"/>
        </w:rPr>
        <w:t xml:space="preserve">ding one recently </w:t>
      </w:r>
      <w:proofErr w:type="gramStart"/>
      <w:r w:rsidRPr="00660EB5">
        <w:rPr>
          <w:rFonts w:cstheme="minorHAnsi"/>
          <w:sz w:val="24"/>
          <w:szCs w:val="24"/>
          <w:shd w:val="clear" w:color="auto" w:fill="F3F6F8"/>
        </w:rPr>
        <w:t>published  2</w:t>
      </w:r>
      <w:proofErr w:type="gramEnd"/>
      <w:r w:rsidRPr="00660EB5">
        <w:rPr>
          <w:rFonts w:cstheme="minorHAnsi"/>
          <w:sz w:val="24"/>
          <w:szCs w:val="24"/>
          <w:shd w:val="clear" w:color="auto" w:fill="F3F6F8"/>
        </w:rPr>
        <w:t>.</w:t>
      </w:r>
      <w:r w:rsidRPr="00660EB5">
        <w:rPr>
          <w:rFonts w:cstheme="minorHAnsi"/>
          <w:sz w:val="24"/>
          <w:szCs w:val="24"/>
          <w:shd w:val="clear" w:color="auto" w:fill="F3F6F8"/>
        </w:rPr>
        <w:t xml:space="preserve"> Other reports support this and suggest mechanisms (3-5). We now show data that predicts this is a process that applies to many solid and other cancers. Based on data from lung cancer, inflammation level on the first day post-surgery predicts outcome. We propose that this disruptive innovation will result in a paradigm shift in oncology. Our initial focus is on the special case of how to treat breast cancer in low and middle income countries (LMIC) starting with Nigeria. There is a special need in LMIC in that they have 70% of the world’s cancer burden but only 5% of the resources. References: 1. Michael Retsky and Romano </w:t>
      </w:r>
      <w:proofErr w:type="spellStart"/>
      <w:r w:rsidRPr="00660EB5">
        <w:rPr>
          <w:rFonts w:cstheme="minorHAnsi"/>
          <w:sz w:val="24"/>
          <w:szCs w:val="24"/>
          <w:shd w:val="clear" w:color="auto" w:fill="F3F6F8"/>
        </w:rPr>
        <w:t>Demicheli</w:t>
      </w:r>
      <w:proofErr w:type="spellEnd"/>
      <w:r w:rsidRPr="00660EB5">
        <w:rPr>
          <w:rFonts w:cstheme="minorHAnsi"/>
          <w:sz w:val="24"/>
          <w:szCs w:val="24"/>
          <w:shd w:val="clear" w:color="auto" w:fill="F3F6F8"/>
        </w:rPr>
        <w:t xml:space="preserve">, Editors, Perioperative Inflammation as Triggering Origin of Metastasis Development. Springer Nature 2017 2.Retsky M, </w:t>
      </w:r>
      <w:proofErr w:type="spellStart"/>
      <w:r w:rsidRPr="00660EB5">
        <w:rPr>
          <w:rFonts w:cstheme="minorHAnsi"/>
          <w:sz w:val="24"/>
          <w:szCs w:val="24"/>
          <w:shd w:val="clear" w:color="auto" w:fill="F3F6F8"/>
        </w:rPr>
        <w:t>Demicheli</w:t>
      </w:r>
      <w:proofErr w:type="spellEnd"/>
      <w:r w:rsidRPr="00660EB5">
        <w:rPr>
          <w:rFonts w:cstheme="minorHAnsi"/>
          <w:sz w:val="24"/>
          <w:szCs w:val="24"/>
          <w:shd w:val="clear" w:color="auto" w:fill="F3F6F8"/>
        </w:rPr>
        <w:t xml:space="preserve"> R, </w:t>
      </w:r>
      <w:proofErr w:type="spellStart"/>
      <w:r w:rsidRPr="00660EB5">
        <w:rPr>
          <w:rFonts w:cstheme="minorHAnsi"/>
          <w:sz w:val="24"/>
          <w:szCs w:val="24"/>
          <w:shd w:val="clear" w:color="auto" w:fill="F3F6F8"/>
        </w:rPr>
        <w:t>Hrushesky</w:t>
      </w:r>
      <w:proofErr w:type="spellEnd"/>
      <w:r w:rsidRPr="00660EB5">
        <w:rPr>
          <w:rFonts w:cstheme="minorHAnsi"/>
          <w:sz w:val="24"/>
          <w:szCs w:val="24"/>
          <w:shd w:val="clear" w:color="auto" w:fill="F3F6F8"/>
        </w:rPr>
        <w:t xml:space="preserve"> W, James T, Rogers R, Baum M, Vaidya J, </w:t>
      </w:r>
      <w:proofErr w:type="spellStart"/>
      <w:r w:rsidRPr="00660EB5">
        <w:rPr>
          <w:rFonts w:cstheme="minorHAnsi"/>
          <w:sz w:val="24"/>
          <w:szCs w:val="24"/>
          <w:shd w:val="clear" w:color="auto" w:fill="F3F6F8"/>
        </w:rPr>
        <w:t>Erhabor</w:t>
      </w:r>
      <w:proofErr w:type="spellEnd"/>
      <w:r w:rsidRPr="00660EB5">
        <w:rPr>
          <w:rFonts w:cstheme="minorHAnsi"/>
          <w:sz w:val="24"/>
          <w:szCs w:val="24"/>
          <w:shd w:val="clear" w:color="auto" w:fill="F3F6F8"/>
        </w:rPr>
        <w:t xml:space="preserve"> O, Forget P. Breast cancer and the Black Swan, </w:t>
      </w:r>
      <w:proofErr w:type="spellStart"/>
      <w:r w:rsidRPr="00660EB5">
        <w:rPr>
          <w:rFonts w:cstheme="minorHAnsi"/>
          <w:sz w:val="24"/>
          <w:szCs w:val="24"/>
          <w:shd w:val="clear" w:color="auto" w:fill="F3F6F8"/>
        </w:rPr>
        <w:t>eCancer</w:t>
      </w:r>
      <w:proofErr w:type="spellEnd"/>
      <w:r w:rsidRPr="00660EB5">
        <w:rPr>
          <w:rFonts w:cstheme="minorHAnsi"/>
          <w:sz w:val="24"/>
          <w:szCs w:val="24"/>
          <w:shd w:val="clear" w:color="auto" w:fill="F3F6F8"/>
        </w:rPr>
        <w:t xml:space="preserve"> 2020 </w:t>
      </w:r>
      <w:hyperlink r:id="rId5" w:tgtFrame="_blank" w:history="1">
        <w:r w:rsidRPr="00660EB5">
          <w:rPr>
            <w:rStyle w:val="Hyperlink"/>
            <w:rFonts w:cstheme="minorHAnsi"/>
            <w:b/>
            <w:bCs/>
            <w:color w:val="665ED0"/>
            <w:sz w:val="24"/>
            <w:szCs w:val="24"/>
            <w:bdr w:val="none" w:sz="0" w:space="0" w:color="auto" w:frame="1"/>
            <w:shd w:val="clear" w:color="auto" w:fill="F3F6F8"/>
          </w:rPr>
          <w:t>https://ecancer.org/en/journal/article/1050-breast-cancer-and-the-black-swan</w:t>
        </w:r>
      </w:hyperlink>
      <w:r w:rsidRPr="00660EB5">
        <w:rPr>
          <w:rFonts w:cstheme="minorHAnsi"/>
          <w:sz w:val="24"/>
          <w:szCs w:val="24"/>
          <w:shd w:val="clear" w:color="auto" w:fill="F3F6F8"/>
        </w:rPr>
        <w:t xml:space="preserve"> 3. Krall JA, Reinhardt F, Mercury OA, </w:t>
      </w:r>
      <w:proofErr w:type="spellStart"/>
      <w:r w:rsidRPr="00660EB5">
        <w:rPr>
          <w:rFonts w:cstheme="minorHAnsi"/>
          <w:sz w:val="24"/>
          <w:szCs w:val="24"/>
          <w:shd w:val="clear" w:color="auto" w:fill="F3F6F8"/>
        </w:rPr>
        <w:t>Pattabiraman</w:t>
      </w:r>
      <w:proofErr w:type="spellEnd"/>
      <w:r w:rsidRPr="00660EB5">
        <w:rPr>
          <w:rFonts w:cstheme="minorHAnsi"/>
          <w:sz w:val="24"/>
          <w:szCs w:val="24"/>
          <w:shd w:val="clear" w:color="auto" w:fill="F3F6F8"/>
        </w:rPr>
        <w:t xml:space="preserve"> DR, Brooks MW, </w:t>
      </w:r>
      <w:proofErr w:type="spellStart"/>
      <w:r w:rsidRPr="00660EB5">
        <w:rPr>
          <w:rFonts w:cstheme="minorHAnsi"/>
          <w:sz w:val="24"/>
          <w:szCs w:val="24"/>
          <w:shd w:val="clear" w:color="auto" w:fill="F3F6F8"/>
        </w:rPr>
        <w:t>Dougan</w:t>
      </w:r>
      <w:proofErr w:type="spellEnd"/>
      <w:r w:rsidRPr="00660EB5">
        <w:rPr>
          <w:rFonts w:cstheme="minorHAnsi"/>
          <w:sz w:val="24"/>
          <w:szCs w:val="24"/>
          <w:shd w:val="clear" w:color="auto" w:fill="F3F6F8"/>
        </w:rPr>
        <w:t xml:space="preserve"> M, Lambert AW, </w:t>
      </w:r>
      <w:proofErr w:type="spellStart"/>
      <w:r w:rsidRPr="00660EB5">
        <w:rPr>
          <w:rFonts w:cstheme="minorHAnsi"/>
          <w:sz w:val="24"/>
          <w:szCs w:val="24"/>
          <w:shd w:val="clear" w:color="auto" w:fill="F3F6F8"/>
        </w:rPr>
        <w:t>Bierie</w:t>
      </w:r>
      <w:proofErr w:type="spellEnd"/>
      <w:r w:rsidRPr="00660EB5">
        <w:rPr>
          <w:rFonts w:cstheme="minorHAnsi"/>
          <w:sz w:val="24"/>
          <w:szCs w:val="24"/>
          <w:shd w:val="clear" w:color="auto" w:fill="F3F6F8"/>
        </w:rPr>
        <w:t xml:space="preserve"> B, </w:t>
      </w:r>
      <w:proofErr w:type="spellStart"/>
      <w:r w:rsidRPr="00660EB5">
        <w:rPr>
          <w:rFonts w:cstheme="minorHAnsi"/>
          <w:sz w:val="24"/>
          <w:szCs w:val="24"/>
          <w:shd w:val="clear" w:color="auto" w:fill="F3F6F8"/>
        </w:rPr>
        <w:t>Ploegh</w:t>
      </w:r>
      <w:proofErr w:type="spellEnd"/>
      <w:r w:rsidRPr="00660EB5">
        <w:rPr>
          <w:rFonts w:cstheme="minorHAnsi"/>
          <w:sz w:val="24"/>
          <w:szCs w:val="24"/>
          <w:shd w:val="clear" w:color="auto" w:fill="F3F6F8"/>
        </w:rPr>
        <w:t xml:space="preserve"> HL, </w:t>
      </w:r>
      <w:proofErr w:type="spellStart"/>
      <w:r w:rsidRPr="00660EB5">
        <w:rPr>
          <w:rFonts w:cstheme="minorHAnsi"/>
          <w:sz w:val="24"/>
          <w:szCs w:val="24"/>
          <w:shd w:val="clear" w:color="auto" w:fill="F3F6F8"/>
        </w:rPr>
        <w:t>Dougan</w:t>
      </w:r>
      <w:proofErr w:type="spellEnd"/>
      <w:r w:rsidRPr="00660EB5">
        <w:rPr>
          <w:rFonts w:cstheme="minorHAnsi"/>
          <w:sz w:val="24"/>
          <w:szCs w:val="24"/>
          <w:shd w:val="clear" w:color="auto" w:fill="F3F6F8"/>
        </w:rPr>
        <w:t xml:space="preserve"> SK, Weinberg RA. The systemic response to surgery triggers the outgrowth of distant immune-controlled </w:t>
      </w:r>
      <w:proofErr w:type="spellStart"/>
      <w:r w:rsidRPr="00660EB5">
        <w:rPr>
          <w:rFonts w:cstheme="minorHAnsi"/>
          <w:sz w:val="24"/>
          <w:szCs w:val="24"/>
          <w:shd w:val="clear" w:color="auto" w:fill="F3F6F8"/>
        </w:rPr>
        <w:t>tumors</w:t>
      </w:r>
      <w:proofErr w:type="spellEnd"/>
      <w:r w:rsidRPr="00660EB5">
        <w:rPr>
          <w:rFonts w:cstheme="minorHAnsi"/>
          <w:sz w:val="24"/>
          <w:szCs w:val="24"/>
          <w:shd w:val="clear" w:color="auto" w:fill="F3F6F8"/>
        </w:rPr>
        <w:t xml:space="preserve"> in mouse models of dormancy. </w:t>
      </w:r>
      <w:proofErr w:type="spellStart"/>
      <w:r w:rsidRPr="00660EB5">
        <w:rPr>
          <w:rFonts w:cstheme="minorHAnsi"/>
          <w:sz w:val="24"/>
          <w:szCs w:val="24"/>
          <w:shd w:val="clear" w:color="auto" w:fill="F3F6F8"/>
        </w:rPr>
        <w:t>Sci</w:t>
      </w:r>
      <w:proofErr w:type="spellEnd"/>
      <w:r w:rsidRPr="00660EB5">
        <w:rPr>
          <w:rFonts w:cstheme="minorHAnsi"/>
          <w:sz w:val="24"/>
          <w:szCs w:val="24"/>
          <w:shd w:val="clear" w:color="auto" w:fill="F3F6F8"/>
        </w:rPr>
        <w:t xml:space="preserve"> </w:t>
      </w:r>
      <w:proofErr w:type="spellStart"/>
      <w:r w:rsidRPr="00660EB5">
        <w:rPr>
          <w:rFonts w:cstheme="minorHAnsi"/>
          <w:sz w:val="24"/>
          <w:szCs w:val="24"/>
          <w:shd w:val="clear" w:color="auto" w:fill="F3F6F8"/>
        </w:rPr>
        <w:t>Transl</w:t>
      </w:r>
      <w:proofErr w:type="spellEnd"/>
      <w:r w:rsidRPr="00660EB5">
        <w:rPr>
          <w:rFonts w:cstheme="minorHAnsi"/>
          <w:sz w:val="24"/>
          <w:szCs w:val="24"/>
          <w:shd w:val="clear" w:color="auto" w:fill="F3F6F8"/>
        </w:rPr>
        <w:t xml:space="preserve"> Med. 2018 Apr 11</w:t>
      </w:r>
      <w:proofErr w:type="gramStart"/>
      <w:r w:rsidRPr="00660EB5">
        <w:rPr>
          <w:rFonts w:cstheme="minorHAnsi"/>
          <w:sz w:val="24"/>
          <w:szCs w:val="24"/>
          <w:shd w:val="clear" w:color="auto" w:fill="F3F6F8"/>
        </w:rPr>
        <w:t>;10</w:t>
      </w:r>
      <w:proofErr w:type="gramEnd"/>
      <w:r w:rsidRPr="00660EB5">
        <w:rPr>
          <w:rFonts w:cstheme="minorHAnsi"/>
          <w:sz w:val="24"/>
          <w:szCs w:val="24"/>
          <w:shd w:val="clear" w:color="auto" w:fill="F3F6F8"/>
        </w:rPr>
        <w:t>(436).</w:t>
      </w:r>
    </w:p>
    <w:p w:rsidR="00660EB5" w:rsidRPr="00660EB5" w:rsidRDefault="00660EB5" w:rsidP="00660EB5">
      <w:pPr>
        <w:spacing w:after="0" w:line="240" w:lineRule="auto"/>
        <w:jc w:val="both"/>
        <w:textAlignment w:val="baseline"/>
        <w:rPr>
          <w:rFonts w:cstheme="minorHAnsi"/>
          <w:sz w:val="24"/>
          <w:szCs w:val="24"/>
          <w:shd w:val="clear" w:color="auto" w:fill="F3F6F8"/>
        </w:rPr>
      </w:pPr>
      <w:r w:rsidRPr="00660EB5">
        <w:rPr>
          <w:rFonts w:cstheme="minorHAnsi"/>
          <w:sz w:val="24"/>
          <w:szCs w:val="24"/>
          <w:shd w:val="clear" w:color="auto" w:fill="F3F6F8"/>
        </w:rPr>
        <w:t>(</w:t>
      </w:r>
      <w:r w:rsidRPr="00660EB5">
        <w:rPr>
          <w:rFonts w:cstheme="minorHAnsi"/>
          <w:sz w:val="24"/>
          <w:szCs w:val="24"/>
          <w:shd w:val="clear" w:color="auto" w:fill="F3F6F8"/>
        </w:rPr>
        <w:t>4</w:t>
      </w:r>
      <w:r w:rsidRPr="00660EB5">
        <w:rPr>
          <w:rFonts w:cstheme="minorHAnsi"/>
          <w:sz w:val="24"/>
          <w:szCs w:val="24"/>
          <w:shd w:val="clear" w:color="auto" w:fill="F3F6F8"/>
        </w:rPr>
        <w:t>)</w:t>
      </w:r>
      <w:r w:rsidRPr="00660EB5">
        <w:rPr>
          <w:rFonts w:cstheme="minorHAnsi"/>
          <w:sz w:val="24"/>
          <w:szCs w:val="24"/>
          <w:shd w:val="clear" w:color="auto" w:fill="F3F6F8"/>
        </w:rPr>
        <w:t xml:space="preserve">. </w:t>
      </w:r>
      <w:proofErr w:type="spellStart"/>
      <w:r w:rsidRPr="00660EB5">
        <w:rPr>
          <w:rFonts w:cstheme="minorHAnsi"/>
          <w:sz w:val="24"/>
          <w:szCs w:val="24"/>
          <w:shd w:val="clear" w:color="auto" w:fill="F3F6F8"/>
        </w:rPr>
        <w:t>Panigrahy</w:t>
      </w:r>
      <w:proofErr w:type="spellEnd"/>
      <w:r w:rsidRPr="00660EB5">
        <w:rPr>
          <w:rFonts w:cstheme="minorHAnsi"/>
          <w:sz w:val="24"/>
          <w:szCs w:val="24"/>
          <w:shd w:val="clear" w:color="auto" w:fill="F3F6F8"/>
        </w:rPr>
        <w:t xml:space="preserve"> D, </w:t>
      </w:r>
      <w:proofErr w:type="spellStart"/>
      <w:r w:rsidRPr="00660EB5">
        <w:rPr>
          <w:rFonts w:cstheme="minorHAnsi"/>
          <w:sz w:val="24"/>
          <w:szCs w:val="24"/>
          <w:shd w:val="clear" w:color="auto" w:fill="F3F6F8"/>
        </w:rPr>
        <w:t>Gartung</w:t>
      </w:r>
      <w:proofErr w:type="spellEnd"/>
      <w:r w:rsidRPr="00660EB5">
        <w:rPr>
          <w:rFonts w:cstheme="minorHAnsi"/>
          <w:sz w:val="24"/>
          <w:szCs w:val="24"/>
          <w:shd w:val="clear" w:color="auto" w:fill="F3F6F8"/>
        </w:rPr>
        <w:t xml:space="preserve"> A, Yang J, et al. Preoperative stimulation of resolution and inflammation blockade eradicates </w:t>
      </w:r>
      <w:proofErr w:type="spellStart"/>
      <w:r w:rsidRPr="00660EB5">
        <w:rPr>
          <w:rFonts w:cstheme="minorHAnsi"/>
          <w:sz w:val="24"/>
          <w:szCs w:val="24"/>
          <w:shd w:val="clear" w:color="auto" w:fill="F3F6F8"/>
        </w:rPr>
        <w:t>micrometastases</w:t>
      </w:r>
      <w:proofErr w:type="spellEnd"/>
      <w:r w:rsidRPr="00660EB5">
        <w:rPr>
          <w:rFonts w:cstheme="minorHAnsi"/>
          <w:sz w:val="24"/>
          <w:szCs w:val="24"/>
          <w:shd w:val="clear" w:color="auto" w:fill="F3F6F8"/>
        </w:rPr>
        <w:t xml:space="preserve">. J </w:t>
      </w:r>
      <w:proofErr w:type="spellStart"/>
      <w:r w:rsidRPr="00660EB5">
        <w:rPr>
          <w:rFonts w:cstheme="minorHAnsi"/>
          <w:sz w:val="24"/>
          <w:szCs w:val="24"/>
          <w:shd w:val="clear" w:color="auto" w:fill="F3F6F8"/>
        </w:rPr>
        <w:t>Clin</w:t>
      </w:r>
      <w:proofErr w:type="spellEnd"/>
      <w:r w:rsidRPr="00660EB5">
        <w:rPr>
          <w:rFonts w:cstheme="minorHAnsi"/>
          <w:sz w:val="24"/>
          <w:szCs w:val="24"/>
          <w:shd w:val="clear" w:color="auto" w:fill="F3F6F8"/>
        </w:rPr>
        <w:t xml:space="preserve"> Invest. 2019</w:t>
      </w:r>
      <w:proofErr w:type="gramStart"/>
      <w:r w:rsidRPr="00660EB5">
        <w:rPr>
          <w:rFonts w:cstheme="minorHAnsi"/>
          <w:sz w:val="24"/>
          <w:szCs w:val="24"/>
          <w:shd w:val="clear" w:color="auto" w:fill="F3F6F8"/>
        </w:rPr>
        <w:t>;129</w:t>
      </w:r>
      <w:proofErr w:type="gramEnd"/>
      <w:r w:rsidRPr="00660EB5">
        <w:rPr>
          <w:rFonts w:cstheme="minorHAnsi"/>
          <w:sz w:val="24"/>
          <w:szCs w:val="24"/>
          <w:shd w:val="clear" w:color="auto" w:fill="F3F6F8"/>
        </w:rPr>
        <w:t xml:space="preserve">(7):2964-2979. Published 2019 Jun 17. </w:t>
      </w:r>
      <w:proofErr w:type="gramStart"/>
      <w:r w:rsidRPr="00660EB5">
        <w:rPr>
          <w:rFonts w:cstheme="minorHAnsi"/>
          <w:sz w:val="24"/>
          <w:szCs w:val="24"/>
          <w:shd w:val="clear" w:color="auto" w:fill="F3F6F8"/>
        </w:rPr>
        <w:t>doi:</w:t>
      </w:r>
      <w:proofErr w:type="gramEnd"/>
      <w:r w:rsidRPr="00660EB5">
        <w:rPr>
          <w:rFonts w:cstheme="minorHAnsi"/>
          <w:sz w:val="24"/>
          <w:szCs w:val="24"/>
          <w:shd w:val="clear" w:color="auto" w:fill="F3F6F8"/>
        </w:rPr>
        <w:t xml:space="preserve">10.1172/JCI127282 5. </w:t>
      </w:r>
      <w:proofErr w:type="spellStart"/>
      <w:r w:rsidRPr="00660EB5">
        <w:rPr>
          <w:rFonts w:cstheme="minorHAnsi"/>
          <w:sz w:val="24"/>
          <w:szCs w:val="24"/>
          <w:shd w:val="clear" w:color="auto" w:fill="F3F6F8"/>
        </w:rPr>
        <w:t>Desmedt</w:t>
      </w:r>
      <w:proofErr w:type="spellEnd"/>
      <w:r w:rsidRPr="00660EB5">
        <w:rPr>
          <w:rFonts w:cstheme="minorHAnsi"/>
          <w:sz w:val="24"/>
          <w:szCs w:val="24"/>
          <w:shd w:val="clear" w:color="auto" w:fill="F3F6F8"/>
        </w:rPr>
        <w:t xml:space="preserve"> C, </w:t>
      </w:r>
      <w:proofErr w:type="spellStart"/>
      <w:r w:rsidRPr="00660EB5">
        <w:rPr>
          <w:rFonts w:cstheme="minorHAnsi"/>
          <w:sz w:val="24"/>
          <w:szCs w:val="24"/>
          <w:shd w:val="clear" w:color="auto" w:fill="F3F6F8"/>
        </w:rPr>
        <w:t>Demicheli</w:t>
      </w:r>
      <w:proofErr w:type="spellEnd"/>
      <w:r w:rsidRPr="00660EB5">
        <w:rPr>
          <w:rFonts w:cstheme="minorHAnsi"/>
          <w:sz w:val="24"/>
          <w:szCs w:val="24"/>
          <w:shd w:val="clear" w:color="auto" w:fill="F3F6F8"/>
        </w:rPr>
        <w:t xml:space="preserve"> R, </w:t>
      </w:r>
      <w:proofErr w:type="spellStart"/>
      <w:r w:rsidRPr="00660EB5">
        <w:rPr>
          <w:rFonts w:cstheme="minorHAnsi"/>
          <w:sz w:val="24"/>
          <w:szCs w:val="24"/>
          <w:shd w:val="clear" w:color="auto" w:fill="F3F6F8"/>
        </w:rPr>
        <w:t>Fornili</w:t>
      </w:r>
      <w:proofErr w:type="spellEnd"/>
      <w:r w:rsidRPr="00660EB5">
        <w:rPr>
          <w:rFonts w:cstheme="minorHAnsi"/>
          <w:sz w:val="24"/>
          <w:szCs w:val="24"/>
          <w:shd w:val="clear" w:color="auto" w:fill="F3F6F8"/>
        </w:rPr>
        <w:t xml:space="preserve"> M, et al. Potential Benefit of Intra-operative Administration of Ketorolac on Breast Cancer Recurrence According to the Patient's Body Mass Index. J Natl Cancer Inst. 2018</w:t>
      </w:r>
      <w:proofErr w:type="gramStart"/>
      <w:r w:rsidRPr="00660EB5">
        <w:rPr>
          <w:rFonts w:cstheme="minorHAnsi"/>
          <w:sz w:val="24"/>
          <w:szCs w:val="24"/>
          <w:shd w:val="clear" w:color="auto" w:fill="F3F6F8"/>
        </w:rPr>
        <w:t>;110</w:t>
      </w:r>
      <w:proofErr w:type="gramEnd"/>
      <w:r w:rsidRPr="00660EB5">
        <w:rPr>
          <w:rFonts w:cstheme="minorHAnsi"/>
          <w:sz w:val="24"/>
          <w:szCs w:val="24"/>
          <w:shd w:val="clear" w:color="auto" w:fill="F3F6F8"/>
        </w:rPr>
        <w:t>(10):1115-1122. doi:10.1093/</w:t>
      </w:r>
      <w:proofErr w:type="spellStart"/>
      <w:r w:rsidRPr="00660EB5">
        <w:rPr>
          <w:rFonts w:cstheme="minorHAnsi"/>
          <w:sz w:val="24"/>
          <w:szCs w:val="24"/>
          <w:shd w:val="clear" w:color="auto" w:fill="F3F6F8"/>
        </w:rPr>
        <w:t>jnci</w:t>
      </w:r>
      <w:proofErr w:type="spellEnd"/>
      <w:r w:rsidRPr="00660EB5">
        <w:rPr>
          <w:rFonts w:cstheme="minorHAnsi"/>
          <w:sz w:val="24"/>
          <w:szCs w:val="24"/>
          <w:shd w:val="clear" w:color="auto" w:fill="F3F6F8"/>
        </w:rPr>
        <w:t>/djy042</w:t>
      </w:r>
    </w:p>
    <w:p w:rsidR="00660EB5" w:rsidRPr="00660EB5" w:rsidRDefault="00660EB5" w:rsidP="00660EB5">
      <w:pPr>
        <w:spacing w:after="0" w:line="240" w:lineRule="auto"/>
        <w:jc w:val="both"/>
        <w:textAlignment w:val="baseline"/>
        <w:rPr>
          <w:rFonts w:cstheme="minorHAnsi"/>
          <w:sz w:val="24"/>
          <w:szCs w:val="24"/>
          <w:shd w:val="clear" w:color="auto" w:fill="F3F6F8"/>
        </w:rPr>
      </w:pPr>
      <w:r w:rsidRPr="00660EB5">
        <w:rPr>
          <w:rFonts w:cstheme="minorHAnsi"/>
          <w:sz w:val="24"/>
          <w:szCs w:val="24"/>
          <w:shd w:val="clear" w:color="auto" w:fill="F3F6F8"/>
        </w:rPr>
        <w:lastRenderedPageBreak/>
        <w:t>(</w:t>
      </w:r>
      <w:r w:rsidRPr="00660EB5">
        <w:rPr>
          <w:rFonts w:cstheme="minorHAnsi"/>
          <w:sz w:val="24"/>
          <w:szCs w:val="24"/>
          <w:shd w:val="clear" w:color="auto" w:fill="F3F6F8"/>
        </w:rPr>
        <w:t>5</w:t>
      </w:r>
      <w:r w:rsidRPr="00660EB5">
        <w:rPr>
          <w:rFonts w:cstheme="minorHAnsi"/>
          <w:sz w:val="24"/>
          <w:szCs w:val="24"/>
          <w:shd w:val="clear" w:color="auto" w:fill="F3F6F8"/>
        </w:rPr>
        <w:t>)</w:t>
      </w:r>
      <w:r w:rsidRPr="00660EB5">
        <w:rPr>
          <w:rFonts w:cstheme="minorHAnsi"/>
          <w:sz w:val="24"/>
          <w:szCs w:val="24"/>
          <w:shd w:val="clear" w:color="auto" w:fill="F3F6F8"/>
        </w:rPr>
        <w:t xml:space="preserve">. </w:t>
      </w:r>
      <w:proofErr w:type="spellStart"/>
      <w:r w:rsidRPr="00660EB5">
        <w:rPr>
          <w:rFonts w:cstheme="minorHAnsi"/>
          <w:sz w:val="24"/>
          <w:szCs w:val="24"/>
          <w:shd w:val="clear" w:color="auto" w:fill="F3F6F8"/>
        </w:rPr>
        <w:t>Desmedt</w:t>
      </w:r>
      <w:proofErr w:type="spellEnd"/>
      <w:r w:rsidRPr="00660EB5">
        <w:rPr>
          <w:rFonts w:cstheme="minorHAnsi"/>
          <w:sz w:val="24"/>
          <w:szCs w:val="24"/>
          <w:shd w:val="clear" w:color="auto" w:fill="F3F6F8"/>
        </w:rPr>
        <w:t xml:space="preserve"> C, </w:t>
      </w:r>
      <w:proofErr w:type="spellStart"/>
      <w:r w:rsidRPr="00660EB5">
        <w:rPr>
          <w:rFonts w:cstheme="minorHAnsi"/>
          <w:sz w:val="24"/>
          <w:szCs w:val="24"/>
          <w:shd w:val="clear" w:color="auto" w:fill="F3F6F8"/>
        </w:rPr>
        <w:t>Demicheli</w:t>
      </w:r>
      <w:proofErr w:type="spellEnd"/>
      <w:r w:rsidRPr="00660EB5">
        <w:rPr>
          <w:rFonts w:cstheme="minorHAnsi"/>
          <w:sz w:val="24"/>
          <w:szCs w:val="24"/>
          <w:shd w:val="clear" w:color="auto" w:fill="F3F6F8"/>
        </w:rPr>
        <w:t xml:space="preserve"> R, </w:t>
      </w:r>
      <w:proofErr w:type="spellStart"/>
      <w:r w:rsidRPr="00660EB5">
        <w:rPr>
          <w:rFonts w:cstheme="minorHAnsi"/>
          <w:sz w:val="24"/>
          <w:szCs w:val="24"/>
          <w:shd w:val="clear" w:color="auto" w:fill="F3F6F8"/>
        </w:rPr>
        <w:t>Fornili</w:t>
      </w:r>
      <w:proofErr w:type="spellEnd"/>
      <w:r w:rsidRPr="00660EB5">
        <w:rPr>
          <w:rFonts w:cstheme="minorHAnsi"/>
          <w:sz w:val="24"/>
          <w:szCs w:val="24"/>
          <w:shd w:val="clear" w:color="auto" w:fill="F3F6F8"/>
        </w:rPr>
        <w:t xml:space="preserve"> M, et al. Potential Benefit of Intra-operative Administration of Ketorolac on Breast Cancer Recurrence According to the Patient's Body Mass Index. J Natl Cancer Inst. 2018</w:t>
      </w:r>
      <w:proofErr w:type="gramStart"/>
      <w:r w:rsidRPr="00660EB5">
        <w:rPr>
          <w:rFonts w:cstheme="minorHAnsi"/>
          <w:sz w:val="24"/>
          <w:szCs w:val="24"/>
          <w:shd w:val="clear" w:color="auto" w:fill="F3F6F8"/>
        </w:rPr>
        <w:t>;110</w:t>
      </w:r>
      <w:proofErr w:type="gramEnd"/>
      <w:r w:rsidRPr="00660EB5">
        <w:rPr>
          <w:rFonts w:cstheme="minorHAnsi"/>
          <w:sz w:val="24"/>
          <w:szCs w:val="24"/>
          <w:shd w:val="clear" w:color="auto" w:fill="F3F6F8"/>
        </w:rPr>
        <w:t>(10):1115-1122. doi:10.1093/</w:t>
      </w:r>
      <w:proofErr w:type="spellStart"/>
      <w:r w:rsidRPr="00660EB5">
        <w:rPr>
          <w:rFonts w:cstheme="minorHAnsi"/>
          <w:sz w:val="24"/>
          <w:szCs w:val="24"/>
          <w:shd w:val="clear" w:color="auto" w:fill="F3F6F8"/>
        </w:rPr>
        <w:t>jnci</w:t>
      </w:r>
      <w:proofErr w:type="spellEnd"/>
      <w:r w:rsidRPr="00660EB5">
        <w:rPr>
          <w:rFonts w:cstheme="minorHAnsi"/>
          <w:sz w:val="24"/>
          <w:szCs w:val="24"/>
          <w:shd w:val="clear" w:color="auto" w:fill="F3F6F8"/>
        </w:rPr>
        <w:t>/djy042</w:t>
      </w:r>
    </w:p>
    <w:p w:rsidR="00660EB5" w:rsidRPr="00660EB5" w:rsidRDefault="00660EB5" w:rsidP="00660EB5">
      <w:pPr>
        <w:spacing w:after="0" w:line="240" w:lineRule="auto"/>
        <w:ind w:left="840"/>
        <w:textAlignment w:val="baseline"/>
        <w:rPr>
          <w:rFonts w:eastAsia="Times New Roman" w:cstheme="minorHAnsi"/>
          <w:b/>
          <w:sz w:val="24"/>
          <w:szCs w:val="24"/>
          <w:lang w:eastAsia="en-IN"/>
        </w:rPr>
      </w:pPr>
    </w:p>
    <w:p w:rsidR="00660EB5" w:rsidRDefault="00660EB5" w:rsidP="00660EB5">
      <w:pPr>
        <w:spacing w:after="0" w:line="240" w:lineRule="auto"/>
        <w:textAlignment w:val="baseline"/>
        <w:rPr>
          <w:rFonts w:eastAsia="Times New Roman" w:cstheme="minorHAnsi"/>
          <w:sz w:val="24"/>
          <w:szCs w:val="24"/>
          <w:lang w:eastAsia="en-IN"/>
        </w:rPr>
      </w:pPr>
      <w:proofErr w:type="gramStart"/>
      <w:r w:rsidRPr="00660EB5">
        <w:rPr>
          <w:rFonts w:eastAsia="Times New Roman" w:cstheme="minorHAnsi"/>
          <w:b/>
          <w:sz w:val="24"/>
          <w:szCs w:val="24"/>
          <w:lang w:eastAsia="en-IN"/>
        </w:rPr>
        <w:t>Biography</w:t>
      </w:r>
      <w:r w:rsidRPr="00660EB5">
        <w:rPr>
          <w:rFonts w:eastAsia="Times New Roman" w:cstheme="minorHAnsi"/>
          <w:sz w:val="24"/>
          <w:szCs w:val="24"/>
          <w:lang w:eastAsia="en-IN"/>
        </w:rPr>
        <w:t xml:space="preserve"> :</w:t>
      </w:r>
      <w:proofErr w:type="gramEnd"/>
    </w:p>
    <w:p w:rsidR="00660EB5" w:rsidRPr="00660EB5" w:rsidRDefault="00660EB5" w:rsidP="00660EB5">
      <w:pPr>
        <w:spacing w:after="0" w:line="240" w:lineRule="auto"/>
        <w:textAlignment w:val="baseline"/>
        <w:rPr>
          <w:rFonts w:eastAsia="Times New Roman" w:cstheme="minorHAnsi"/>
          <w:sz w:val="24"/>
          <w:szCs w:val="24"/>
          <w:lang w:eastAsia="en-IN"/>
        </w:rPr>
      </w:pPr>
    </w:p>
    <w:p w:rsidR="00660EB5" w:rsidRDefault="00660EB5" w:rsidP="00660EB5">
      <w:pPr>
        <w:spacing w:after="0" w:line="240" w:lineRule="auto"/>
        <w:jc w:val="both"/>
        <w:textAlignment w:val="baseline"/>
        <w:rPr>
          <w:rFonts w:eastAsia="Times New Roman" w:cstheme="minorHAnsi"/>
          <w:sz w:val="24"/>
          <w:szCs w:val="24"/>
          <w:lang w:eastAsia="en-IN"/>
        </w:rPr>
      </w:pPr>
      <w:r w:rsidRPr="00660EB5">
        <w:rPr>
          <w:rFonts w:eastAsia="Times New Roman" w:cstheme="minorHAnsi"/>
          <w:sz w:val="24"/>
          <w:szCs w:val="24"/>
          <w:lang w:eastAsia="en-IN"/>
        </w:rPr>
        <w:t xml:space="preserve">Michael Retsky received PhD in experimental physics from University of Chicago in 1974. He was working at Hewlett-Packard in Colorado Springs in 1982 when a friend started an informal cancer research project since his wife was being treated for cancer. Over the next few years, Retsky became much more interested in cancer research than physics research. His first paper in oncology (Speer et al Cancer Research 1984) predicted that </w:t>
      </w:r>
      <w:proofErr w:type="spellStart"/>
      <w:r w:rsidRPr="00660EB5">
        <w:rPr>
          <w:rFonts w:eastAsia="Times New Roman" w:cstheme="minorHAnsi"/>
          <w:sz w:val="24"/>
          <w:szCs w:val="24"/>
          <w:lang w:eastAsia="en-IN"/>
        </w:rPr>
        <w:t>tumor</w:t>
      </w:r>
      <w:proofErr w:type="spellEnd"/>
      <w:r w:rsidRPr="00660EB5">
        <w:rPr>
          <w:rFonts w:eastAsia="Times New Roman" w:cstheme="minorHAnsi"/>
          <w:sz w:val="24"/>
          <w:szCs w:val="24"/>
          <w:lang w:eastAsia="en-IN"/>
        </w:rPr>
        <w:t xml:space="preserve"> growth included periods of dormancy. He eventually made a career change ending up on staff of Judah Folkman at Harvard. He was diagnosed with Stage </w:t>
      </w:r>
      <w:proofErr w:type="spellStart"/>
      <w:r w:rsidRPr="00660EB5">
        <w:rPr>
          <w:rFonts w:eastAsia="Times New Roman" w:cstheme="minorHAnsi"/>
          <w:sz w:val="24"/>
          <w:szCs w:val="24"/>
          <w:lang w:eastAsia="en-IN"/>
        </w:rPr>
        <w:t>IIIc</w:t>
      </w:r>
      <w:proofErr w:type="spellEnd"/>
      <w:r w:rsidRPr="00660EB5">
        <w:rPr>
          <w:rFonts w:eastAsia="Times New Roman" w:cstheme="minorHAnsi"/>
          <w:sz w:val="24"/>
          <w:szCs w:val="24"/>
          <w:lang w:eastAsia="en-IN"/>
        </w:rPr>
        <w:t xml:space="preserve"> colon cancer in 1994 and based on his research, decided on low-dose, long-term chemotherapy instead of maximum tolerated chemotherapy. This became the first use of metronomic chemotherapy for early stage cancer.</w:t>
      </w:r>
    </w:p>
    <w:p w:rsidR="00937FCD" w:rsidRPr="00660EB5" w:rsidRDefault="00937FCD" w:rsidP="00660EB5">
      <w:pPr>
        <w:spacing w:after="0" w:line="240" w:lineRule="auto"/>
        <w:jc w:val="both"/>
        <w:textAlignment w:val="baseline"/>
        <w:rPr>
          <w:rFonts w:eastAsia="Times New Roman" w:cstheme="minorHAnsi"/>
          <w:sz w:val="24"/>
          <w:szCs w:val="24"/>
          <w:lang w:eastAsia="en-IN"/>
        </w:rPr>
      </w:pPr>
    </w:p>
    <w:p w:rsidR="00937FCD" w:rsidRDefault="00937FCD" w:rsidP="00660EB5">
      <w:pPr>
        <w:spacing w:after="0" w:line="240" w:lineRule="auto"/>
        <w:textAlignment w:val="baseline"/>
        <w:rPr>
          <w:rFonts w:eastAsia="Times New Roman" w:cstheme="minorHAnsi"/>
          <w:sz w:val="24"/>
          <w:szCs w:val="24"/>
          <w:lang w:eastAsia="en-IN"/>
        </w:rPr>
      </w:pPr>
      <w:r w:rsidRPr="00660EB5">
        <w:rPr>
          <w:rFonts w:eastAsia="Times New Roman" w:cstheme="minorHAnsi"/>
          <w:b/>
          <w:bCs/>
          <w:noProof/>
          <w:color w:val="665ED0"/>
          <w:sz w:val="24"/>
          <w:szCs w:val="24"/>
          <w:bdr w:val="none" w:sz="0" w:space="0" w:color="auto" w:frame="1"/>
          <w:lang w:eastAsia="en-IN"/>
        </w:rPr>
        <w:drawing>
          <wp:inline distT="0" distB="0" distL="0" distR="0" wp14:anchorId="41C84F3C" wp14:editId="3C949281">
            <wp:extent cx="5418666" cy="4470400"/>
            <wp:effectExtent l="0" t="0" r="0" b="6350"/>
            <wp:docPr id="2" name="Picture 2" descr="No alt text provided for this image">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1201" descr="No alt text provided for this image">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8935" cy="4470622"/>
                    </a:xfrm>
                    <a:prstGeom prst="rect">
                      <a:avLst/>
                    </a:prstGeom>
                    <a:noFill/>
                    <a:ln>
                      <a:noFill/>
                    </a:ln>
                  </pic:spPr>
                </pic:pic>
              </a:graphicData>
            </a:graphic>
          </wp:inline>
        </w:drawing>
      </w:r>
    </w:p>
    <w:p w:rsidR="00660EB5" w:rsidRPr="00660EB5" w:rsidRDefault="00660EB5" w:rsidP="00660EB5">
      <w:pPr>
        <w:spacing w:after="0" w:line="240" w:lineRule="auto"/>
        <w:textAlignment w:val="baseline"/>
        <w:rPr>
          <w:rFonts w:eastAsia="Times New Roman" w:cstheme="minorHAnsi"/>
          <w:b/>
          <w:bCs/>
          <w:color w:val="665ED0"/>
          <w:sz w:val="24"/>
          <w:szCs w:val="24"/>
          <w:bdr w:val="none" w:sz="0" w:space="0" w:color="auto" w:frame="1"/>
          <w:lang w:eastAsia="en-IN"/>
        </w:rPr>
      </w:pPr>
      <w:r w:rsidRPr="00660EB5">
        <w:rPr>
          <w:rFonts w:eastAsia="Times New Roman" w:cstheme="minorHAnsi"/>
          <w:sz w:val="24"/>
          <w:szCs w:val="24"/>
          <w:lang w:eastAsia="en-IN"/>
        </w:rPr>
        <w:fldChar w:fldCharType="begin"/>
      </w:r>
      <w:r w:rsidRPr="00660EB5">
        <w:rPr>
          <w:rFonts w:eastAsia="Times New Roman" w:cstheme="minorHAnsi"/>
          <w:sz w:val="24"/>
          <w:szCs w:val="24"/>
          <w:lang w:eastAsia="en-IN"/>
        </w:rPr>
        <w:instrText xml:space="preserve"> HYPERLINK "http://ecancer.org/en/journal/article/1050-breast-cancer-and-the-black-swan" \t "_blank" </w:instrText>
      </w:r>
      <w:r w:rsidRPr="00660EB5">
        <w:rPr>
          <w:rFonts w:eastAsia="Times New Roman" w:cstheme="minorHAnsi"/>
          <w:sz w:val="24"/>
          <w:szCs w:val="24"/>
          <w:lang w:eastAsia="en-IN"/>
        </w:rPr>
        <w:fldChar w:fldCharType="separate"/>
      </w:r>
    </w:p>
    <w:p w:rsidR="00660EB5" w:rsidRPr="00660EB5" w:rsidRDefault="00660EB5" w:rsidP="00660EB5">
      <w:pPr>
        <w:spacing w:after="0" w:line="240" w:lineRule="auto"/>
        <w:textAlignment w:val="baseline"/>
        <w:rPr>
          <w:rFonts w:eastAsia="Times New Roman" w:cstheme="minorHAnsi"/>
          <w:sz w:val="24"/>
          <w:szCs w:val="24"/>
          <w:lang w:eastAsia="en-IN"/>
        </w:rPr>
      </w:pPr>
    </w:p>
    <w:p w:rsidR="00660EB5" w:rsidRPr="00660EB5" w:rsidRDefault="00660EB5" w:rsidP="00660EB5">
      <w:pPr>
        <w:spacing w:after="0" w:line="240" w:lineRule="auto"/>
        <w:textAlignment w:val="baseline"/>
        <w:rPr>
          <w:rFonts w:eastAsia="Times New Roman" w:cstheme="minorHAnsi"/>
          <w:sz w:val="24"/>
          <w:szCs w:val="24"/>
          <w:lang w:eastAsia="en-IN"/>
        </w:rPr>
      </w:pPr>
      <w:r w:rsidRPr="00660EB5">
        <w:rPr>
          <w:rFonts w:eastAsia="Times New Roman" w:cstheme="minorHAnsi"/>
          <w:sz w:val="24"/>
          <w:szCs w:val="24"/>
          <w:lang w:eastAsia="en-IN"/>
        </w:rPr>
        <w:fldChar w:fldCharType="end"/>
      </w:r>
    </w:p>
    <w:p w:rsidR="00660EB5" w:rsidRPr="00660EB5" w:rsidRDefault="00660EB5" w:rsidP="00937FCD">
      <w:pPr>
        <w:spacing w:after="0" w:line="240" w:lineRule="auto"/>
        <w:textAlignment w:val="baseline"/>
        <w:rPr>
          <w:rFonts w:eastAsia="Times New Roman" w:cstheme="minorHAnsi"/>
          <w:b/>
          <w:bCs/>
          <w:color w:val="665ED0"/>
          <w:sz w:val="24"/>
          <w:szCs w:val="24"/>
          <w:bdr w:val="none" w:sz="0" w:space="0" w:color="auto" w:frame="1"/>
          <w:lang w:eastAsia="en-IN"/>
        </w:rPr>
      </w:pPr>
      <w:r w:rsidRPr="00660EB5">
        <w:rPr>
          <w:rFonts w:eastAsia="Times New Roman" w:cstheme="minorHAnsi"/>
          <w:sz w:val="24"/>
          <w:szCs w:val="24"/>
          <w:lang w:eastAsia="en-IN"/>
        </w:rPr>
        <w:fldChar w:fldCharType="begin"/>
      </w:r>
      <w:r w:rsidRPr="00660EB5">
        <w:rPr>
          <w:rFonts w:eastAsia="Times New Roman" w:cstheme="minorHAnsi"/>
          <w:sz w:val="24"/>
          <w:szCs w:val="24"/>
          <w:lang w:eastAsia="en-IN"/>
        </w:rPr>
        <w:instrText xml:space="preserve"> HYPERLINK "http://ecancer.org/en/journal/article/1050-breast-cancer-and-the-black-swan" \t "_blank" </w:instrText>
      </w:r>
      <w:r w:rsidRPr="00660EB5">
        <w:rPr>
          <w:rFonts w:eastAsia="Times New Roman" w:cstheme="minorHAnsi"/>
          <w:sz w:val="24"/>
          <w:szCs w:val="24"/>
          <w:lang w:eastAsia="en-IN"/>
        </w:rPr>
        <w:fldChar w:fldCharType="separate"/>
      </w:r>
      <w:r w:rsidRPr="00660EB5">
        <w:rPr>
          <w:rFonts w:eastAsia="Times New Roman" w:cstheme="minorHAnsi"/>
          <w:b/>
          <w:bCs/>
          <w:color w:val="665ED0"/>
          <w:sz w:val="24"/>
          <w:szCs w:val="24"/>
          <w:bdr w:val="none" w:sz="0" w:space="0" w:color="auto" w:frame="1"/>
          <w:lang w:eastAsia="en-IN"/>
        </w:rPr>
        <w:t xml:space="preserve">Breast cancer and the black swan - </w:t>
      </w:r>
      <w:proofErr w:type="spellStart"/>
      <w:r w:rsidRPr="00660EB5">
        <w:rPr>
          <w:rFonts w:eastAsia="Times New Roman" w:cstheme="minorHAnsi"/>
          <w:b/>
          <w:bCs/>
          <w:color w:val="665ED0"/>
          <w:sz w:val="24"/>
          <w:szCs w:val="24"/>
          <w:bdr w:val="none" w:sz="0" w:space="0" w:color="auto" w:frame="1"/>
          <w:lang w:eastAsia="en-IN"/>
        </w:rPr>
        <w:t>ecancer</w:t>
      </w:r>
      <w:proofErr w:type="spellEnd"/>
    </w:p>
    <w:p w:rsidR="00660EB5" w:rsidRPr="00660EB5" w:rsidRDefault="00660EB5" w:rsidP="00660EB5">
      <w:pPr>
        <w:spacing w:after="0" w:line="240" w:lineRule="auto"/>
        <w:textAlignment w:val="baseline"/>
        <w:outlineLvl w:val="2"/>
        <w:rPr>
          <w:rFonts w:eastAsia="Times New Roman" w:cstheme="minorHAnsi"/>
          <w:color w:val="665ED0"/>
          <w:sz w:val="24"/>
          <w:szCs w:val="24"/>
          <w:bdr w:val="none" w:sz="0" w:space="0" w:color="auto" w:frame="1"/>
          <w:lang w:eastAsia="en-IN"/>
        </w:rPr>
      </w:pPr>
      <w:r w:rsidRPr="00660EB5">
        <w:rPr>
          <w:rFonts w:eastAsia="Times New Roman" w:cstheme="minorHAnsi"/>
          <w:color w:val="665ED0"/>
          <w:sz w:val="24"/>
          <w:szCs w:val="24"/>
          <w:bdr w:val="none" w:sz="0" w:space="0" w:color="auto" w:frame="1"/>
          <w:lang w:eastAsia="en-IN"/>
        </w:rPr>
        <w:t>ecancer.org • 47 </w:t>
      </w:r>
    </w:p>
    <w:p w:rsidR="00660EB5" w:rsidRPr="00660EB5" w:rsidRDefault="00660EB5" w:rsidP="00660EB5">
      <w:pPr>
        <w:spacing w:after="180" w:line="240" w:lineRule="auto"/>
        <w:textAlignment w:val="baseline"/>
        <w:rPr>
          <w:rFonts w:ascii="Segoe UI" w:eastAsia="Times New Roman" w:hAnsi="Segoe UI" w:cs="Segoe UI"/>
          <w:sz w:val="24"/>
          <w:szCs w:val="24"/>
          <w:lang w:eastAsia="en-IN"/>
        </w:rPr>
      </w:pPr>
      <w:r w:rsidRPr="00660EB5">
        <w:rPr>
          <w:rFonts w:eastAsia="Times New Roman" w:cstheme="minorHAnsi"/>
          <w:sz w:val="24"/>
          <w:szCs w:val="24"/>
          <w:lang w:eastAsia="en-IN"/>
        </w:rPr>
        <w:fldChar w:fldCharType="end"/>
      </w:r>
      <w:bookmarkStart w:id="0" w:name="_GoBack"/>
      <w:bookmarkEnd w:id="0"/>
    </w:p>
    <w:p w:rsidR="00D502C3" w:rsidRDefault="00D502C3"/>
    <w:sectPr w:rsidR="00D502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EB5"/>
    <w:rsid w:val="004E3398"/>
    <w:rsid w:val="00660EB5"/>
    <w:rsid w:val="00937FCD"/>
    <w:rsid w:val="00D502C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60EB5"/>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660EB5"/>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60EB5"/>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660EB5"/>
    <w:rPr>
      <w:rFonts w:ascii="Times New Roman" w:eastAsia="Times New Roman" w:hAnsi="Times New Roman" w:cs="Times New Roman"/>
      <w:b/>
      <w:bCs/>
      <w:sz w:val="27"/>
      <w:szCs w:val="27"/>
      <w:lang w:eastAsia="en-IN"/>
    </w:rPr>
  </w:style>
  <w:style w:type="paragraph" w:customStyle="1" w:styleId="msg-s-event-listitembody">
    <w:name w:val="msg-s-event-listitem__body"/>
    <w:basedOn w:val="Normal"/>
    <w:rsid w:val="00660EB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660EB5"/>
    <w:rPr>
      <w:color w:val="0000FF"/>
      <w:u w:val="single"/>
    </w:rPr>
  </w:style>
  <w:style w:type="paragraph" w:styleId="BalloonText">
    <w:name w:val="Balloon Text"/>
    <w:basedOn w:val="Normal"/>
    <w:link w:val="BalloonTextChar"/>
    <w:uiPriority w:val="99"/>
    <w:semiHidden/>
    <w:unhideWhenUsed/>
    <w:rsid w:val="00660E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E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60EB5"/>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660EB5"/>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60EB5"/>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660EB5"/>
    <w:rPr>
      <w:rFonts w:ascii="Times New Roman" w:eastAsia="Times New Roman" w:hAnsi="Times New Roman" w:cs="Times New Roman"/>
      <w:b/>
      <w:bCs/>
      <w:sz w:val="27"/>
      <w:szCs w:val="27"/>
      <w:lang w:eastAsia="en-IN"/>
    </w:rPr>
  </w:style>
  <w:style w:type="paragraph" w:customStyle="1" w:styleId="msg-s-event-listitembody">
    <w:name w:val="msg-s-event-listitem__body"/>
    <w:basedOn w:val="Normal"/>
    <w:rsid w:val="00660EB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660EB5"/>
    <w:rPr>
      <w:color w:val="0000FF"/>
      <w:u w:val="single"/>
    </w:rPr>
  </w:style>
  <w:style w:type="paragraph" w:styleId="BalloonText">
    <w:name w:val="Balloon Text"/>
    <w:basedOn w:val="Normal"/>
    <w:link w:val="BalloonTextChar"/>
    <w:uiPriority w:val="99"/>
    <w:semiHidden/>
    <w:unhideWhenUsed/>
    <w:rsid w:val="00660E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E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922080">
      <w:bodyDiv w:val="1"/>
      <w:marLeft w:val="0"/>
      <w:marRight w:val="0"/>
      <w:marTop w:val="0"/>
      <w:marBottom w:val="0"/>
      <w:divBdr>
        <w:top w:val="none" w:sz="0" w:space="0" w:color="auto"/>
        <w:left w:val="none" w:sz="0" w:space="0" w:color="auto"/>
        <w:bottom w:val="none" w:sz="0" w:space="0" w:color="auto"/>
        <w:right w:val="none" w:sz="0" w:space="0" w:color="auto"/>
      </w:divBdr>
      <w:divsChild>
        <w:div w:id="1131749459">
          <w:marLeft w:val="840"/>
          <w:marRight w:val="180"/>
          <w:marTop w:val="180"/>
          <w:marBottom w:val="180"/>
          <w:divBdr>
            <w:top w:val="none" w:sz="0" w:space="0" w:color="auto"/>
            <w:left w:val="none" w:sz="0" w:space="0" w:color="auto"/>
            <w:bottom w:val="none" w:sz="0" w:space="0" w:color="auto"/>
            <w:right w:val="none" w:sz="0" w:space="0" w:color="auto"/>
          </w:divBdr>
          <w:divsChild>
            <w:div w:id="290526735">
              <w:marLeft w:val="0"/>
              <w:marRight w:val="0"/>
              <w:marTop w:val="0"/>
              <w:marBottom w:val="0"/>
              <w:divBdr>
                <w:top w:val="none" w:sz="0" w:space="0" w:color="auto"/>
                <w:left w:val="none" w:sz="0" w:space="0" w:color="auto"/>
                <w:bottom w:val="none" w:sz="0" w:space="0" w:color="auto"/>
                <w:right w:val="none" w:sz="0" w:space="0" w:color="auto"/>
              </w:divBdr>
              <w:divsChild>
                <w:div w:id="414523151">
                  <w:marLeft w:val="0"/>
                  <w:marRight w:val="0"/>
                  <w:marTop w:val="0"/>
                  <w:marBottom w:val="0"/>
                  <w:divBdr>
                    <w:top w:val="none" w:sz="0" w:space="0" w:color="auto"/>
                    <w:left w:val="none" w:sz="0" w:space="0" w:color="auto"/>
                    <w:bottom w:val="none" w:sz="0" w:space="0" w:color="auto"/>
                    <w:right w:val="none" w:sz="0" w:space="0" w:color="auto"/>
                  </w:divBdr>
                  <w:divsChild>
                    <w:div w:id="304355640">
                      <w:marLeft w:val="0"/>
                      <w:marRight w:val="120"/>
                      <w:marTop w:val="0"/>
                      <w:marBottom w:val="0"/>
                      <w:divBdr>
                        <w:top w:val="none" w:sz="0" w:space="0" w:color="auto"/>
                        <w:left w:val="none" w:sz="0" w:space="0" w:color="auto"/>
                        <w:bottom w:val="none" w:sz="0" w:space="0" w:color="auto"/>
                        <w:right w:val="none" w:sz="0" w:space="0" w:color="auto"/>
                      </w:divBdr>
                      <w:divsChild>
                        <w:div w:id="1292053721">
                          <w:marLeft w:val="0"/>
                          <w:marRight w:val="0"/>
                          <w:marTop w:val="0"/>
                          <w:marBottom w:val="0"/>
                          <w:divBdr>
                            <w:top w:val="none" w:sz="0" w:space="0" w:color="auto"/>
                            <w:left w:val="none" w:sz="0" w:space="0" w:color="auto"/>
                            <w:bottom w:val="none" w:sz="0" w:space="0" w:color="auto"/>
                            <w:right w:val="none" w:sz="0" w:space="0" w:color="auto"/>
                          </w:divBdr>
                          <w:divsChild>
                            <w:div w:id="178804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1356">
                      <w:marLeft w:val="0"/>
                      <w:marRight w:val="0"/>
                      <w:marTop w:val="0"/>
                      <w:marBottom w:val="0"/>
                      <w:divBdr>
                        <w:top w:val="none" w:sz="0" w:space="0" w:color="auto"/>
                        <w:left w:val="none" w:sz="0" w:space="0" w:color="auto"/>
                        <w:bottom w:val="none" w:sz="0" w:space="0" w:color="auto"/>
                        <w:right w:val="none" w:sz="0" w:space="0" w:color="auto"/>
                      </w:divBdr>
                      <w:divsChild>
                        <w:div w:id="271208240">
                          <w:marLeft w:val="0"/>
                          <w:marRight w:val="0"/>
                          <w:marTop w:val="0"/>
                          <w:marBottom w:val="0"/>
                          <w:divBdr>
                            <w:top w:val="none" w:sz="0" w:space="0" w:color="auto"/>
                            <w:left w:val="none" w:sz="0" w:space="0" w:color="auto"/>
                            <w:bottom w:val="none" w:sz="0" w:space="0" w:color="auto"/>
                            <w:right w:val="none" w:sz="0" w:space="0" w:color="auto"/>
                          </w:divBdr>
                          <w:divsChild>
                            <w:div w:id="919144415">
                              <w:marLeft w:val="0"/>
                              <w:marRight w:val="0"/>
                              <w:marTop w:val="0"/>
                              <w:marBottom w:val="0"/>
                              <w:divBdr>
                                <w:top w:val="none" w:sz="0" w:space="0" w:color="auto"/>
                                <w:left w:val="none" w:sz="0" w:space="0" w:color="auto"/>
                                <w:bottom w:val="none" w:sz="0" w:space="0" w:color="auto"/>
                                <w:right w:val="none" w:sz="0" w:space="0" w:color="auto"/>
                              </w:divBdr>
                              <w:divsChild>
                                <w:div w:id="1556551556">
                                  <w:marLeft w:val="0"/>
                                  <w:marRight w:val="0"/>
                                  <w:marTop w:val="0"/>
                                  <w:marBottom w:val="0"/>
                                  <w:divBdr>
                                    <w:top w:val="none" w:sz="0" w:space="0" w:color="auto"/>
                                    <w:left w:val="none" w:sz="0" w:space="0" w:color="auto"/>
                                    <w:bottom w:val="none" w:sz="0" w:space="0" w:color="auto"/>
                                    <w:right w:val="none" w:sz="0" w:space="0" w:color="auto"/>
                                  </w:divBdr>
                                  <w:divsChild>
                                    <w:div w:id="72522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ecancer.org/en/journal/article/1050-breast-cancer-and-the-black-swan" TargetMode="External"/><Relationship Id="rId5" Type="http://schemas.openxmlformats.org/officeDocument/2006/relationships/hyperlink" Target="https://ecancer.org/en/journal/article/1050-breast-cancer-and-the-black-swa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715</Words>
  <Characters>4076</Characters>
  <Application>Microsoft Office Word</Application>
  <DocSecurity>0</DocSecurity>
  <Lines>33</Lines>
  <Paragraphs>9</Paragraphs>
  <ScaleCrop>false</ScaleCrop>
  <Company/>
  <LinksUpToDate>false</LinksUpToDate>
  <CharactersWithSpaces>4782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8</cp:revision>
  <dcterms:created xsi:type="dcterms:W3CDTF">2020-07-13T04:08:00Z</dcterms:created>
  <dcterms:modified xsi:type="dcterms:W3CDTF">2020-07-13T04:21:00Z</dcterms:modified>
</cp:coreProperties>
</file>