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0F8" w:rsidRDefault="006870F8">
      <w:r w:rsidRPr="005949FE">
        <w:rPr>
          <w:noProof/>
        </w:rPr>
        <w:drawing>
          <wp:anchor distT="0" distB="0" distL="114300" distR="114300" simplePos="0" relativeHeight="251659264" behindDoc="0" locked="0" layoutInCell="1" allowOverlap="1" wp14:anchorId="4CBEDE75" wp14:editId="516908F1">
            <wp:simplePos x="0" y="0"/>
            <wp:positionH relativeFrom="column">
              <wp:posOffset>0</wp:posOffset>
            </wp:positionH>
            <wp:positionV relativeFrom="paragraph">
              <wp:posOffset>285750</wp:posOffset>
            </wp:positionV>
            <wp:extent cx="2324386" cy="2504049"/>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 cstate="print">
                      <a:extLst>
                        <a:ext uri="{28A0092B-C50C-407E-A947-70E740481C1C}">
                          <a14:useLocalDpi xmlns:a14="http://schemas.microsoft.com/office/drawing/2010/main" val="0"/>
                        </a:ext>
                      </a:extLst>
                    </a:blip>
                    <a:srcRect l="17907" t="4308" r="18419" b="49948"/>
                    <a:stretch/>
                  </pic:blipFill>
                  <pic:spPr>
                    <a:xfrm>
                      <a:off x="0" y="0"/>
                      <a:ext cx="2324386" cy="2504049"/>
                    </a:xfrm>
                    <a:prstGeom prst="rect">
                      <a:avLst/>
                    </a:prstGeom>
                  </pic:spPr>
                </pic:pic>
              </a:graphicData>
            </a:graphic>
          </wp:anchor>
        </w:drawing>
      </w:r>
    </w:p>
    <w:p w:rsidR="006870F8" w:rsidRDefault="006870F8"/>
    <w:p w:rsidR="006870F8" w:rsidRDefault="006870F8"/>
    <w:p w:rsidR="006870F8" w:rsidRDefault="006870F8"/>
    <w:p w:rsidR="006870F8" w:rsidRDefault="006870F8"/>
    <w:p w:rsidR="006870F8" w:rsidRDefault="006870F8"/>
    <w:p w:rsidR="006870F8" w:rsidRDefault="006870F8"/>
    <w:p w:rsidR="006870F8" w:rsidRDefault="006870F8"/>
    <w:p w:rsidR="006870F8" w:rsidRDefault="006870F8"/>
    <w:p w:rsidR="006870F8" w:rsidRDefault="006870F8"/>
    <w:p w:rsidR="00385AC1" w:rsidRDefault="006870F8">
      <w:proofErr w:type="gramStart"/>
      <w:r>
        <w:t>Name :</w:t>
      </w:r>
      <w:proofErr w:type="gramEnd"/>
      <w:r>
        <w:t xml:space="preserve"> Dr. Pooja </w:t>
      </w:r>
      <w:proofErr w:type="spellStart"/>
      <w:r>
        <w:t>Chakraborty</w:t>
      </w:r>
      <w:proofErr w:type="spellEnd"/>
      <w:r>
        <w:t xml:space="preserve">, BDS, </w:t>
      </w:r>
      <w:proofErr w:type="spellStart"/>
      <w:r>
        <w:t>M.Sc</w:t>
      </w:r>
      <w:proofErr w:type="spellEnd"/>
      <w:r>
        <w:t xml:space="preserve"> Forensic Odontology India </w:t>
      </w:r>
    </w:p>
    <w:p w:rsidR="006870F8" w:rsidRDefault="006870F8">
      <w:r>
        <w:t>Title of the Session: Forensic Odontology:</w:t>
      </w:r>
      <w:bookmarkStart w:id="0" w:name="_GoBack"/>
      <w:bookmarkEnd w:id="0"/>
      <w:r>
        <w:t xml:space="preserve"> Scope and Future</w:t>
      </w:r>
    </w:p>
    <w:p w:rsidR="006870F8" w:rsidRDefault="006870F8" w:rsidP="006870F8">
      <w:pPr>
        <w:rPr>
          <w:rFonts w:ascii="Arial" w:hAnsi="Arial" w:cs="Arial"/>
          <w:color w:val="000000"/>
          <w:sz w:val="21"/>
          <w:szCs w:val="21"/>
          <w:shd w:val="clear" w:color="auto" w:fill="F9F9F9"/>
        </w:rPr>
      </w:pPr>
      <w:r>
        <w:rPr>
          <w:rFonts w:ascii="Arial" w:hAnsi="Arial" w:cs="Arial"/>
          <w:color w:val="000000"/>
          <w:sz w:val="21"/>
          <w:szCs w:val="21"/>
          <w:shd w:val="clear" w:color="auto" w:fill="F9F9F9"/>
        </w:rPr>
        <w:t>Abstract</w:t>
      </w:r>
    </w:p>
    <w:p w:rsidR="006870F8" w:rsidRDefault="006870F8" w:rsidP="006870F8">
      <w:pPr>
        <w:rPr>
          <w:rFonts w:ascii="Arial" w:hAnsi="Arial" w:cs="Arial"/>
          <w:color w:val="000000"/>
          <w:sz w:val="21"/>
          <w:szCs w:val="21"/>
          <w:shd w:val="clear" w:color="auto" w:fill="F9F9F9"/>
        </w:rPr>
      </w:pPr>
      <w:r>
        <w:rPr>
          <w:rFonts w:ascii="Arial" w:hAnsi="Arial" w:cs="Arial"/>
          <w:color w:val="000000"/>
          <w:sz w:val="21"/>
          <w:szCs w:val="21"/>
          <w:shd w:val="clear" w:color="auto" w:fill="F9F9F9"/>
        </w:rPr>
        <w:t xml:space="preserve">The field of forensic comprises multiple branches, namely forensic medicine, toxicology, physics and many more. Forensic odontology is also </w:t>
      </w:r>
      <w:proofErr w:type="gramStart"/>
      <w:r>
        <w:rPr>
          <w:rFonts w:ascii="Arial" w:hAnsi="Arial" w:cs="Arial"/>
          <w:color w:val="000000"/>
          <w:sz w:val="21"/>
          <w:szCs w:val="21"/>
          <w:shd w:val="clear" w:color="auto" w:fill="F9F9F9"/>
        </w:rPr>
        <w:t>a  branch</w:t>
      </w:r>
      <w:proofErr w:type="gramEnd"/>
      <w:r>
        <w:rPr>
          <w:rFonts w:ascii="Arial" w:hAnsi="Arial" w:cs="Arial"/>
          <w:color w:val="000000"/>
          <w:sz w:val="21"/>
          <w:szCs w:val="21"/>
          <w:shd w:val="clear" w:color="auto" w:fill="F9F9F9"/>
        </w:rPr>
        <w:t xml:space="preserve"> of forensic, though small and underrated subject but nevertheless less impactful. This subject is equally scientific and a strong evidence for achieving convictions. Like the vast clinical dentistry, forensic dentistry is also useful in Human Identification, in cases where Fingerprints and DNA fails. This subject largely depends on the availability of dental records for its successful completion. It has various components, the study of lip prints, </w:t>
      </w:r>
      <w:proofErr w:type="spellStart"/>
      <w:r>
        <w:rPr>
          <w:rFonts w:ascii="Arial" w:hAnsi="Arial" w:cs="Arial"/>
          <w:color w:val="000000"/>
          <w:sz w:val="21"/>
          <w:szCs w:val="21"/>
          <w:shd w:val="clear" w:color="auto" w:fill="F9F9F9"/>
        </w:rPr>
        <w:t>rugae</w:t>
      </w:r>
      <w:proofErr w:type="spellEnd"/>
      <w:r>
        <w:rPr>
          <w:rFonts w:ascii="Arial" w:hAnsi="Arial" w:cs="Arial"/>
          <w:color w:val="000000"/>
          <w:sz w:val="21"/>
          <w:szCs w:val="21"/>
          <w:shd w:val="clear" w:color="auto" w:fill="F9F9F9"/>
        </w:rPr>
        <w:t xml:space="preserve"> patterns, bite marks and also Age estimation. Forensic odontology works in the interest of justice. This subject is growing faster than expected and is even providing important convictions based on dental evidences. The session will be oriented towards the overview of the subject, with its application and </w:t>
      </w:r>
      <w:proofErr w:type="spellStart"/>
      <w:r>
        <w:rPr>
          <w:rFonts w:ascii="Arial" w:hAnsi="Arial" w:cs="Arial"/>
          <w:color w:val="000000"/>
          <w:sz w:val="21"/>
          <w:szCs w:val="21"/>
          <w:shd w:val="clear" w:color="auto" w:fill="F9F9F9"/>
        </w:rPr>
        <w:t>scope.</w:t>
      </w:r>
      <w:r>
        <w:rPr>
          <w:rFonts w:ascii="Arial" w:hAnsi="Arial" w:cs="Arial"/>
          <w:color w:val="000000"/>
          <w:sz w:val="21"/>
          <w:szCs w:val="21"/>
          <w:shd w:val="clear" w:color="auto" w:fill="F9F9F9"/>
        </w:rPr>
        <w:t>This</w:t>
      </w:r>
      <w:proofErr w:type="spellEnd"/>
      <w:r>
        <w:rPr>
          <w:rFonts w:ascii="Arial" w:hAnsi="Arial" w:cs="Arial"/>
          <w:color w:val="000000"/>
          <w:sz w:val="21"/>
          <w:szCs w:val="21"/>
          <w:shd w:val="clear" w:color="auto" w:fill="F9F9F9"/>
        </w:rPr>
        <w:t xml:space="preserve"> session will also aim at highlighting the role of a forensic </w:t>
      </w:r>
      <w:proofErr w:type="spellStart"/>
      <w:r>
        <w:rPr>
          <w:rFonts w:ascii="Arial" w:hAnsi="Arial" w:cs="Arial"/>
          <w:color w:val="000000"/>
          <w:sz w:val="21"/>
          <w:szCs w:val="21"/>
          <w:shd w:val="clear" w:color="auto" w:fill="F9F9F9"/>
        </w:rPr>
        <w:t>odontologist</w:t>
      </w:r>
      <w:proofErr w:type="spellEnd"/>
      <w:r>
        <w:rPr>
          <w:rFonts w:ascii="Arial" w:hAnsi="Arial" w:cs="Arial"/>
          <w:color w:val="000000"/>
          <w:sz w:val="21"/>
          <w:szCs w:val="21"/>
          <w:shd w:val="clear" w:color="auto" w:fill="F9F9F9"/>
        </w:rPr>
        <w:t xml:space="preserve"> in Disaster Victim Identification.</w:t>
      </w:r>
    </w:p>
    <w:p w:rsidR="006870F8" w:rsidRDefault="006870F8" w:rsidP="006870F8">
      <w:pPr>
        <w:rPr>
          <w:b/>
        </w:rPr>
      </w:pPr>
    </w:p>
    <w:p w:rsidR="006870F8" w:rsidRDefault="006870F8" w:rsidP="006870F8">
      <w:pPr>
        <w:rPr>
          <w:b/>
        </w:rPr>
      </w:pPr>
      <w:r>
        <w:rPr>
          <w:b/>
        </w:rPr>
        <w:t>Biography</w:t>
      </w:r>
    </w:p>
    <w:p w:rsidR="006870F8" w:rsidRDefault="006870F8" w:rsidP="006870F8">
      <w:r>
        <w:t xml:space="preserve">Dr. Pooja </w:t>
      </w:r>
      <w:proofErr w:type="spellStart"/>
      <w:r>
        <w:t>Chakraborty</w:t>
      </w:r>
      <w:proofErr w:type="spellEnd"/>
      <w:r>
        <w:t xml:space="preserve"> is a Forensic </w:t>
      </w:r>
      <w:proofErr w:type="spellStart"/>
      <w:r>
        <w:t>Odontologist</w:t>
      </w:r>
      <w:proofErr w:type="spellEnd"/>
      <w:r>
        <w:t xml:space="preserve"> by profession. She completed her bachelors of dental surgery in 2018 with outstanding marks. On her quest to do something different, she went on to pursue her masters in Forensic Odontology thereafter. To her credit she has numerous International and national Paper and Poster Presentations and also bagged few awards for the same. She has contributed articles in both national and international journals and has even co-authored a chapter on ‘Recent advances in Forensic Odontology’. She is trained in performing dental autopsies. She has keen interest for forensic archaeology and forensic facial reconstructions. She is actively involved in the field of forensics and has addressed various talks for the graduates, post graduates as well as security professionals. She has been invited as speaker on various platforms. She is actively involved with International agencies dealing with DVI Operations.</w:t>
      </w:r>
    </w:p>
    <w:p w:rsidR="006870F8" w:rsidRDefault="006870F8"/>
    <w:sectPr w:rsidR="006870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0F8"/>
    <w:rsid w:val="00385AC1"/>
    <w:rsid w:val="0068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1184D7-D365-48E1-9C1C-96717978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dc:creator>
  <cp:keywords/>
  <dc:description/>
  <cp:lastModifiedBy>Pooja</cp:lastModifiedBy>
  <cp:revision>1</cp:revision>
  <dcterms:created xsi:type="dcterms:W3CDTF">2021-04-22T13:15:00Z</dcterms:created>
  <dcterms:modified xsi:type="dcterms:W3CDTF">2021-04-22T13:23:00Z</dcterms:modified>
</cp:coreProperties>
</file>