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B67" w:rsidRPr="00617B67" w:rsidRDefault="007621BA" w:rsidP="00617B67">
      <w:pPr>
        <w:jc w:val="both"/>
        <w:rPr>
          <w:rFonts w:ascii="Times New Roman" w:hAnsi="Times New Roman" w:cs="Times New Roman"/>
          <w:sz w:val="28"/>
          <w:szCs w:val="28"/>
        </w:rPr>
      </w:pPr>
      <w:proofErr w:type="gramStart"/>
      <w:r w:rsidRPr="00617B67">
        <w:rPr>
          <w:rFonts w:ascii="Times New Roman" w:hAnsi="Times New Roman" w:cs="Times New Roman"/>
          <w:color w:val="222222"/>
          <w:sz w:val="28"/>
          <w:szCs w:val="28"/>
          <w:shd w:val="clear" w:color="auto" w:fill="FFFFFF"/>
        </w:rPr>
        <w:t xml:space="preserve">Application </w:t>
      </w:r>
      <w:proofErr w:type="spellStart"/>
      <w:r w:rsidRPr="00617B67">
        <w:rPr>
          <w:rFonts w:ascii="Times New Roman" w:hAnsi="Times New Roman" w:cs="Times New Roman"/>
          <w:color w:val="222222"/>
          <w:sz w:val="28"/>
          <w:szCs w:val="28"/>
          <w:shd w:val="clear" w:color="auto" w:fill="FFFFFF"/>
        </w:rPr>
        <w:t>electropoint</w:t>
      </w:r>
      <w:proofErr w:type="spellEnd"/>
      <w:r w:rsidRPr="00617B67">
        <w:rPr>
          <w:rFonts w:ascii="Times New Roman" w:hAnsi="Times New Roman" w:cs="Times New Roman"/>
          <w:color w:val="222222"/>
          <w:sz w:val="28"/>
          <w:szCs w:val="28"/>
          <w:shd w:val="clear" w:color="auto" w:fill="FFFFFF"/>
        </w:rPr>
        <w:t xml:space="preserve"> diagnostics by R. </w:t>
      </w:r>
      <w:proofErr w:type="spellStart"/>
      <w:r w:rsidRPr="00617B67">
        <w:rPr>
          <w:rFonts w:ascii="Times New Roman" w:hAnsi="Times New Roman" w:cs="Times New Roman"/>
          <w:color w:val="222222"/>
          <w:sz w:val="28"/>
          <w:szCs w:val="28"/>
          <w:shd w:val="clear" w:color="auto" w:fill="FFFFFF"/>
        </w:rPr>
        <w:t>Voll</w:t>
      </w:r>
      <w:proofErr w:type="spellEnd"/>
      <w:r w:rsidRPr="00617B67">
        <w:rPr>
          <w:rFonts w:ascii="Times New Roman" w:hAnsi="Times New Roman" w:cs="Times New Roman"/>
          <w:color w:val="222222"/>
          <w:sz w:val="28"/>
          <w:szCs w:val="28"/>
          <w:shd w:val="clear" w:color="auto" w:fill="FFFFFF"/>
        </w:rPr>
        <w:t xml:space="preserve"> to detect the use of </w:t>
      </w:r>
      <w:r w:rsidR="00617B67" w:rsidRPr="00617B67">
        <w:rPr>
          <w:rFonts w:ascii="Times New Roman" w:hAnsi="Times New Roman" w:cs="Times New Roman"/>
          <w:sz w:val="28"/>
          <w:szCs w:val="28"/>
        </w:rPr>
        <w:t>narcotic and other psychoactive substances in the sub-experts before testing on polygraph.</w:t>
      </w:r>
      <w:proofErr w:type="gramEnd"/>
    </w:p>
    <w:p w:rsidR="007621BA" w:rsidRDefault="007621BA" w:rsidP="005973B9">
      <w:pPr>
        <w:pStyle w:val="a3"/>
        <w:spacing w:before="73" w:line="198" w:lineRule="exact"/>
        <w:ind w:left="100" w:right="5987"/>
        <w:rPr>
          <w:rFonts w:ascii="Times New Roman" w:hAnsi="Times New Roman" w:cs="Times New Roman"/>
          <w:color w:val="222222"/>
          <w:sz w:val="28"/>
          <w:szCs w:val="28"/>
          <w:shd w:val="clear" w:color="auto" w:fill="FFFFFF"/>
        </w:rPr>
      </w:pPr>
    </w:p>
    <w:p w:rsidR="002C010B" w:rsidRDefault="002C010B" w:rsidP="005973B9">
      <w:pPr>
        <w:pStyle w:val="a3"/>
        <w:spacing w:before="73" w:line="198" w:lineRule="exact"/>
        <w:ind w:left="100" w:right="5987"/>
        <w:rPr>
          <w:rFonts w:ascii="Arial"/>
        </w:rPr>
      </w:pPr>
      <w:proofErr w:type="spellStart"/>
      <w:r>
        <w:rPr>
          <w:rFonts w:ascii="Arial" w:hAnsi="Arial" w:cs="Arial"/>
        </w:rPr>
        <w:t>Viacheslav</w:t>
      </w:r>
      <w:proofErr w:type="spellEnd"/>
      <w:r>
        <w:rPr>
          <w:rFonts w:ascii="Arial" w:hAnsi="Arial" w:cs="Arial"/>
        </w:rPr>
        <w:t xml:space="preserve"> </w:t>
      </w:r>
      <w:proofErr w:type="spellStart"/>
      <w:r>
        <w:rPr>
          <w:rFonts w:ascii="Arial" w:hAnsi="Arial" w:cs="Arial"/>
        </w:rPr>
        <w:t>V.Sushko</w:t>
      </w:r>
      <w:proofErr w:type="spellEnd"/>
      <w:r w:rsidR="005973B9">
        <w:rPr>
          <w:rFonts w:ascii="Arial"/>
        </w:rPr>
        <w:t xml:space="preserve">, PhD, </w:t>
      </w:r>
      <w:r w:rsidR="007621BA">
        <w:rPr>
          <w:rFonts w:ascii="Arial"/>
        </w:rPr>
        <w:t>N</w:t>
      </w:r>
      <w:r>
        <w:rPr>
          <w:rFonts w:ascii="Arial"/>
        </w:rPr>
        <w:t xml:space="preserve">ational University </w:t>
      </w:r>
      <w:r>
        <w:rPr>
          <w:rFonts w:ascii="Arial"/>
        </w:rPr>
        <w:t>“</w:t>
      </w:r>
      <w:r>
        <w:rPr>
          <w:rFonts w:ascii="Arial"/>
        </w:rPr>
        <w:t>Odessa Law Academy</w:t>
      </w:r>
      <w:r>
        <w:rPr>
          <w:rFonts w:ascii="Arial"/>
        </w:rPr>
        <w:t>”</w:t>
      </w:r>
      <w:r w:rsidR="005973B9">
        <w:rPr>
          <w:rFonts w:ascii="Arial"/>
        </w:rPr>
        <w:t xml:space="preserve">, </w:t>
      </w:r>
      <w:r>
        <w:rPr>
          <w:rFonts w:ascii="Arial"/>
        </w:rPr>
        <w:t>Ukraine</w:t>
      </w:r>
    </w:p>
    <w:p w:rsidR="005973B9" w:rsidRDefault="007621BA" w:rsidP="005973B9">
      <w:pPr>
        <w:pStyle w:val="a3"/>
        <w:spacing w:before="73" w:line="198" w:lineRule="exact"/>
        <w:ind w:left="100" w:right="5987"/>
        <w:rPr>
          <w:rFonts w:ascii="Arial"/>
        </w:rPr>
      </w:pPr>
      <w:r>
        <w:rPr>
          <w:rFonts w:ascii="Arial"/>
        </w:rPr>
        <w:t xml:space="preserve">Viktor V. </w:t>
      </w:r>
      <w:proofErr w:type="spellStart"/>
      <w:r>
        <w:rPr>
          <w:rFonts w:ascii="Arial"/>
        </w:rPr>
        <w:t>Sushko</w:t>
      </w:r>
      <w:proofErr w:type="spellEnd"/>
      <w:r w:rsidR="005973B9">
        <w:rPr>
          <w:rFonts w:ascii="Arial"/>
        </w:rPr>
        <w:t xml:space="preserve">, PhD, </w:t>
      </w:r>
      <w:r>
        <w:rPr>
          <w:rFonts w:ascii="Arial"/>
        </w:rPr>
        <w:t xml:space="preserve">National University </w:t>
      </w:r>
      <w:r>
        <w:rPr>
          <w:rFonts w:ascii="Arial"/>
        </w:rPr>
        <w:t>“</w:t>
      </w:r>
      <w:r>
        <w:rPr>
          <w:rFonts w:ascii="Arial"/>
        </w:rPr>
        <w:t>Odessa Maritime Academy</w:t>
      </w:r>
      <w:r>
        <w:rPr>
          <w:rFonts w:ascii="Arial"/>
        </w:rPr>
        <w:t>”</w:t>
      </w:r>
      <w:r>
        <w:rPr>
          <w:rFonts w:ascii="Arial"/>
        </w:rPr>
        <w:t>, Ukraine</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17B67" w:rsidRPr="00617B67" w:rsidRDefault="00617B67" w:rsidP="00617B67">
      <w:pPr>
        <w:jc w:val="both"/>
        <w:rPr>
          <w:rStyle w:val="ad"/>
          <w:color w:val="B94A48"/>
          <w:sz w:val="16"/>
          <w:szCs w:val="16"/>
          <w:shd w:val="clear" w:color="auto" w:fill="FFFFFF"/>
        </w:rPr>
      </w:pPr>
      <w:r>
        <w:rPr>
          <w:rStyle w:val="ad"/>
          <w:rFonts w:ascii="Helvetica" w:hAnsi="Helvetica"/>
          <w:color w:val="B94A48"/>
          <w:sz w:val="16"/>
          <w:szCs w:val="16"/>
          <w:shd w:val="clear" w:color="auto" w:fill="FFFFFF"/>
        </w:rPr>
        <w:t>Introduction</w:t>
      </w:r>
    </w:p>
    <w:p w:rsidR="00617B67" w:rsidRPr="00617B67" w:rsidRDefault="00617B67" w:rsidP="00617B67">
      <w:pPr>
        <w:jc w:val="both"/>
        <w:rPr>
          <w:rStyle w:val="ad"/>
          <w:color w:val="B94A48"/>
          <w:sz w:val="16"/>
          <w:szCs w:val="16"/>
          <w:shd w:val="clear" w:color="auto" w:fill="FFFFFF"/>
        </w:rPr>
      </w:pPr>
      <w:r w:rsidRPr="002F5F85">
        <w:t xml:space="preserve">The use of alcohol, drugs, or other pharmacological drugs prior to polygraph testing is specifically practiced to distort test results. </w:t>
      </w:r>
    </w:p>
    <w:p w:rsidR="00617B67" w:rsidRPr="00617B67" w:rsidRDefault="00617B67" w:rsidP="00617B67">
      <w:pPr>
        <w:jc w:val="both"/>
      </w:pPr>
      <w:r>
        <w:rPr>
          <w:rStyle w:val="ad"/>
          <w:rFonts w:ascii="Helvetica" w:hAnsi="Helvetica"/>
          <w:color w:val="B94A48"/>
          <w:sz w:val="16"/>
          <w:szCs w:val="16"/>
          <w:shd w:val="clear" w:color="auto" w:fill="FFFFFF"/>
        </w:rPr>
        <w:t>Background</w:t>
      </w:r>
      <w:r w:rsidRPr="000310B0">
        <w:t xml:space="preserve"> </w:t>
      </w:r>
    </w:p>
    <w:p w:rsidR="00617B67" w:rsidRPr="000310B0" w:rsidRDefault="00617B67" w:rsidP="00617B67">
      <w:pPr>
        <w:jc w:val="both"/>
        <w:rPr>
          <w:rStyle w:val="ad"/>
          <w:b w:val="0"/>
          <w:bCs w:val="0"/>
        </w:rPr>
      </w:pPr>
      <w:r w:rsidRPr="002F5F85">
        <w:t xml:space="preserve">Urine or blood tests for chemical compounds may be used to detect dissimulation, but these methods are very expensive and time-consuming. An alternative is the R. </w:t>
      </w:r>
      <w:proofErr w:type="spellStart"/>
      <w:r w:rsidRPr="002F5F85">
        <w:t>Voll</w:t>
      </w:r>
      <w:proofErr w:type="spellEnd"/>
      <w:r w:rsidRPr="002F5F85">
        <w:t xml:space="preserve"> </w:t>
      </w:r>
      <w:proofErr w:type="spellStart"/>
      <w:r w:rsidRPr="002F5F85">
        <w:t>Elec</w:t>
      </w:r>
      <w:r>
        <w:t>troPoint</w:t>
      </w:r>
      <w:proofErr w:type="spellEnd"/>
      <w:r>
        <w:t xml:space="preserve"> Screening Test method.</w:t>
      </w:r>
      <w:r w:rsidRPr="000310B0">
        <w:t xml:space="preserve"> </w:t>
      </w:r>
      <w:r w:rsidRPr="002F5F85">
        <w:t xml:space="preserve">We used the R. </w:t>
      </w:r>
      <w:proofErr w:type="spellStart"/>
      <w:r w:rsidRPr="002F5F85">
        <w:t>Voll</w:t>
      </w:r>
      <w:proofErr w:type="spellEnd"/>
      <w:r w:rsidRPr="002F5F85">
        <w:t xml:space="preserve"> </w:t>
      </w:r>
      <w:proofErr w:type="spellStart"/>
      <w:r w:rsidRPr="002F5F85">
        <w:t>electropoint</w:t>
      </w:r>
      <w:proofErr w:type="spellEnd"/>
      <w:r w:rsidRPr="002F5F85">
        <w:t xml:space="preserve"> diagnostic method for screening test</w:t>
      </w:r>
      <w:r>
        <w:t>ing and identifying drug users.</w:t>
      </w:r>
      <w:r w:rsidRPr="000310B0">
        <w:rPr>
          <w:rStyle w:val="ad"/>
          <w:rFonts w:ascii="Helvetica" w:hAnsi="Helvetica"/>
          <w:color w:val="B94A48"/>
          <w:sz w:val="16"/>
          <w:szCs w:val="16"/>
          <w:shd w:val="clear" w:color="auto" w:fill="FFFFFF"/>
        </w:rPr>
        <w:t xml:space="preserve"> </w:t>
      </w:r>
    </w:p>
    <w:p w:rsidR="00617B67" w:rsidRPr="002F5F85" w:rsidRDefault="00617B67" w:rsidP="00617B67">
      <w:pPr>
        <w:jc w:val="both"/>
      </w:pPr>
      <w:r>
        <w:rPr>
          <w:rStyle w:val="ad"/>
          <w:rFonts w:ascii="Helvetica" w:hAnsi="Helvetica"/>
          <w:color w:val="B94A48"/>
          <w:sz w:val="16"/>
          <w:szCs w:val="16"/>
          <w:shd w:val="clear" w:color="auto" w:fill="FFFFFF"/>
        </w:rPr>
        <w:t>Results</w:t>
      </w:r>
    </w:p>
    <w:p w:rsidR="00617B67" w:rsidRPr="002F5F85" w:rsidRDefault="00617B67" w:rsidP="00617B67">
      <w:pPr>
        <w:jc w:val="both"/>
      </w:pPr>
      <w:r w:rsidRPr="002F5F85">
        <w:t xml:space="preserve">In the study, we used the </w:t>
      </w:r>
      <w:r w:rsidRPr="003000A8">
        <w:t>«</w:t>
      </w:r>
      <w:r w:rsidRPr="002F5F85">
        <w:t>Elena</w:t>
      </w:r>
      <w:r w:rsidRPr="003000A8">
        <w:t>»</w:t>
      </w:r>
      <w:r w:rsidRPr="002F5F85">
        <w:t xml:space="preserve"> device. The method is based on R. </w:t>
      </w:r>
      <w:proofErr w:type="spellStart"/>
      <w:r w:rsidRPr="002F5F85">
        <w:t>Voll</w:t>
      </w:r>
      <w:proofErr w:type="spellEnd"/>
      <w:r w:rsidRPr="002F5F85">
        <w:t xml:space="preserve"> </w:t>
      </w:r>
      <w:proofErr w:type="spellStart"/>
      <w:r w:rsidRPr="002F5F85">
        <w:t>electropuncture</w:t>
      </w:r>
      <w:proofErr w:type="spellEnd"/>
      <w:r w:rsidRPr="002F5F85">
        <w:t xml:space="preserve"> diagnostics, which is allowed for use.</w:t>
      </w:r>
    </w:p>
    <w:p w:rsidR="00617B67" w:rsidRPr="002F5F85" w:rsidRDefault="00617B67" w:rsidP="00617B67">
      <w:pPr>
        <w:jc w:val="both"/>
      </w:pPr>
      <w:r w:rsidRPr="002F5F85">
        <w:t xml:space="preserve">Created electronic homeopathic analogues of narcotic substances (markers) in various dilutions (potencies), </w:t>
      </w:r>
      <w:proofErr w:type="gramStart"/>
      <w:r w:rsidRPr="002F5F85">
        <w:t>which not only solved the problem of diagnosis, but also to determine the approximate time of use of these substances.</w:t>
      </w:r>
      <w:proofErr w:type="gramEnd"/>
    </w:p>
    <w:p w:rsidR="00617B67" w:rsidRPr="002F5F85" w:rsidRDefault="00617B67" w:rsidP="00617B67">
      <w:pPr>
        <w:jc w:val="both"/>
      </w:pPr>
      <w:r>
        <w:t>W</w:t>
      </w:r>
      <w:r w:rsidRPr="002F5F85">
        <w:t xml:space="preserve">e expand the scale of the measuring scale to 80 conventional units, regardless of the initial measured level of the current point found for </w:t>
      </w:r>
      <w:proofErr w:type="spellStart"/>
      <w:r w:rsidRPr="002F5F85">
        <w:t>electropoint</w:t>
      </w:r>
      <w:proofErr w:type="spellEnd"/>
      <w:r w:rsidRPr="002F5F85">
        <w:t xml:space="preserve"> diagnostics on R. </w:t>
      </w:r>
      <w:proofErr w:type="spellStart"/>
      <w:r w:rsidRPr="002F5F85">
        <w:t>Voll</w:t>
      </w:r>
      <w:proofErr w:type="spellEnd"/>
      <w:r w:rsidRPr="002F5F85">
        <w:t>.</w:t>
      </w:r>
    </w:p>
    <w:p w:rsidR="00617B67" w:rsidRPr="002F5F85" w:rsidRDefault="00617B67" w:rsidP="00617B67">
      <w:pPr>
        <w:jc w:val="both"/>
      </w:pPr>
      <w:r w:rsidRPr="002F5F85">
        <w:t>After that, a test drug is injected into the measuring circuit, which marks the presence or absence of the investigated fact of drug use, and repeated measurement by pumping. If the value obtained on the scale of the device is less than 80 conventional units, then the test is considered positive ("yes", it was the use of narcotic substance), if it returns to the initial level - negative ("no", there was no fact of use of narcotic substance).</w:t>
      </w:r>
      <w:r>
        <w:t xml:space="preserve"> The list of drugs in the electronic selector consisted of narcotic and toxic substances.</w:t>
      </w:r>
    </w:p>
    <w:p w:rsidR="00617B67" w:rsidRPr="000310B0" w:rsidRDefault="00617B67" w:rsidP="00617B67">
      <w:pPr>
        <w:jc w:val="both"/>
      </w:pPr>
      <w:r>
        <w:rPr>
          <w:rStyle w:val="ad"/>
          <w:rFonts w:ascii="Helvetica" w:hAnsi="Helvetica"/>
          <w:color w:val="B94A48"/>
          <w:sz w:val="16"/>
          <w:szCs w:val="16"/>
          <w:shd w:val="clear" w:color="auto" w:fill="FFFFFF"/>
        </w:rPr>
        <w:t>Conclusion</w:t>
      </w:r>
    </w:p>
    <w:p w:rsidR="00617B67" w:rsidRPr="002F5F85" w:rsidRDefault="00617B67" w:rsidP="00617B67">
      <w:pPr>
        <w:jc w:val="both"/>
      </w:pPr>
      <w:r w:rsidRPr="002F5F85">
        <w:t xml:space="preserve">Thus, using the highly sensitive R. </w:t>
      </w:r>
      <w:proofErr w:type="spellStart"/>
      <w:r w:rsidRPr="002F5F85">
        <w:t>Voll</w:t>
      </w:r>
      <w:proofErr w:type="spellEnd"/>
      <w:r w:rsidRPr="002F5F85">
        <w:t xml:space="preserve"> method of </w:t>
      </w:r>
      <w:proofErr w:type="spellStart"/>
      <w:r w:rsidRPr="002F5F85">
        <w:t>electropoint</w:t>
      </w:r>
      <w:proofErr w:type="spellEnd"/>
      <w:r w:rsidRPr="002F5F85">
        <w:t xml:space="preserve"> diagnostics, it is possible to detect not only the fact of drug use (most accurately during the last year), but also the presence of drug use in the distant past, with an approximate duration of the last use, single or multiple use.</w:t>
      </w:r>
    </w:p>
    <w:p w:rsidR="00AE3E37" w:rsidRDefault="00A9710C" w:rsidP="00617B67">
      <w:pPr>
        <w:pStyle w:val="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9363C" w:rsidP="005973B9">
      <w:pPr>
        <w:pStyle w:val="a5"/>
        <w:numPr>
          <w:ilvl w:val="0"/>
          <w:numId w:val="3"/>
        </w:numPr>
        <w:tabs>
          <w:tab w:val="left" w:pos="384"/>
        </w:tabs>
        <w:spacing w:before="103" w:line="216" w:lineRule="exact"/>
        <w:ind w:right="138" w:hanging="283"/>
        <w:rPr>
          <w:sz w:val="18"/>
        </w:rPr>
      </w:pPr>
      <w:r w:rsidRPr="00A9363C">
        <w:rPr>
          <w:rFonts w:asciiTheme="minorHAnsi" w:hAnsiTheme="minorHAnsi"/>
          <w:sz w:val="24"/>
          <w:szCs w:val="24"/>
        </w:rPr>
        <w:t xml:space="preserve">J. </w:t>
      </w:r>
      <w:proofErr w:type="spellStart"/>
      <w:r w:rsidRPr="00A9363C">
        <w:rPr>
          <w:rFonts w:asciiTheme="minorHAnsi" w:hAnsiTheme="minorHAnsi"/>
          <w:sz w:val="24"/>
          <w:szCs w:val="24"/>
        </w:rPr>
        <w:t>Widacki</w:t>
      </w:r>
      <w:proofErr w:type="spellEnd"/>
      <w:r w:rsidRPr="00A9363C">
        <w:rPr>
          <w:rFonts w:asciiTheme="minorHAnsi" w:hAnsiTheme="minorHAnsi"/>
          <w:sz w:val="24"/>
          <w:szCs w:val="24"/>
        </w:rPr>
        <w:t xml:space="preserve"> (1981), </w:t>
      </w:r>
      <w:proofErr w:type="spellStart"/>
      <w:r w:rsidRPr="00A9363C">
        <w:rPr>
          <w:rFonts w:asciiTheme="minorHAnsi" w:hAnsiTheme="minorHAnsi"/>
          <w:sz w:val="24"/>
          <w:szCs w:val="24"/>
        </w:rPr>
        <w:t>Wprowadzenie</w:t>
      </w:r>
      <w:proofErr w:type="spellEnd"/>
      <w:r w:rsidRPr="00A9363C">
        <w:rPr>
          <w:rFonts w:asciiTheme="minorHAnsi" w:hAnsiTheme="minorHAnsi"/>
          <w:sz w:val="24"/>
          <w:szCs w:val="24"/>
        </w:rPr>
        <w:t xml:space="preserve"> do </w:t>
      </w:r>
      <w:proofErr w:type="spellStart"/>
      <w:r w:rsidRPr="00A9363C">
        <w:rPr>
          <w:rFonts w:asciiTheme="minorHAnsi" w:hAnsiTheme="minorHAnsi"/>
          <w:sz w:val="24"/>
          <w:szCs w:val="24"/>
        </w:rPr>
        <w:t>problematyki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badań</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poligraficznych</w:t>
      </w:r>
      <w:proofErr w:type="spellEnd"/>
      <w:r w:rsidRPr="00A9363C">
        <w:rPr>
          <w:rFonts w:asciiTheme="minorHAnsi" w:hAnsiTheme="minorHAnsi"/>
          <w:sz w:val="24"/>
          <w:szCs w:val="24"/>
        </w:rPr>
        <w:t>, Warszawa, 182–194</w:t>
      </w:r>
      <w:r w:rsidR="005973B9" w:rsidRPr="005973B9">
        <w:rPr>
          <w:sz w:val="18"/>
        </w:rPr>
        <w:t>.</w:t>
      </w:r>
    </w:p>
    <w:p w:rsidR="005973B9" w:rsidRDefault="00A9363C" w:rsidP="005973B9">
      <w:pPr>
        <w:pStyle w:val="a5"/>
        <w:numPr>
          <w:ilvl w:val="0"/>
          <w:numId w:val="3"/>
        </w:numPr>
        <w:tabs>
          <w:tab w:val="left" w:pos="384"/>
        </w:tabs>
        <w:spacing w:line="216" w:lineRule="exact"/>
        <w:ind w:right="137" w:hanging="283"/>
        <w:rPr>
          <w:sz w:val="18"/>
        </w:rPr>
      </w:pPr>
      <w:r w:rsidRPr="00A9363C">
        <w:rPr>
          <w:rFonts w:asciiTheme="minorHAnsi" w:hAnsiTheme="minorHAnsi"/>
          <w:sz w:val="24"/>
          <w:szCs w:val="24"/>
        </w:rPr>
        <w:t xml:space="preserve">J. </w:t>
      </w:r>
      <w:proofErr w:type="spellStart"/>
      <w:r w:rsidRPr="00A9363C">
        <w:rPr>
          <w:rFonts w:asciiTheme="minorHAnsi" w:hAnsiTheme="minorHAnsi"/>
          <w:sz w:val="24"/>
          <w:szCs w:val="24"/>
        </w:rPr>
        <w:t>Widacki</w:t>
      </w:r>
      <w:proofErr w:type="spellEnd"/>
      <w:r w:rsidRPr="00A9363C">
        <w:rPr>
          <w:rFonts w:asciiTheme="minorHAnsi" w:hAnsiTheme="minorHAnsi"/>
          <w:sz w:val="24"/>
          <w:szCs w:val="24"/>
        </w:rPr>
        <w:t xml:space="preserve"> (1977), </w:t>
      </w:r>
      <w:proofErr w:type="spellStart"/>
      <w:r w:rsidRPr="00A9363C">
        <w:rPr>
          <w:rFonts w:asciiTheme="minorHAnsi" w:hAnsiTheme="minorHAnsi"/>
          <w:sz w:val="24"/>
          <w:szCs w:val="24"/>
        </w:rPr>
        <w:t>Wartość</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diagnostyczna</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badania</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poligraficznego</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jej</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znaczenie</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kryminalistyczne</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Kraków</w:t>
      </w:r>
      <w:proofErr w:type="spellEnd"/>
      <w:r w:rsidRPr="00A9363C">
        <w:rPr>
          <w:rFonts w:asciiTheme="minorHAnsi" w:hAnsiTheme="minorHAnsi"/>
          <w:sz w:val="24"/>
          <w:szCs w:val="24"/>
        </w:rPr>
        <w:t xml:space="preserve">; J. </w:t>
      </w:r>
      <w:proofErr w:type="spellStart"/>
      <w:r w:rsidRPr="00A9363C">
        <w:rPr>
          <w:rFonts w:asciiTheme="minorHAnsi" w:hAnsiTheme="minorHAnsi"/>
          <w:sz w:val="24"/>
          <w:szCs w:val="24"/>
        </w:rPr>
        <w:t>Widacki</w:t>
      </w:r>
      <w:proofErr w:type="spellEnd"/>
      <w:r w:rsidRPr="00A9363C">
        <w:rPr>
          <w:rFonts w:asciiTheme="minorHAnsi" w:hAnsiTheme="minorHAnsi"/>
          <w:sz w:val="24"/>
          <w:szCs w:val="24"/>
        </w:rPr>
        <w:t xml:space="preserve"> (1979), </w:t>
      </w:r>
      <w:proofErr w:type="spellStart"/>
      <w:r w:rsidRPr="00A9363C">
        <w:rPr>
          <w:rFonts w:asciiTheme="minorHAnsi" w:hAnsiTheme="minorHAnsi"/>
          <w:sz w:val="24"/>
          <w:szCs w:val="24"/>
        </w:rPr>
        <w:t>Badania</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poligraficzne</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osób</w:t>
      </w:r>
      <w:proofErr w:type="spellEnd"/>
      <w:r w:rsidRPr="00A9363C">
        <w:rPr>
          <w:rFonts w:asciiTheme="minorHAnsi" w:hAnsiTheme="minorHAnsi"/>
          <w:sz w:val="24"/>
          <w:szCs w:val="24"/>
        </w:rPr>
        <w:t xml:space="preserve"> z </w:t>
      </w:r>
      <w:proofErr w:type="spellStart"/>
      <w:r w:rsidRPr="00A9363C">
        <w:rPr>
          <w:rFonts w:asciiTheme="minorHAnsi" w:hAnsiTheme="minorHAnsi"/>
          <w:sz w:val="24"/>
          <w:szCs w:val="24"/>
        </w:rPr>
        <w:t>organicznymi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uszkodzeniami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centralnego</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układu</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nerwowego</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AMSiK</w:t>
      </w:r>
      <w:proofErr w:type="spellEnd"/>
      <w:r w:rsidRPr="00A9363C">
        <w:rPr>
          <w:rFonts w:asciiTheme="minorHAnsi" w:hAnsiTheme="minorHAnsi"/>
          <w:sz w:val="24"/>
          <w:szCs w:val="24"/>
        </w:rPr>
        <w:t>, 29, 2</w:t>
      </w:r>
      <w:r w:rsidR="005973B9">
        <w:rPr>
          <w:sz w:val="18"/>
        </w:rPr>
        <w:t>.</w:t>
      </w:r>
    </w:p>
    <w:p w:rsidR="005973B9" w:rsidRDefault="00A9363C" w:rsidP="005973B9">
      <w:pPr>
        <w:pStyle w:val="a5"/>
        <w:numPr>
          <w:ilvl w:val="0"/>
          <w:numId w:val="3"/>
        </w:numPr>
        <w:tabs>
          <w:tab w:val="left" w:pos="384"/>
        </w:tabs>
        <w:spacing w:line="216" w:lineRule="exact"/>
        <w:ind w:right="138" w:hanging="283"/>
        <w:rPr>
          <w:sz w:val="18"/>
        </w:rPr>
      </w:pPr>
      <w:proofErr w:type="spellStart"/>
      <w:r w:rsidRPr="00A9363C">
        <w:rPr>
          <w:rFonts w:asciiTheme="minorHAnsi" w:hAnsiTheme="minorHAnsi"/>
          <w:sz w:val="24"/>
          <w:szCs w:val="24"/>
        </w:rPr>
        <w:t>Damaška</w:t>
      </w:r>
      <w:proofErr w:type="spellEnd"/>
      <w:r w:rsidRPr="00A9363C">
        <w:rPr>
          <w:rFonts w:asciiTheme="minorHAnsi" w:hAnsiTheme="minorHAnsi"/>
          <w:sz w:val="24"/>
          <w:szCs w:val="24"/>
        </w:rPr>
        <w:t>, M. (2003), Epistemology and legal regulation of proof, Law, Probability and Risk 2, 117–130</w:t>
      </w:r>
      <w:r w:rsidR="005973B9">
        <w:rPr>
          <w:sz w:val="18"/>
        </w:rPr>
        <w:t>.</w:t>
      </w:r>
    </w:p>
    <w:p w:rsidR="005973B9" w:rsidRDefault="00A9363C" w:rsidP="00A9363C">
      <w:pPr>
        <w:pStyle w:val="a5"/>
        <w:numPr>
          <w:ilvl w:val="0"/>
          <w:numId w:val="3"/>
        </w:numPr>
        <w:tabs>
          <w:tab w:val="left" w:pos="384"/>
        </w:tabs>
        <w:spacing w:before="92" w:line="218" w:lineRule="exact"/>
        <w:ind w:hanging="283"/>
      </w:pPr>
      <w:proofErr w:type="spellStart"/>
      <w:r w:rsidRPr="00A9363C">
        <w:rPr>
          <w:rFonts w:asciiTheme="minorHAnsi" w:hAnsiTheme="minorHAnsi"/>
          <w:sz w:val="24"/>
          <w:szCs w:val="24"/>
        </w:rPr>
        <w:t>Miritello</w:t>
      </w:r>
      <w:proofErr w:type="spellEnd"/>
      <w:r w:rsidRPr="00A9363C">
        <w:rPr>
          <w:rFonts w:asciiTheme="minorHAnsi" w:hAnsiTheme="minorHAnsi"/>
          <w:sz w:val="24"/>
          <w:szCs w:val="24"/>
        </w:rPr>
        <w:t>, K. (1999), Rank Order Analysis, Polygraph 28 (1), 74–76</w:t>
      </w:r>
      <w:r w:rsidR="005973B9" w:rsidRPr="005973B9">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proofErr w:type="spellStart"/>
      <w:r w:rsidR="00A9363C" w:rsidRPr="00A9363C">
        <w:rPr>
          <w:rFonts w:asciiTheme="minorHAnsi" w:hAnsiTheme="minorHAnsi"/>
          <w:sz w:val="24"/>
          <w:szCs w:val="24"/>
        </w:rPr>
        <w:t>Swinford</w:t>
      </w:r>
      <w:proofErr w:type="spellEnd"/>
      <w:r w:rsidR="00A9363C" w:rsidRPr="00A9363C">
        <w:rPr>
          <w:rFonts w:asciiTheme="minorHAnsi" w:hAnsiTheme="minorHAnsi"/>
          <w:sz w:val="24"/>
          <w:szCs w:val="24"/>
        </w:rPr>
        <w:t xml:space="preserve">, J. (1999), Manually Scoring Polygraph Charts </w:t>
      </w:r>
      <w:proofErr w:type="spellStart"/>
      <w:r w:rsidR="00A9363C" w:rsidRPr="00A9363C">
        <w:rPr>
          <w:rFonts w:asciiTheme="minorHAnsi" w:hAnsiTheme="minorHAnsi"/>
          <w:sz w:val="24"/>
          <w:szCs w:val="24"/>
        </w:rPr>
        <w:t>Utilising</w:t>
      </w:r>
      <w:proofErr w:type="spellEnd"/>
      <w:r w:rsidR="00A9363C" w:rsidRPr="00A9363C">
        <w:rPr>
          <w:rFonts w:asciiTheme="minorHAnsi" w:hAnsiTheme="minorHAnsi"/>
          <w:sz w:val="24"/>
          <w:szCs w:val="24"/>
        </w:rPr>
        <w:t xml:space="preserve"> the </w:t>
      </w:r>
      <w:proofErr w:type="spellStart"/>
      <w:r w:rsidR="00A9363C" w:rsidRPr="00A9363C">
        <w:rPr>
          <w:rFonts w:asciiTheme="minorHAnsi" w:hAnsiTheme="minorHAnsi"/>
          <w:sz w:val="24"/>
          <w:szCs w:val="24"/>
        </w:rPr>
        <w:t>SevenPosition</w:t>
      </w:r>
      <w:proofErr w:type="spellEnd"/>
      <w:r w:rsidR="00A9363C" w:rsidRPr="00A9363C">
        <w:rPr>
          <w:rFonts w:asciiTheme="minorHAnsi" w:hAnsiTheme="minorHAnsi"/>
          <w:sz w:val="24"/>
          <w:szCs w:val="24"/>
        </w:rPr>
        <w:t xml:space="preserve"> Numerical Analysis Scale at the Department of Defense Polygraph Institute, Polygraph, 28 (1), 10–27</w:t>
      </w:r>
      <w:r>
        <w:rPr>
          <w:rFonts w:ascii="Calibri" w:hAnsi="Calibri"/>
        </w:rPr>
        <w:t>.</w:t>
      </w:r>
    </w:p>
    <w:p w:rsidR="00AE3E37" w:rsidRPr="008756E6" w:rsidRDefault="00AE3E37" w:rsidP="008756E6">
      <w:pPr>
        <w:tabs>
          <w:tab w:val="left" w:pos="384"/>
        </w:tabs>
        <w:ind w:right="117"/>
      </w:pPr>
    </w:p>
    <w:p w:rsidR="00AE3E37" w:rsidRPr="00A9363C" w:rsidRDefault="00AE3E37" w:rsidP="00A9363C">
      <w:pPr>
        <w:pStyle w:val="a3"/>
        <w:spacing w:before="85" w:line="216" w:lineRule="exact"/>
        <w:ind w:left="383" w:right="138" w:hanging="284"/>
        <w:jc w:val="both"/>
        <w:rPr>
          <w:rFonts w:asciiTheme="minorHAnsi" w:hAnsiTheme="minorHAnsi"/>
          <w:sz w:val="24"/>
          <w:szCs w:val="24"/>
        </w:rPr>
        <w:sectPr w:rsidR="00AE3E37" w:rsidRPr="00A9363C">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342EE">
      <w:pPr>
        <w:pStyle w:val="a3"/>
        <w:spacing w:line="40" w:lineRule="exact"/>
        <w:ind w:left="2202"/>
        <w:rPr>
          <w:rFonts w:ascii="Calibri"/>
          <w:sz w:val="4"/>
        </w:rPr>
      </w:pPr>
      <w:r w:rsidRPr="002342EE">
        <w:rPr>
          <w:rFonts w:ascii="Calibri"/>
          <w:noProof/>
          <w:sz w:val="4"/>
          <w:lang w:val="en-IN" w:eastAsia="en-IN"/>
        </w:rPr>
      </w:r>
      <w:r w:rsidRPr="002342E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316DCB">
        <w:rPr>
          <w:noProof/>
          <w:lang w:val="ru-RU" w:eastAsia="ru-RU"/>
        </w:rPr>
        <w:drawing>
          <wp:inline distT="0" distB="0" distL="0" distR="0">
            <wp:extent cx="1041654" cy="1757458"/>
            <wp:effectExtent l="19050" t="0" r="6096"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041588" cy="1757346"/>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tbl>
      <w:tblPr>
        <w:tblW w:w="0" w:type="auto"/>
        <w:tblInd w:w="-88" w:type="dxa"/>
        <w:tblLayout w:type="fixed"/>
        <w:tblCellMar>
          <w:left w:w="54" w:type="dxa"/>
          <w:right w:w="54" w:type="dxa"/>
        </w:tblCellMar>
        <w:tblLook w:val="0000"/>
      </w:tblPr>
      <w:tblGrid>
        <w:gridCol w:w="9640"/>
      </w:tblGrid>
      <w:tr w:rsidR="00316DCB" w:rsidRPr="002D37FD" w:rsidTr="009D2F08">
        <w:tblPrEx>
          <w:tblCellMar>
            <w:top w:w="0" w:type="dxa"/>
            <w:bottom w:w="0" w:type="dxa"/>
          </w:tblCellMar>
        </w:tblPrEx>
        <w:tc>
          <w:tcPr>
            <w:tcW w:w="9640" w:type="dxa"/>
          </w:tcPr>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rPr>
              <w:t xml:space="preserve">SUSHKO </w:t>
            </w:r>
            <w:proofErr w:type="spellStart"/>
            <w:r w:rsidRPr="002D37FD">
              <w:rPr>
                <w:rFonts w:ascii="Arial" w:hAnsi="Arial" w:cs="Arial"/>
                <w:snapToGrid w:val="0"/>
                <w:color w:val="000000"/>
              </w:rPr>
              <w:t>Vyacheslav</w:t>
            </w:r>
            <w:proofErr w:type="spellEnd"/>
            <w:r w:rsidRPr="002D37FD">
              <w:rPr>
                <w:rFonts w:ascii="Arial" w:hAnsi="Arial" w:cs="Arial"/>
                <w:snapToGrid w:val="0"/>
                <w:color w:val="000000"/>
              </w:rPr>
              <w:t xml:space="preserve"> V.,   Ph. D.,      born in  13/02/1973</w:t>
            </w:r>
          </w:p>
        </w:tc>
      </w:tr>
      <w:tr w:rsidR="00316DCB" w:rsidRPr="002D37FD" w:rsidTr="009D2F08">
        <w:tblPrEx>
          <w:tblCellMar>
            <w:top w:w="0" w:type="dxa"/>
            <w:bottom w:w="0" w:type="dxa"/>
          </w:tblCellMar>
        </w:tblPrEx>
        <w:tc>
          <w:tcPr>
            <w:tcW w:w="9640" w:type="dxa"/>
          </w:tcPr>
          <w:p w:rsidR="00316DCB" w:rsidRPr="002D37FD" w:rsidRDefault="00316DCB" w:rsidP="00831A93">
            <w:pPr>
              <w:rPr>
                <w:rFonts w:ascii="Arial" w:hAnsi="Arial" w:cs="Arial"/>
                <w:snapToGrid w:val="0"/>
                <w:color w:val="000000"/>
                <w:lang w:val="en-GB"/>
              </w:rPr>
            </w:pPr>
          </w:p>
        </w:tc>
      </w:tr>
      <w:tr w:rsidR="00316DCB" w:rsidRPr="002D37FD" w:rsidTr="009D2F08">
        <w:tblPrEx>
          <w:tblCellMar>
            <w:top w:w="0" w:type="dxa"/>
            <w:bottom w:w="0" w:type="dxa"/>
          </w:tblCellMar>
        </w:tblPrEx>
        <w:trPr>
          <w:trHeight w:val="537"/>
        </w:trPr>
        <w:tc>
          <w:tcPr>
            <w:tcW w:w="9640" w:type="dxa"/>
          </w:tcPr>
          <w:p w:rsidR="00316DCB" w:rsidRPr="002D37FD" w:rsidRDefault="00316DCB" w:rsidP="00831A93">
            <w:pPr>
              <w:rPr>
                <w:rFonts w:ascii="Arial" w:hAnsi="Arial" w:cs="Arial"/>
                <w:snapToGrid w:val="0"/>
                <w:color w:val="000000"/>
              </w:rPr>
            </w:pPr>
          </w:p>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lang w:val="en-GB"/>
              </w:rPr>
              <w:t xml:space="preserve">Summary: </w:t>
            </w:r>
            <w:proofErr w:type="spellStart"/>
            <w:r w:rsidRPr="002D37FD">
              <w:rPr>
                <w:rFonts w:ascii="Arial" w:hAnsi="Arial" w:cs="Arial"/>
                <w:snapToGrid w:val="0"/>
                <w:color w:val="000000"/>
                <w:lang w:val="en-GB"/>
              </w:rPr>
              <w:t>criminalistic</w:t>
            </w:r>
            <w:proofErr w:type="spellEnd"/>
            <w:r w:rsidRPr="002D37FD">
              <w:rPr>
                <w:rFonts w:ascii="Arial" w:hAnsi="Arial" w:cs="Arial"/>
                <w:snapToGrid w:val="0"/>
                <w:color w:val="000000"/>
                <w:lang w:val="en-GB"/>
              </w:rPr>
              <w:t xml:space="preserve">, forensic expertise, experienced in psychiatry and education </w:t>
            </w:r>
            <w:proofErr w:type="gramStart"/>
            <w:r w:rsidRPr="002D37FD">
              <w:rPr>
                <w:rFonts w:ascii="Arial" w:hAnsi="Arial" w:cs="Arial"/>
                <w:snapToGrid w:val="0"/>
                <w:color w:val="000000"/>
                <w:lang w:val="en-GB"/>
              </w:rPr>
              <w:t>in  psychiatry</w:t>
            </w:r>
            <w:proofErr w:type="gramEnd"/>
            <w:r w:rsidRPr="002D37FD">
              <w:rPr>
                <w:rFonts w:ascii="Arial" w:hAnsi="Arial" w:cs="Arial"/>
                <w:snapToGrid w:val="0"/>
                <w:color w:val="000000"/>
                <w:lang w:val="en-GB"/>
              </w:rPr>
              <w:t xml:space="preserve">.  </w:t>
            </w:r>
          </w:p>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lang w:val="en-GB"/>
              </w:rPr>
              <w:t xml:space="preserve">Area </w:t>
            </w:r>
          </w:p>
        </w:tc>
      </w:tr>
      <w:tr w:rsidR="00316DCB" w:rsidRPr="002D37FD" w:rsidTr="009D2F08">
        <w:tblPrEx>
          <w:tblCellMar>
            <w:top w:w="0" w:type="dxa"/>
            <w:bottom w:w="0" w:type="dxa"/>
          </w:tblCellMar>
        </w:tblPrEx>
        <w:trPr>
          <w:trHeight w:val="469"/>
        </w:trPr>
        <w:tc>
          <w:tcPr>
            <w:tcW w:w="9640" w:type="dxa"/>
          </w:tcPr>
          <w:p w:rsidR="00316DCB" w:rsidRPr="002D37FD" w:rsidRDefault="00316DCB" w:rsidP="00831A93">
            <w:pPr>
              <w:rPr>
                <w:rFonts w:ascii="Arial" w:hAnsi="Arial" w:cs="Arial"/>
                <w:snapToGrid w:val="0"/>
                <w:color w:val="000000"/>
              </w:rPr>
            </w:pPr>
            <w:proofErr w:type="gramStart"/>
            <w:r w:rsidRPr="002D37FD">
              <w:rPr>
                <w:rFonts w:ascii="Arial" w:hAnsi="Arial" w:cs="Arial"/>
                <w:snapToGrid w:val="0"/>
                <w:color w:val="000000"/>
                <w:lang w:val="en-GB"/>
              </w:rPr>
              <w:t>of</w:t>
            </w:r>
            <w:proofErr w:type="gramEnd"/>
            <w:r w:rsidRPr="002D37FD">
              <w:rPr>
                <w:rFonts w:ascii="Arial" w:hAnsi="Arial" w:cs="Arial"/>
                <w:snapToGrid w:val="0"/>
                <w:color w:val="000000"/>
                <w:lang w:val="en-GB"/>
              </w:rPr>
              <w:t xml:space="preserve"> interest: </w:t>
            </w:r>
            <w:proofErr w:type="spellStart"/>
            <w:r w:rsidRPr="002D37FD">
              <w:rPr>
                <w:rFonts w:ascii="Arial" w:hAnsi="Arial" w:cs="Arial"/>
                <w:snapToGrid w:val="0"/>
                <w:color w:val="000000"/>
                <w:lang w:val="en-GB"/>
              </w:rPr>
              <w:t>criminalistic</w:t>
            </w:r>
            <w:proofErr w:type="spellEnd"/>
            <w:r w:rsidRPr="002D37FD">
              <w:rPr>
                <w:rFonts w:ascii="Arial" w:hAnsi="Arial" w:cs="Arial"/>
                <w:snapToGrid w:val="0"/>
                <w:color w:val="000000"/>
                <w:lang w:val="en-GB"/>
              </w:rPr>
              <w:t>, forensic expertise</w:t>
            </w:r>
            <w:r w:rsidRPr="002D37FD">
              <w:rPr>
                <w:rFonts w:ascii="Arial" w:hAnsi="Arial" w:cs="Arial"/>
                <w:snapToGrid w:val="0"/>
                <w:color w:val="000000"/>
              </w:rPr>
              <w:t xml:space="preserve">, neuropsychiatry, psychopharmacology, forensic psychiatry, </w:t>
            </w:r>
            <w:r w:rsidRPr="002D37FD">
              <w:rPr>
                <w:rFonts w:ascii="Arial" w:hAnsi="Arial" w:cs="Arial"/>
                <w:snapToGrid w:val="0"/>
                <w:color w:val="000000"/>
                <w:lang w:val="en-GB"/>
              </w:rPr>
              <w:t xml:space="preserve">substance  addiction,  </w:t>
            </w:r>
            <w:r w:rsidRPr="002D37FD">
              <w:rPr>
                <w:rFonts w:ascii="Arial" w:hAnsi="Arial" w:cs="Arial"/>
                <w:color w:val="000000"/>
              </w:rPr>
              <w:t xml:space="preserve">psychology of drivers, </w:t>
            </w:r>
            <w:r w:rsidRPr="002D37FD">
              <w:rPr>
                <w:rFonts w:ascii="Arial" w:hAnsi="Arial" w:cs="Arial"/>
                <w:snapToGrid w:val="0"/>
                <w:color w:val="000000"/>
                <w:lang w:val="en-GB"/>
              </w:rPr>
              <w:t>cellular  neuroscience  and  juvenile psychiatry</w:t>
            </w:r>
            <w:r w:rsidRPr="002D37FD">
              <w:rPr>
                <w:rFonts w:ascii="Arial" w:hAnsi="Arial" w:cs="Arial"/>
                <w:color w:val="000000"/>
                <w:lang w:val="en-GB"/>
              </w:rPr>
              <w:t xml:space="preserve">, </w:t>
            </w:r>
            <w:r w:rsidRPr="002D37FD">
              <w:rPr>
                <w:rFonts w:ascii="Arial" w:hAnsi="Arial" w:cs="Arial"/>
                <w:snapToGrid w:val="0"/>
                <w:color w:val="000000"/>
              </w:rPr>
              <w:t>psycho</w:t>
            </w:r>
            <w:r w:rsidRPr="002D37FD">
              <w:rPr>
                <w:rFonts w:ascii="Arial" w:hAnsi="Arial" w:cs="Arial"/>
                <w:color w:val="000000"/>
                <w:lang w:val="en-GB"/>
              </w:rPr>
              <w:t>oncology</w:t>
            </w:r>
            <w:r w:rsidRPr="002D37FD">
              <w:rPr>
                <w:rFonts w:ascii="Arial" w:hAnsi="Arial" w:cs="Arial"/>
                <w:snapToGrid w:val="0"/>
                <w:color w:val="000000"/>
                <w:lang w:val="en-GB"/>
              </w:rPr>
              <w:t>.</w:t>
            </w:r>
            <w:r w:rsidRPr="002D37FD">
              <w:rPr>
                <w:rFonts w:ascii="Arial" w:hAnsi="Arial" w:cs="Arial"/>
                <w:snapToGrid w:val="0"/>
                <w:color w:val="000000"/>
              </w:rPr>
              <w:t xml:space="preserve"> </w:t>
            </w:r>
          </w:p>
        </w:tc>
      </w:tr>
      <w:tr w:rsidR="00316DCB" w:rsidRPr="002D37FD" w:rsidTr="009D2F08">
        <w:tblPrEx>
          <w:tblCellMar>
            <w:top w:w="0" w:type="dxa"/>
            <w:bottom w:w="0" w:type="dxa"/>
          </w:tblCellMar>
        </w:tblPrEx>
        <w:trPr>
          <w:trHeight w:val="87"/>
        </w:trPr>
        <w:tc>
          <w:tcPr>
            <w:tcW w:w="9640" w:type="dxa"/>
          </w:tcPr>
          <w:p w:rsidR="00316DCB" w:rsidRPr="002D37FD" w:rsidRDefault="00316DCB" w:rsidP="00831A93">
            <w:pPr>
              <w:rPr>
                <w:rFonts w:ascii="Arial" w:hAnsi="Arial" w:cs="Arial"/>
                <w:snapToGrid w:val="0"/>
                <w:color w:val="000000"/>
                <w:lang w:val="en-GB"/>
              </w:rPr>
            </w:pPr>
          </w:p>
        </w:tc>
      </w:tr>
      <w:tr w:rsidR="00316DCB" w:rsidRPr="002D37FD" w:rsidTr="009D2F08">
        <w:tblPrEx>
          <w:tblCellMar>
            <w:top w:w="0" w:type="dxa"/>
            <w:bottom w:w="0" w:type="dxa"/>
          </w:tblCellMar>
        </w:tblPrEx>
        <w:trPr>
          <w:trHeight w:val="300"/>
        </w:trPr>
        <w:tc>
          <w:tcPr>
            <w:tcW w:w="9640" w:type="dxa"/>
          </w:tcPr>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lang w:val="en-GB"/>
              </w:rPr>
              <w:t>Accomplishments: author of 77 publications, among them:</w:t>
            </w:r>
          </w:p>
        </w:tc>
      </w:tr>
      <w:tr w:rsidR="00316DCB" w:rsidRPr="002D37FD" w:rsidTr="009D2F08">
        <w:tblPrEx>
          <w:tblCellMar>
            <w:top w:w="0" w:type="dxa"/>
            <w:bottom w:w="0" w:type="dxa"/>
          </w:tblCellMar>
        </w:tblPrEx>
        <w:tc>
          <w:tcPr>
            <w:tcW w:w="9640" w:type="dxa"/>
          </w:tcPr>
          <w:p w:rsidR="00316DCB" w:rsidRPr="002D37FD" w:rsidRDefault="00316DCB" w:rsidP="00831A93">
            <w:pPr>
              <w:rPr>
                <w:rFonts w:ascii="Arial" w:hAnsi="Arial" w:cs="Arial"/>
                <w:snapToGrid w:val="0"/>
                <w:color w:val="000000"/>
                <w:lang w:val="en-GB"/>
              </w:rPr>
            </w:pPr>
          </w:p>
        </w:tc>
      </w:tr>
      <w:tr w:rsidR="00316DCB" w:rsidRPr="002D37FD" w:rsidTr="009D2F08">
        <w:tblPrEx>
          <w:tblCellMar>
            <w:top w:w="0" w:type="dxa"/>
            <w:bottom w:w="0" w:type="dxa"/>
          </w:tblCellMar>
        </w:tblPrEx>
        <w:trPr>
          <w:trHeight w:val="300"/>
        </w:trPr>
        <w:tc>
          <w:tcPr>
            <w:tcW w:w="9640" w:type="dxa"/>
          </w:tcPr>
          <w:p w:rsidR="00316DCB" w:rsidRPr="002D37FD" w:rsidRDefault="00316DCB" w:rsidP="00831A93">
            <w:pPr>
              <w:rPr>
                <w:rFonts w:ascii="Arial" w:hAnsi="Arial" w:cs="Arial"/>
                <w:snapToGrid w:val="0"/>
                <w:color w:val="000000"/>
              </w:rPr>
            </w:pPr>
            <w:r w:rsidRPr="002D37FD">
              <w:rPr>
                <w:rFonts w:ascii="Arial" w:hAnsi="Arial" w:cs="Arial"/>
                <w:snapToGrid w:val="0"/>
                <w:color w:val="000000"/>
                <w:lang w:val="en-GB"/>
              </w:rPr>
              <w:t>inventor's certificates and patents - 3</w:t>
            </w:r>
            <w:r w:rsidRPr="002D37FD">
              <w:rPr>
                <w:rFonts w:ascii="Arial" w:hAnsi="Arial" w:cs="Arial"/>
                <w:snapToGrid w:val="0"/>
                <w:color w:val="000000"/>
              </w:rPr>
              <w:t xml:space="preserve">; </w:t>
            </w:r>
            <w:r w:rsidRPr="002D37FD">
              <w:rPr>
                <w:rFonts w:ascii="Arial" w:hAnsi="Arial" w:cs="Arial"/>
                <w:snapToGrid w:val="0"/>
                <w:color w:val="000000"/>
                <w:lang w:val="en-GB"/>
              </w:rPr>
              <w:t>articles - 74</w:t>
            </w:r>
          </w:p>
        </w:tc>
      </w:tr>
      <w:tr w:rsidR="00316DCB" w:rsidRPr="002D37FD" w:rsidTr="009D2F08">
        <w:tblPrEx>
          <w:tblCellMar>
            <w:top w:w="0" w:type="dxa"/>
            <w:bottom w:w="0" w:type="dxa"/>
          </w:tblCellMar>
        </w:tblPrEx>
        <w:tc>
          <w:tcPr>
            <w:tcW w:w="9640" w:type="dxa"/>
          </w:tcPr>
          <w:p w:rsidR="00316DCB" w:rsidRPr="002D37FD" w:rsidRDefault="00316DCB" w:rsidP="00831A93">
            <w:pPr>
              <w:rPr>
                <w:rFonts w:ascii="Arial" w:hAnsi="Arial" w:cs="Arial"/>
                <w:snapToGrid w:val="0"/>
                <w:color w:val="000000"/>
                <w:lang w:val="en-GB"/>
              </w:rPr>
            </w:pPr>
          </w:p>
        </w:tc>
      </w:tr>
    </w:tbl>
    <w:p w:rsidR="00316DCB" w:rsidRDefault="00316DCB" w:rsidP="00316DCB">
      <w:pPr>
        <w:autoSpaceDE w:val="0"/>
        <w:autoSpaceDN w:val="0"/>
        <w:adjustRightInd w:val="0"/>
        <w:rPr>
          <w:lang w:val="en-NZ"/>
        </w:rPr>
      </w:pPr>
      <w:r>
        <w:rPr>
          <w:lang w:val="en-NZ"/>
        </w:rPr>
        <w:t>E-mail: oncology@gypost.com</w:t>
      </w:r>
    </w:p>
    <w:p w:rsidR="00316DCB" w:rsidRPr="008E5385" w:rsidRDefault="00316DCB" w:rsidP="00316DCB">
      <w:pPr>
        <w:jc w:val="both"/>
        <w:rPr>
          <w:rFonts w:ascii="Arial" w:hAnsi="Arial" w:cs="Arial"/>
          <w:lang w:val="en-NZ"/>
        </w:rPr>
      </w:pPr>
    </w:p>
    <w:p w:rsidR="00AE3E37" w:rsidRPr="00316DCB" w:rsidRDefault="00AE3E37">
      <w:pPr>
        <w:pStyle w:val="a3"/>
        <w:rPr>
          <w:rFonts w:ascii="Arial"/>
          <w:sz w:val="20"/>
          <w:lang w:val="en-NZ"/>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140" w:rsidRDefault="008E6140">
      <w:r>
        <w:separator/>
      </w:r>
    </w:p>
  </w:endnote>
  <w:endnote w:type="continuationSeparator" w:id="0">
    <w:p w:rsidR="008E6140" w:rsidRDefault="008E61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342EE">
    <w:pPr>
      <w:pStyle w:val="a3"/>
      <w:spacing w:line="14" w:lineRule="auto"/>
      <w:rPr>
        <w:sz w:val="20"/>
      </w:rPr>
    </w:pPr>
    <w:r w:rsidRPr="002342E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342E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342E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140" w:rsidRDefault="008E6140">
      <w:r>
        <w:separator/>
      </w:r>
    </w:p>
  </w:footnote>
  <w:footnote w:type="continuationSeparator" w:id="0">
    <w:p w:rsidR="008E6140" w:rsidRDefault="008E61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342EE">
    <w:pPr>
      <w:pStyle w:val="a3"/>
      <w:spacing w:line="14" w:lineRule="auto"/>
      <w:rPr>
        <w:sz w:val="20"/>
      </w:rPr>
    </w:pPr>
    <w:r w:rsidRPr="002342E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342E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BD4A8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342EE"/>
    <w:rsid w:val="002455EC"/>
    <w:rsid w:val="00292ED9"/>
    <w:rsid w:val="002C010B"/>
    <w:rsid w:val="00316DCB"/>
    <w:rsid w:val="00404E5B"/>
    <w:rsid w:val="00414F7B"/>
    <w:rsid w:val="004355DC"/>
    <w:rsid w:val="004749B4"/>
    <w:rsid w:val="00494130"/>
    <w:rsid w:val="004F3523"/>
    <w:rsid w:val="005973B9"/>
    <w:rsid w:val="005B3A56"/>
    <w:rsid w:val="006060CE"/>
    <w:rsid w:val="00617B67"/>
    <w:rsid w:val="0063497F"/>
    <w:rsid w:val="007621BA"/>
    <w:rsid w:val="00873DF0"/>
    <w:rsid w:val="008756E6"/>
    <w:rsid w:val="008A08B6"/>
    <w:rsid w:val="008E6140"/>
    <w:rsid w:val="009B2D44"/>
    <w:rsid w:val="009D2F08"/>
    <w:rsid w:val="00A07E82"/>
    <w:rsid w:val="00A666A9"/>
    <w:rsid w:val="00A9363C"/>
    <w:rsid w:val="00A9710C"/>
    <w:rsid w:val="00AE3E37"/>
    <w:rsid w:val="00B21A57"/>
    <w:rsid w:val="00C33602"/>
    <w:rsid w:val="00CD6F55"/>
    <w:rsid w:val="00DE3104"/>
    <w:rsid w:val="00E26B10"/>
    <w:rsid w:val="00F72EEA"/>
    <w:rsid w:val="00F84CAE"/>
    <w:rsid w:val="00FC55FC"/>
    <w:rsid w:val="00FF02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Strong"/>
    <w:basedOn w:val="a0"/>
    <w:uiPriority w:val="22"/>
    <w:qFormat/>
    <w:rsid w:val="00617B67"/>
    <w:rPr>
      <w:b/>
      <w:bCs/>
    </w:rPr>
  </w:style>
  <w:style w:type="paragraph" w:styleId="HTML">
    <w:name w:val="HTML Preformatted"/>
    <w:basedOn w:val="a"/>
    <w:link w:val="HTML0"/>
    <w:uiPriority w:val="99"/>
    <w:semiHidden/>
    <w:unhideWhenUsed/>
    <w:rsid w:val="00617B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617B67"/>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58852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527</Words>
  <Characters>3010</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5</cp:revision>
  <dcterms:created xsi:type="dcterms:W3CDTF">2020-01-08T15:58:00Z</dcterms:created>
  <dcterms:modified xsi:type="dcterms:W3CDTF">2020-01-08T16:26:00Z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