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D3482" w:rsidRDefault="00BC09A8" w:rsidP="00BC09A8">
      <w:pPr>
        <w:jc w:val="center"/>
      </w:pPr>
      <w:r>
        <w:t>Familial DNA Searching</w:t>
      </w:r>
      <w:r w:rsidR="00156AB1">
        <w:t xml:space="preserve"> in the United States</w:t>
      </w:r>
      <w:r>
        <w:t>: Issues and Answers</w:t>
      </w:r>
      <w:r w:rsidR="00156AB1">
        <w:t xml:space="preserve"> </w:t>
      </w:r>
    </w:p>
    <w:p w:rsidR="00156AB1" w:rsidRDefault="00156AB1" w:rsidP="00BC09A8">
      <w:pPr>
        <w:jc w:val="center"/>
      </w:pPr>
      <w:r>
        <w:t>Rockne P. Harmon</w:t>
      </w:r>
    </w:p>
    <w:p w:rsidR="00BC09A8" w:rsidRDefault="00BC09A8" w:rsidP="00BC09A8">
      <w:pPr>
        <w:jc w:val="center"/>
      </w:pPr>
    </w:p>
    <w:p w:rsidR="00BC09A8" w:rsidRDefault="00BC09A8" w:rsidP="00BC09A8">
      <w:r>
        <w:t>This presentation will discuss the scientific, legal, and policy issues that accompany discussions about using familial DNA searching to solve unsolved crimes.</w:t>
      </w:r>
      <w:r w:rsidR="00295E5B">
        <w:t xml:space="preserve"> The scientific part entails a brief discussion of the use of specialized software to establish a candidate list, followed by lineage testing to confirm/refute close relatedness.</w:t>
      </w:r>
      <w:r w:rsidR="00352668">
        <w:t xml:space="preserve"> The legal discussion will include a review of states' current DNA database laws and a demonstration of how they all implicitly authorize familial DNA searching, eliminating the need for explicit legislative authorization. Finally the discussion will address policy implications, showing the need to balance public safety versus privacy, and how this issues are easily addressed by current states' familial DNA searching protocols.</w:t>
      </w:r>
      <w:r w:rsidR="00156AB1">
        <w:t xml:space="preserve"> In each part specific successful familial search case efforts will be used to illustrate the issues and demonstrate why familial DNA searching can be as successful as searching offender DNA databases for direct matches.</w:t>
      </w:r>
    </w:p>
    <w:sectPr w:rsidR="00BC09A8" w:rsidSect="001D348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proofState w:spelling="clean"/>
  <w:defaultTabStop w:val="720"/>
  <w:characterSpacingControl w:val="doNotCompress"/>
  <w:compat/>
  <w:rsids>
    <w:rsidRoot w:val="00BC09A8"/>
    <w:rsid w:val="00156AB1"/>
    <w:rsid w:val="001D3482"/>
    <w:rsid w:val="00295E5B"/>
    <w:rsid w:val="00352668"/>
    <w:rsid w:val="00AD7825"/>
    <w:rsid w:val="00BC09A8"/>
    <w:rsid w:val="00D52AA9"/>
    <w:rsid w:val="00FA7E4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348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160</Words>
  <Characters>912</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1070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rockne harmon</dc:creator>
  <cp:lastModifiedBy>rockne harmon</cp:lastModifiedBy>
  <cp:revision>2</cp:revision>
  <dcterms:created xsi:type="dcterms:W3CDTF">2018-01-23T18:56:00Z</dcterms:created>
  <dcterms:modified xsi:type="dcterms:W3CDTF">2018-01-23T18:56:00Z</dcterms:modified>
</cp:coreProperties>
</file>