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4CE" w:rsidRPr="000605E4" w:rsidRDefault="00ED64CE" w:rsidP="00ED64CE">
      <w:pPr>
        <w:spacing w:line="360" w:lineRule="auto"/>
        <w:rPr>
          <w:b/>
          <w:sz w:val="28"/>
        </w:rPr>
      </w:pPr>
      <w:r w:rsidRPr="000605E4">
        <w:rPr>
          <w:b/>
          <w:sz w:val="28"/>
        </w:rPr>
        <w:t>Hormonal contraceptive use and hypercholesterolemia among reproductive age group women in Arsi Zone, Ethiopia 2020</w:t>
      </w:r>
    </w:p>
    <w:p w:rsidR="00ED64CE" w:rsidRPr="00E26747" w:rsidRDefault="00ED64CE" w:rsidP="00ED64CE">
      <w:pPr>
        <w:tabs>
          <w:tab w:val="left" w:pos="1845"/>
          <w:tab w:val="left" w:pos="3450"/>
        </w:tabs>
        <w:spacing w:line="360" w:lineRule="auto"/>
        <w:rPr>
          <w:sz w:val="24"/>
          <w:szCs w:val="24"/>
        </w:rPr>
      </w:pPr>
      <w:r w:rsidRPr="00E26747">
        <w:rPr>
          <w:sz w:val="24"/>
          <w:szCs w:val="24"/>
        </w:rPr>
        <w:t xml:space="preserve">   Mesfin Tafa Segni (MPH, Assistant Professor of Epidemiology</w:t>
      </w:r>
      <w:proofErr w:type="gramStart"/>
      <w:r w:rsidRPr="00E26747">
        <w:rPr>
          <w:sz w:val="24"/>
          <w:szCs w:val="24"/>
        </w:rPr>
        <w:t>)</w:t>
      </w:r>
      <w:r w:rsidRPr="00E26747">
        <w:rPr>
          <w:sz w:val="24"/>
          <w:szCs w:val="24"/>
          <w:vertAlign w:val="superscript"/>
        </w:rPr>
        <w:t>1</w:t>
      </w:r>
      <w:proofErr w:type="gramEnd"/>
    </w:p>
    <w:p w:rsidR="00ED64CE" w:rsidRPr="00E26747" w:rsidRDefault="00ED64CE" w:rsidP="00ED64CE">
      <w:pPr>
        <w:tabs>
          <w:tab w:val="left" w:pos="1845"/>
          <w:tab w:val="left" w:pos="3450"/>
        </w:tabs>
        <w:spacing w:line="360" w:lineRule="auto"/>
        <w:ind w:left="540"/>
        <w:rPr>
          <w:sz w:val="24"/>
          <w:szCs w:val="24"/>
        </w:rPr>
      </w:pPr>
      <w:proofErr w:type="gramStart"/>
      <w:r w:rsidRPr="00E26747">
        <w:rPr>
          <w:sz w:val="24"/>
          <w:szCs w:val="24"/>
        </w:rPr>
        <w:t>Department of Public Health, Arsi University, Asella</w:t>
      </w:r>
      <w:r>
        <w:rPr>
          <w:sz w:val="24"/>
          <w:szCs w:val="24"/>
        </w:rPr>
        <w:t>,</w:t>
      </w:r>
      <w:r w:rsidRPr="00E26747">
        <w:rPr>
          <w:sz w:val="24"/>
          <w:szCs w:val="24"/>
        </w:rPr>
        <w:t xml:space="preserve"> Ethiopia.</w:t>
      </w:r>
      <w:proofErr w:type="gramEnd"/>
      <w:r w:rsidRPr="00E26747">
        <w:rPr>
          <w:sz w:val="24"/>
          <w:szCs w:val="24"/>
        </w:rPr>
        <w:t xml:space="preserve"> </w:t>
      </w:r>
    </w:p>
    <w:p w:rsidR="00ED64CE" w:rsidRPr="00E26747" w:rsidRDefault="00ED64CE" w:rsidP="00ED64CE">
      <w:pPr>
        <w:tabs>
          <w:tab w:val="left" w:pos="1845"/>
          <w:tab w:val="left" w:pos="3450"/>
        </w:tabs>
        <w:spacing w:line="360" w:lineRule="auto"/>
        <w:ind w:left="540"/>
        <w:rPr>
          <w:sz w:val="24"/>
          <w:szCs w:val="24"/>
        </w:rPr>
      </w:pPr>
      <w:r w:rsidRPr="00E26747">
        <w:rPr>
          <w:sz w:val="24"/>
          <w:szCs w:val="24"/>
        </w:rPr>
        <w:t xml:space="preserve">Email:  </w:t>
      </w:r>
      <w:hyperlink r:id="rId5" w:history="1">
        <w:r w:rsidRPr="00E26747">
          <w:rPr>
            <w:rStyle w:val="Hyperlink"/>
            <w:sz w:val="24"/>
            <w:szCs w:val="24"/>
          </w:rPr>
          <w:t>mesfintafa2011@gmail.com</w:t>
        </w:r>
      </w:hyperlink>
      <w:r w:rsidRPr="00E26747">
        <w:rPr>
          <w:sz w:val="24"/>
          <w:szCs w:val="24"/>
        </w:rPr>
        <w:t xml:space="preserve">   ORCID: 0000-0001-8052-484X  </w:t>
      </w:r>
    </w:p>
    <w:p w:rsidR="00ED64CE" w:rsidRDefault="00ED64CE" w:rsidP="00ED64CE">
      <w:pPr>
        <w:pStyle w:val="Heading1"/>
      </w:pPr>
      <w:bookmarkStart w:id="0" w:name="_Toc45318646"/>
      <w:r>
        <w:t>Abstract</w:t>
      </w:r>
      <w:bookmarkEnd w:id="0"/>
      <w:r>
        <w:t xml:space="preserve"> </w:t>
      </w:r>
    </w:p>
    <w:p w:rsidR="00ED64CE" w:rsidRPr="0069298E" w:rsidRDefault="00ED64CE" w:rsidP="00ED64CE">
      <w:pPr>
        <w:spacing w:line="360" w:lineRule="auto"/>
        <w:jc w:val="both"/>
        <w:rPr>
          <w:sz w:val="24"/>
        </w:rPr>
      </w:pPr>
      <w:r w:rsidRPr="00E71BEB">
        <w:rPr>
          <w:b/>
          <w:sz w:val="26"/>
          <w:szCs w:val="24"/>
        </w:rPr>
        <w:t>Introduction:</w:t>
      </w:r>
      <w:r w:rsidRPr="00E71BEB">
        <w:rPr>
          <w:sz w:val="26"/>
          <w:szCs w:val="24"/>
        </w:rPr>
        <w:t xml:space="preserve"> </w:t>
      </w:r>
      <w:r w:rsidRPr="00E71BEB">
        <w:rPr>
          <w:rStyle w:val="fontstyle01"/>
          <w:sz w:val="26"/>
          <w:szCs w:val="24"/>
        </w:rPr>
        <w:t>Recent developments in hormonal contraceptives have been directed toward lowering the dosage of steroid hormones to minimize their risk potentials: ischemic heart disease, stroke, myocardial infarction, thromboembolism, and changes in the blood clotting mechanism</w:t>
      </w:r>
      <w:r w:rsidRPr="00E71BEB">
        <w:rPr>
          <w:sz w:val="26"/>
          <w:szCs w:val="24"/>
        </w:rPr>
        <w:t xml:space="preserve">. </w:t>
      </w:r>
      <w:r w:rsidRPr="0069298E">
        <w:rPr>
          <w:sz w:val="25"/>
          <w:szCs w:val="25"/>
        </w:rPr>
        <w:t xml:space="preserve">Hypercholesterolemia (dyslipidemia) is a condition that occurs due to deviations </w:t>
      </w:r>
      <w:proofErr w:type="gramStart"/>
      <w:r w:rsidRPr="0069298E">
        <w:rPr>
          <w:sz w:val="25"/>
          <w:szCs w:val="25"/>
        </w:rPr>
        <w:t>of  plasma</w:t>
      </w:r>
      <w:proofErr w:type="gramEnd"/>
      <w:r w:rsidRPr="0069298E">
        <w:rPr>
          <w:sz w:val="25"/>
          <w:szCs w:val="25"/>
        </w:rPr>
        <w:t xml:space="preserve"> lipids  from normal value. </w:t>
      </w:r>
      <w:proofErr w:type="spellStart"/>
      <w:proofErr w:type="gramStart"/>
      <w:r w:rsidRPr="0069298E">
        <w:rPr>
          <w:sz w:val="25"/>
          <w:szCs w:val="25"/>
        </w:rPr>
        <w:t>i.e</w:t>
      </w:r>
      <w:proofErr w:type="spellEnd"/>
      <w:proofErr w:type="gramEnd"/>
      <w:r w:rsidRPr="0069298E">
        <w:rPr>
          <w:sz w:val="25"/>
          <w:szCs w:val="25"/>
        </w:rPr>
        <w:t xml:space="preserve"> increased total cholesterol (TC), increased low-density lipoprotein cholesterol (LDL-C), increased triglycerides (TG) and reduced high-density lipoprotein cholesterol (HDL-C) levels, happening singly or in combinations</w:t>
      </w:r>
    </w:p>
    <w:p w:rsidR="00ED64CE" w:rsidRPr="00E71BEB" w:rsidRDefault="00ED64CE" w:rsidP="00ED64CE">
      <w:pPr>
        <w:spacing w:line="360" w:lineRule="auto"/>
        <w:jc w:val="both"/>
        <w:rPr>
          <w:sz w:val="26"/>
          <w:szCs w:val="24"/>
        </w:rPr>
      </w:pPr>
      <w:r w:rsidRPr="00E71BEB">
        <w:rPr>
          <w:b/>
          <w:sz w:val="26"/>
          <w:szCs w:val="24"/>
        </w:rPr>
        <w:t xml:space="preserve">Objectives: </w:t>
      </w:r>
      <w:r w:rsidRPr="00E71BEB">
        <w:rPr>
          <w:sz w:val="26"/>
          <w:szCs w:val="24"/>
        </w:rPr>
        <w:t xml:space="preserve">The objective of </w:t>
      </w:r>
      <w:r>
        <w:rPr>
          <w:sz w:val="26"/>
          <w:szCs w:val="24"/>
        </w:rPr>
        <w:t>the study was</w:t>
      </w:r>
      <w:r w:rsidRPr="00E71BEB">
        <w:rPr>
          <w:sz w:val="26"/>
          <w:szCs w:val="24"/>
        </w:rPr>
        <w:t xml:space="preserve"> to determine the </w:t>
      </w:r>
      <w:r>
        <w:rPr>
          <w:sz w:val="26"/>
          <w:szCs w:val="24"/>
        </w:rPr>
        <w:t>effect of h</w:t>
      </w:r>
      <w:r w:rsidRPr="00E71BEB">
        <w:rPr>
          <w:sz w:val="26"/>
          <w:szCs w:val="24"/>
        </w:rPr>
        <w:t>ormonal contraceptive use and dyslipidemia among Reproductive age group women in Arsi Zone, Ethiopia 2020.</w:t>
      </w:r>
    </w:p>
    <w:p w:rsidR="00ED64CE" w:rsidRPr="00E71BEB" w:rsidRDefault="00ED64CE" w:rsidP="00ED64CE">
      <w:pPr>
        <w:spacing w:before="240" w:line="360" w:lineRule="auto"/>
        <w:jc w:val="both"/>
        <w:rPr>
          <w:sz w:val="26"/>
          <w:szCs w:val="24"/>
        </w:rPr>
      </w:pPr>
      <w:r w:rsidRPr="00E71BEB">
        <w:rPr>
          <w:b/>
          <w:sz w:val="26"/>
          <w:szCs w:val="24"/>
        </w:rPr>
        <w:t xml:space="preserve">Methods: </w:t>
      </w:r>
      <w:r w:rsidRPr="00E71BEB">
        <w:rPr>
          <w:sz w:val="26"/>
          <w:szCs w:val="24"/>
        </w:rPr>
        <w:t>A cr</w:t>
      </w:r>
      <w:r>
        <w:rPr>
          <w:sz w:val="26"/>
          <w:szCs w:val="24"/>
        </w:rPr>
        <w:t>oss-</w:t>
      </w:r>
      <w:r w:rsidRPr="00E71BEB">
        <w:rPr>
          <w:sz w:val="26"/>
          <w:szCs w:val="24"/>
        </w:rPr>
        <w:t xml:space="preserve">sectional study design was </w:t>
      </w:r>
      <w:r>
        <w:rPr>
          <w:sz w:val="26"/>
          <w:szCs w:val="24"/>
        </w:rPr>
        <w:t xml:space="preserve">used; </w:t>
      </w:r>
      <w:proofErr w:type="gramStart"/>
      <w:r>
        <w:rPr>
          <w:sz w:val="26"/>
          <w:szCs w:val="24"/>
        </w:rPr>
        <w:t xml:space="preserve">and </w:t>
      </w:r>
      <w:r w:rsidRPr="00E71BEB">
        <w:rPr>
          <w:sz w:val="26"/>
          <w:szCs w:val="24"/>
        </w:rPr>
        <w:t xml:space="preserve"> multi</w:t>
      </w:r>
      <w:proofErr w:type="gramEnd"/>
      <w:r w:rsidRPr="00E71BEB">
        <w:rPr>
          <w:sz w:val="26"/>
          <w:szCs w:val="24"/>
        </w:rPr>
        <w:t xml:space="preserve"> stage sampling was applied for recruitment of the study participants. Data on Socio-demographic, life style behavior, blood pressure, anthropometric measurements, and fasting blood samples for lipid profiles and glucose level collected from participants. The data </w:t>
      </w:r>
      <w:r>
        <w:rPr>
          <w:sz w:val="26"/>
          <w:szCs w:val="24"/>
        </w:rPr>
        <w:t>were</w:t>
      </w:r>
      <w:r w:rsidRPr="00E71BEB">
        <w:rPr>
          <w:sz w:val="26"/>
          <w:szCs w:val="24"/>
        </w:rPr>
        <w:t xml:space="preserve"> entered and analyzed using SPSS 21 </w:t>
      </w:r>
      <w:r>
        <w:rPr>
          <w:sz w:val="26"/>
          <w:szCs w:val="24"/>
        </w:rPr>
        <w:t>.</w:t>
      </w:r>
      <w:r w:rsidRPr="00E71BEB">
        <w:rPr>
          <w:sz w:val="26"/>
          <w:szCs w:val="24"/>
        </w:rPr>
        <w:t xml:space="preserve">Descriptive and logistic regression analysis </w:t>
      </w:r>
      <w:r>
        <w:rPr>
          <w:sz w:val="26"/>
          <w:szCs w:val="24"/>
        </w:rPr>
        <w:t>were</w:t>
      </w:r>
      <w:r w:rsidRPr="00E71BEB">
        <w:rPr>
          <w:sz w:val="26"/>
          <w:szCs w:val="24"/>
        </w:rPr>
        <w:t xml:space="preserve"> done to present figures. </w:t>
      </w:r>
    </w:p>
    <w:p w:rsidR="00ED64CE" w:rsidRPr="00E71BEB" w:rsidRDefault="00ED64CE" w:rsidP="00ED64CE">
      <w:pPr>
        <w:spacing w:before="240" w:line="360" w:lineRule="auto"/>
        <w:jc w:val="both"/>
        <w:rPr>
          <w:color w:val="000000"/>
          <w:sz w:val="26"/>
          <w:szCs w:val="24"/>
        </w:rPr>
      </w:pPr>
      <w:r w:rsidRPr="00E71BEB">
        <w:rPr>
          <w:b/>
          <w:sz w:val="26"/>
          <w:szCs w:val="24"/>
        </w:rPr>
        <w:t>Result:</w:t>
      </w:r>
      <w:r w:rsidRPr="00E71BEB">
        <w:rPr>
          <w:color w:val="000000"/>
          <w:sz w:val="26"/>
          <w:szCs w:val="24"/>
        </w:rPr>
        <w:t xml:space="preserve"> A total of 384 women were </w:t>
      </w:r>
      <w:r>
        <w:rPr>
          <w:color w:val="000000"/>
          <w:sz w:val="26"/>
          <w:szCs w:val="24"/>
        </w:rPr>
        <w:t>involved</w:t>
      </w:r>
      <w:r w:rsidRPr="00E71BEB">
        <w:rPr>
          <w:color w:val="000000"/>
          <w:sz w:val="26"/>
          <w:szCs w:val="24"/>
        </w:rPr>
        <w:t xml:space="preserve"> in the study.  The mean level of  waist circumference, waist-to-hip ratio (WHR), body mass index (BMI), systolic blood pressure (SBP), diastolic blood pressure (DBP), fasting blood sugar (FBS), total cholesterol level (TC), triglycerides(TG), low-density-lipoprotein (LDL), High-density-lipoprotein(HDL) were </w:t>
      </w:r>
      <w:r w:rsidRPr="00E71BEB">
        <w:rPr>
          <w:sz w:val="24"/>
        </w:rPr>
        <w:t>84.00</w:t>
      </w:r>
      <w:r w:rsidRPr="00E71BEB">
        <w:rPr>
          <w:sz w:val="26"/>
          <w:szCs w:val="24"/>
        </w:rPr>
        <w:t>±9.7cm,</w:t>
      </w:r>
      <w:r w:rsidRPr="00E71BEB">
        <w:rPr>
          <w:color w:val="000000"/>
          <w:sz w:val="26"/>
          <w:szCs w:val="24"/>
        </w:rPr>
        <w:t xml:space="preserve">  </w:t>
      </w:r>
      <w:r w:rsidRPr="00E71BEB">
        <w:rPr>
          <w:sz w:val="24"/>
        </w:rPr>
        <w:t>0.87</w:t>
      </w:r>
      <w:r w:rsidRPr="00E71BEB">
        <w:rPr>
          <w:sz w:val="26"/>
          <w:szCs w:val="24"/>
        </w:rPr>
        <w:t xml:space="preserve">±0.10, </w:t>
      </w:r>
      <w:r w:rsidRPr="00E71BEB">
        <w:rPr>
          <w:sz w:val="24"/>
        </w:rPr>
        <w:t>25.02±3.91 kg/m</w:t>
      </w:r>
      <w:r w:rsidRPr="00E71BEB">
        <w:rPr>
          <w:sz w:val="24"/>
          <w:vertAlign w:val="superscript"/>
        </w:rPr>
        <w:t>2</w:t>
      </w:r>
      <w:r w:rsidRPr="00E71BEB">
        <w:rPr>
          <w:sz w:val="24"/>
        </w:rPr>
        <w:t xml:space="preserve">, </w:t>
      </w:r>
      <w:r w:rsidRPr="00E71BEB">
        <w:rPr>
          <w:color w:val="242021"/>
          <w:sz w:val="26"/>
          <w:szCs w:val="24"/>
        </w:rPr>
        <w:t>119.33 ±17.49 mmHg, 78.10±10.91mmHg</w:t>
      </w:r>
      <w:r w:rsidRPr="00E71BEB">
        <w:rPr>
          <w:sz w:val="24"/>
        </w:rPr>
        <w:t>, 103.90(</w:t>
      </w:r>
      <w:r w:rsidRPr="00E71BEB">
        <w:rPr>
          <w:sz w:val="26"/>
        </w:rPr>
        <w:t>±25.13)mg/dl,</w:t>
      </w:r>
      <w:r w:rsidRPr="00E71BEB">
        <w:rPr>
          <w:sz w:val="24"/>
        </w:rPr>
        <w:t xml:space="preserve"> 202.36±139.75 mg/ dl, 121.81 </w:t>
      </w:r>
      <w:r w:rsidRPr="00E71BEB">
        <w:rPr>
          <w:sz w:val="24"/>
        </w:rPr>
        <w:lastRenderedPageBreak/>
        <w:t>±55.28mg/dl, and 43.71±10.80mg/dl</w:t>
      </w:r>
      <w:r w:rsidRPr="00E71BEB">
        <w:rPr>
          <w:sz w:val="26"/>
          <w:szCs w:val="24"/>
        </w:rPr>
        <w:t>, respectively.</w:t>
      </w:r>
      <w:r w:rsidRPr="00E71BEB">
        <w:rPr>
          <w:color w:val="000000"/>
          <w:sz w:val="26"/>
          <w:szCs w:val="24"/>
        </w:rPr>
        <w:t xml:space="preserve"> This study reflected that abnormal lipid profile (dyslipidemia) was high among the </w:t>
      </w:r>
      <w:proofErr w:type="gramStart"/>
      <w:r w:rsidRPr="00E71BEB">
        <w:rPr>
          <w:color w:val="000000"/>
          <w:sz w:val="26"/>
          <w:szCs w:val="24"/>
        </w:rPr>
        <w:t>women</w:t>
      </w:r>
      <w:r>
        <w:rPr>
          <w:color w:val="000000"/>
          <w:sz w:val="26"/>
          <w:szCs w:val="24"/>
        </w:rPr>
        <w:t xml:space="preserve"> </w:t>
      </w:r>
      <w:r w:rsidRPr="00E71BEB">
        <w:rPr>
          <w:color w:val="000000"/>
          <w:sz w:val="26"/>
          <w:szCs w:val="24"/>
        </w:rPr>
        <w:t>which was</w:t>
      </w:r>
      <w:proofErr w:type="gramEnd"/>
      <w:r w:rsidRPr="00E71BEB">
        <w:rPr>
          <w:color w:val="000000"/>
          <w:sz w:val="26"/>
          <w:szCs w:val="24"/>
        </w:rPr>
        <w:t xml:space="preserve"> 30.2%.   Body mass index (BMI) and Fasting blood sugar (FBS) were independently associated with</w:t>
      </w:r>
      <w:r w:rsidRPr="00E71BEB">
        <w:rPr>
          <w:color w:val="000000"/>
          <w:sz w:val="26"/>
        </w:rPr>
        <w:t xml:space="preserve"> dyslipidemia in multivariate analysis.</w:t>
      </w:r>
      <w:r w:rsidRPr="00E71BEB">
        <w:rPr>
          <w:color w:val="000000"/>
          <w:sz w:val="26"/>
          <w:szCs w:val="24"/>
        </w:rPr>
        <w:t xml:space="preserve"> </w:t>
      </w:r>
      <w:r w:rsidRPr="00E71BEB">
        <w:rPr>
          <w:color w:val="000000"/>
          <w:sz w:val="26"/>
        </w:rPr>
        <w:t xml:space="preserve">Hormonal contraceptive use was not associated with dyslipidemia among the respondents logistic regression analysis. </w:t>
      </w:r>
    </w:p>
    <w:p w:rsidR="00ED64CE" w:rsidRDefault="00ED64CE" w:rsidP="00ED64CE">
      <w:pPr>
        <w:spacing w:before="240" w:line="360" w:lineRule="auto"/>
        <w:jc w:val="both"/>
        <w:rPr>
          <w:color w:val="000000"/>
          <w:sz w:val="26"/>
        </w:rPr>
      </w:pPr>
      <w:r>
        <w:rPr>
          <w:b/>
          <w:color w:val="000000"/>
          <w:sz w:val="26"/>
        </w:rPr>
        <w:t xml:space="preserve"> Conclusions</w:t>
      </w:r>
      <w:r w:rsidRPr="00E71BEB">
        <w:rPr>
          <w:b/>
          <w:color w:val="000000"/>
          <w:sz w:val="26"/>
        </w:rPr>
        <w:t xml:space="preserve">: </w:t>
      </w:r>
      <w:r w:rsidRPr="00E71BEB">
        <w:rPr>
          <w:color w:val="000000"/>
          <w:sz w:val="26"/>
        </w:rPr>
        <w:t xml:space="preserve">The level of </w:t>
      </w:r>
      <w:proofErr w:type="spellStart"/>
      <w:r>
        <w:rPr>
          <w:color w:val="000000"/>
          <w:sz w:val="26"/>
        </w:rPr>
        <w:t>hypercholestrolemia</w:t>
      </w:r>
      <w:proofErr w:type="spellEnd"/>
      <w:r w:rsidRPr="00E71BEB">
        <w:rPr>
          <w:color w:val="000000"/>
          <w:sz w:val="26"/>
        </w:rPr>
        <w:t xml:space="preserve"> among women was high but hormonal contraceptive was not associated with dyslipidemia in the study area.</w:t>
      </w:r>
      <w:r w:rsidRPr="00E71BEB">
        <w:rPr>
          <w:b/>
          <w:color w:val="000000"/>
          <w:sz w:val="26"/>
        </w:rPr>
        <w:t xml:space="preserve"> </w:t>
      </w:r>
      <w:r w:rsidRPr="00E71BEB">
        <w:rPr>
          <w:color w:val="000000"/>
          <w:sz w:val="26"/>
        </w:rPr>
        <w:t xml:space="preserve">This finding indicates need of community awareness on prevention, detection, and treatment the </w:t>
      </w:r>
      <w:r>
        <w:rPr>
          <w:color w:val="000000"/>
          <w:sz w:val="26"/>
        </w:rPr>
        <w:t>hypercholesterolemia</w:t>
      </w:r>
      <w:r w:rsidRPr="00E71BEB">
        <w:rPr>
          <w:color w:val="000000"/>
          <w:sz w:val="26"/>
        </w:rPr>
        <w:t>. It also recommended considering controlled large scale longitudinal study is needed to determine the true effect of hormonal contraceptives on serum lipid and lipoprotein levels among different population group</w:t>
      </w:r>
      <w:r>
        <w:rPr>
          <w:color w:val="000000"/>
          <w:sz w:val="26"/>
        </w:rPr>
        <w:t xml:space="preserve"> using controls</w:t>
      </w:r>
      <w:r w:rsidRPr="00E71BEB">
        <w:rPr>
          <w:color w:val="000000"/>
          <w:sz w:val="26"/>
        </w:rPr>
        <w:t xml:space="preserve">.  </w:t>
      </w:r>
    </w:p>
    <w:p w:rsidR="00ED64CE" w:rsidRPr="00E71BEB" w:rsidRDefault="00ED64CE" w:rsidP="00ED64CE">
      <w:pPr>
        <w:spacing w:before="240" w:line="360" w:lineRule="auto"/>
        <w:jc w:val="both"/>
        <w:rPr>
          <w:color w:val="000000"/>
          <w:sz w:val="26"/>
          <w:szCs w:val="24"/>
        </w:rPr>
      </w:pPr>
      <w:r w:rsidRPr="00D32582">
        <w:rPr>
          <w:b/>
          <w:color w:val="000000"/>
          <w:sz w:val="26"/>
        </w:rPr>
        <w:t>Key words:</w:t>
      </w:r>
      <w:r>
        <w:rPr>
          <w:color w:val="000000"/>
          <w:sz w:val="26"/>
        </w:rPr>
        <w:t xml:space="preserve"> Hormonal Contraceptive, dyslipidemia, reproductive age group women, Arsi Zone, Ethiopia</w:t>
      </w:r>
    </w:p>
    <w:p w:rsidR="00E57F04" w:rsidRDefault="00E57F04">
      <w:bookmarkStart w:id="1" w:name="_GoBack"/>
      <w:bookmarkEnd w:id="1"/>
    </w:p>
    <w:sectPr w:rsidR="00E57F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erigoBT-Roman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C41"/>
    <w:rsid w:val="00D47C41"/>
    <w:rsid w:val="00E57F04"/>
    <w:rsid w:val="00ED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4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D64CE"/>
    <w:pPr>
      <w:keepNext/>
      <w:spacing w:after="240" w:line="360" w:lineRule="auto"/>
      <w:outlineLvl w:val="0"/>
    </w:pPr>
    <w:rPr>
      <w:b/>
      <w:noProof/>
      <w:sz w:val="3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64CE"/>
    <w:rPr>
      <w:rFonts w:ascii="Times New Roman" w:eastAsia="Times New Roman" w:hAnsi="Times New Roman" w:cs="Times New Roman"/>
      <w:b/>
      <w:noProof/>
      <w:sz w:val="34"/>
      <w:szCs w:val="20"/>
      <w:lang w:eastAsia="en-GB"/>
    </w:rPr>
  </w:style>
  <w:style w:type="character" w:styleId="Hyperlink">
    <w:name w:val="Hyperlink"/>
    <w:uiPriority w:val="99"/>
    <w:unhideWhenUsed/>
    <w:rsid w:val="00ED64CE"/>
    <w:rPr>
      <w:color w:val="0000FF"/>
      <w:u w:val="single"/>
    </w:rPr>
  </w:style>
  <w:style w:type="character" w:customStyle="1" w:styleId="fontstyle01">
    <w:name w:val="fontstyle01"/>
    <w:rsid w:val="00ED64CE"/>
    <w:rPr>
      <w:rFonts w:ascii="AmerigoBT-RomanA" w:hAnsi="AmerigoBT-RomanA" w:hint="default"/>
      <w:b w:val="0"/>
      <w:bCs w:val="0"/>
      <w:i w:val="0"/>
      <w:iCs w:val="0"/>
      <w:color w:val="242021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4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D64CE"/>
    <w:pPr>
      <w:keepNext/>
      <w:spacing w:after="240" w:line="360" w:lineRule="auto"/>
      <w:outlineLvl w:val="0"/>
    </w:pPr>
    <w:rPr>
      <w:b/>
      <w:noProof/>
      <w:sz w:val="3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64CE"/>
    <w:rPr>
      <w:rFonts w:ascii="Times New Roman" w:eastAsia="Times New Roman" w:hAnsi="Times New Roman" w:cs="Times New Roman"/>
      <w:b/>
      <w:noProof/>
      <w:sz w:val="34"/>
      <w:szCs w:val="20"/>
      <w:lang w:eastAsia="en-GB"/>
    </w:rPr>
  </w:style>
  <w:style w:type="character" w:styleId="Hyperlink">
    <w:name w:val="Hyperlink"/>
    <w:uiPriority w:val="99"/>
    <w:unhideWhenUsed/>
    <w:rsid w:val="00ED64CE"/>
    <w:rPr>
      <w:color w:val="0000FF"/>
      <w:u w:val="single"/>
    </w:rPr>
  </w:style>
  <w:style w:type="character" w:customStyle="1" w:styleId="fontstyle01">
    <w:name w:val="fontstyle01"/>
    <w:rsid w:val="00ED64CE"/>
    <w:rPr>
      <w:rFonts w:ascii="AmerigoBT-RomanA" w:hAnsi="AmerigoBT-RomanA" w:hint="default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sfintafa201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2020-11-12T18:42:00Z</dcterms:created>
  <dcterms:modified xsi:type="dcterms:W3CDTF">2020-11-12T18:42:00Z</dcterms:modified>
</cp:coreProperties>
</file>