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DEC" w:rsidRDefault="00903DEC" w:rsidP="00903DEC">
      <w:pPr>
        <w:jc w:val="center"/>
        <w:rPr>
          <w:rFonts w:ascii="Times New Roman" w:hAnsi="Times New Roman" w:cs="Times New Roman"/>
          <w:b/>
          <w:sz w:val="32"/>
          <w:szCs w:val="32"/>
        </w:rPr>
      </w:pPr>
      <w:r w:rsidRPr="00903DEC">
        <w:rPr>
          <w:rFonts w:ascii="Times New Roman" w:hAnsi="Times New Roman" w:cs="Times New Roman"/>
          <w:b/>
          <w:bCs/>
          <w:sz w:val="32"/>
          <w:szCs w:val="32"/>
        </w:rPr>
        <w:t xml:space="preserve">Nutritive Instant Noodles Using </w:t>
      </w:r>
      <w:r w:rsidRPr="00903DEC">
        <w:rPr>
          <w:rFonts w:ascii="Times New Roman" w:hAnsi="Times New Roman" w:cs="Times New Roman"/>
          <w:b/>
          <w:sz w:val="32"/>
          <w:szCs w:val="32"/>
        </w:rPr>
        <w:t xml:space="preserve">Climate Change-Potential </w:t>
      </w:r>
    </w:p>
    <w:p w:rsidR="00903DEC" w:rsidRPr="00903DEC" w:rsidRDefault="00903DEC" w:rsidP="00903DEC">
      <w:pPr>
        <w:jc w:val="center"/>
        <w:rPr>
          <w:rFonts w:ascii="Times New Roman" w:hAnsi="Times New Roman" w:cs="Times New Roman"/>
          <w:b/>
          <w:bCs/>
          <w:sz w:val="32"/>
          <w:szCs w:val="32"/>
        </w:rPr>
      </w:pPr>
      <w:r w:rsidRPr="00903DEC">
        <w:rPr>
          <w:rFonts w:ascii="Times New Roman" w:hAnsi="Times New Roman" w:cs="Times New Roman"/>
          <w:b/>
          <w:sz w:val="32"/>
          <w:szCs w:val="32"/>
        </w:rPr>
        <w:t>Adaptive Crop/</w:t>
      </w:r>
      <w:r w:rsidRPr="00903DEC">
        <w:rPr>
          <w:rFonts w:ascii="Times New Roman" w:hAnsi="Times New Roman" w:cs="Times New Roman"/>
          <w:b/>
          <w:i/>
          <w:sz w:val="32"/>
          <w:szCs w:val="32"/>
        </w:rPr>
        <w:t>Foxtail Millet</w:t>
      </w:r>
    </w:p>
    <w:p w:rsidR="007F6C96" w:rsidRPr="007647E8" w:rsidRDefault="007F6C96" w:rsidP="007F6C96">
      <w:pPr>
        <w:pStyle w:val="NoSpacing"/>
        <w:rPr>
          <w:rFonts w:ascii="Times New Roman" w:hAnsi="Times New Roman" w:cs="Times New Roman"/>
        </w:rPr>
      </w:pPr>
      <w:r>
        <w:rPr>
          <w:rFonts w:ascii="Times New Roman" w:hAnsi="Times New Roman" w:cs="Times New Roman"/>
        </w:rPr>
        <w:t>*</w:t>
      </w:r>
      <w:r w:rsidRPr="007647E8">
        <w:rPr>
          <w:rFonts w:ascii="Times New Roman" w:hAnsi="Times New Roman" w:cs="Times New Roman"/>
        </w:rPr>
        <w:t xml:space="preserve">Md. Mozammel Hoque, PhD, Shahjalal University of Science &amp; Technology, </w:t>
      </w:r>
      <w:r w:rsidR="00C72185">
        <w:rPr>
          <w:rFonts w:ascii="Times New Roman" w:hAnsi="Times New Roman" w:cs="Times New Roman"/>
        </w:rPr>
        <w:t xml:space="preserve">Sylhet, </w:t>
      </w:r>
      <w:r w:rsidRPr="007647E8">
        <w:rPr>
          <w:rFonts w:ascii="Times New Roman" w:hAnsi="Times New Roman" w:cs="Times New Roman"/>
        </w:rPr>
        <w:t>Bangladesh</w:t>
      </w:r>
    </w:p>
    <w:p w:rsidR="007F6C96" w:rsidRPr="007647E8" w:rsidRDefault="007F6C96" w:rsidP="007F6C96">
      <w:pPr>
        <w:pStyle w:val="NoSpacing"/>
        <w:rPr>
          <w:rFonts w:ascii="Times New Roman" w:hAnsi="Times New Roman" w:cs="Times New Roman"/>
        </w:rPr>
      </w:pPr>
      <w:r>
        <w:rPr>
          <w:rFonts w:ascii="Times New Roman" w:hAnsi="Times New Roman" w:cs="Times New Roman"/>
        </w:rPr>
        <w:t xml:space="preserve">  </w:t>
      </w:r>
      <w:r w:rsidRPr="007647E8">
        <w:rPr>
          <w:rFonts w:ascii="Times New Roman" w:hAnsi="Times New Roman" w:cs="Times New Roman"/>
        </w:rPr>
        <w:t xml:space="preserve">Mst. Meherunnahar, MSc, Shahjalal University of Science &amp; Technology, </w:t>
      </w:r>
      <w:r w:rsidR="00C72185">
        <w:rPr>
          <w:rFonts w:ascii="Times New Roman" w:hAnsi="Times New Roman" w:cs="Times New Roman"/>
        </w:rPr>
        <w:t xml:space="preserve">Sylhet, </w:t>
      </w:r>
      <w:r w:rsidRPr="007647E8">
        <w:rPr>
          <w:rFonts w:ascii="Times New Roman" w:hAnsi="Times New Roman" w:cs="Times New Roman"/>
        </w:rPr>
        <w:t>Bangladesh</w:t>
      </w:r>
    </w:p>
    <w:p w:rsidR="007F6C96" w:rsidRPr="007647E8" w:rsidRDefault="007F6C96" w:rsidP="007F6C96">
      <w:pPr>
        <w:pStyle w:val="NoSpacing"/>
        <w:rPr>
          <w:rFonts w:ascii="Times New Roman" w:hAnsi="Times New Roman" w:cs="Times New Roman"/>
          <w:sz w:val="24"/>
          <w:szCs w:val="24"/>
        </w:rPr>
      </w:pPr>
      <w:r>
        <w:rPr>
          <w:rFonts w:ascii="Times New Roman" w:hAnsi="Times New Roman" w:cs="Times New Roman"/>
        </w:rPr>
        <w:t xml:space="preserve">  </w:t>
      </w:r>
      <w:r w:rsidRPr="007647E8">
        <w:rPr>
          <w:rFonts w:ascii="Times New Roman" w:hAnsi="Times New Roman" w:cs="Times New Roman"/>
        </w:rPr>
        <w:t xml:space="preserve">Mohammed </w:t>
      </w:r>
      <w:r w:rsidRPr="007647E8">
        <w:rPr>
          <w:rFonts w:ascii="Times New Roman" w:hAnsi="Times New Roman" w:cs="Times New Roman"/>
          <w:bCs/>
        </w:rPr>
        <w:t xml:space="preserve">Abdus Satter, PhD, </w:t>
      </w:r>
      <w:r>
        <w:rPr>
          <w:rFonts w:cs="Calibri"/>
          <w:sz w:val="24"/>
          <w:szCs w:val="24"/>
        </w:rPr>
        <w:t xml:space="preserve">IFST, </w:t>
      </w:r>
      <w:r w:rsidRPr="007647E8">
        <w:rPr>
          <w:rFonts w:ascii="Times New Roman" w:hAnsi="Times New Roman" w:cs="Times New Roman"/>
        </w:rPr>
        <w:t xml:space="preserve">BCSIR, </w:t>
      </w:r>
      <w:r w:rsidR="00C72185">
        <w:rPr>
          <w:rFonts w:ascii="Times New Roman" w:hAnsi="Times New Roman" w:cs="Times New Roman"/>
        </w:rPr>
        <w:t xml:space="preserve">Dhaka, </w:t>
      </w:r>
      <w:r w:rsidRPr="007647E8">
        <w:rPr>
          <w:rFonts w:ascii="Times New Roman" w:hAnsi="Times New Roman" w:cs="Times New Roman"/>
        </w:rPr>
        <w:t>Bangladesh</w:t>
      </w:r>
    </w:p>
    <w:p w:rsidR="00AE3E37" w:rsidRDefault="00AE3E37">
      <w:pPr>
        <w:pStyle w:val="BodyText"/>
        <w:spacing w:before="3"/>
        <w:rPr>
          <w:rFonts w:ascii="Arial"/>
          <w:sz w:val="21"/>
        </w:rPr>
      </w:pPr>
    </w:p>
    <w:p w:rsidR="00AE3E37" w:rsidRDefault="00AE3E37">
      <w:pPr>
        <w:rPr>
          <w:rFonts w:ascii="Arial"/>
          <w:sz w:val="21"/>
        </w:rPr>
        <w:sectPr w:rsidR="00AE3E37">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rsidR="00AE3E37" w:rsidRDefault="00A9710C" w:rsidP="000C49DE">
      <w:pPr>
        <w:pStyle w:val="Heading3"/>
        <w:spacing w:before="147"/>
        <w:ind w:left="0"/>
        <w:jc w:val="both"/>
      </w:pPr>
      <w:r>
        <w:rPr>
          <w:color w:val="BF5A14"/>
        </w:rPr>
        <w:lastRenderedPageBreak/>
        <w:t>Abstract</w:t>
      </w:r>
      <w:r w:rsidR="00404E5B">
        <w:rPr>
          <w:color w:val="BF5A14"/>
        </w:rPr>
        <w:t xml:space="preserve"> </w:t>
      </w:r>
    </w:p>
    <w:p w:rsidR="000C49DE" w:rsidRPr="004F3FCB" w:rsidRDefault="000C49DE" w:rsidP="000C49DE">
      <w:pPr>
        <w:autoSpaceDE w:val="0"/>
        <w:autoSpaceDN w:val="0"/>
        <w:adjustRightInd w:val="0"/>
        <w:jc w:val="both"/>
        <w:rPr>
          <w:rFonts w:ascii="Times New Roman" w:eastAsia="Times New Roman" w:hAnsi="Times New Roman" w:cs="Times New Roman"/>
          <w:sz w:val="20"/>
          <w:szCs w:val="20"/>
        </w:rPr>
      </w:pPr>
      <w:r w:rsidRPr="004F3FCB">
        <w:rPr>
          <w:rFonts w:ascii="Times New Roman" w:hAnsi="Times New Roman" w:cs="Times New Roman"/>
          <w:color w:val="000000"/>
          <w:sz w:val="20"/>
          <w:szCs w:val="20"/>
        </w:rPr>
        <w:t>Rising sea level and changing the intensity of temperature causes the severe drought, and the land of northwestern part of Bangladesh becomes uncultivable. In order to get along this adverse situation, farmers need to adapt their farming systems while replacing wheat with foxtail millet (FTM) (</w:t>
      </w:r>
      <w:r w:rsidRPr="004F3FCB">
        <w:rPr>
          <w:rFonts w:ascii="Times New Roman" w:hAnsi="Times New Roman" w:cs="Times New Roman"/>
          <w:i/>
          <w:iCs/>
          <w:color w:val="000000"/>
          <w:sz w:val="20"/>
          <w:szCs w:val="20"/>
        </w:rPr>
        <w:t>Setaria italica</w:t>
      </w:r>
      <w:r w:rsidRPr="004F3FCB">
        <w:rPr>
          <w:rFonts w:ascii="Times New Roman" w:hAnsi="Times New Roman" w:cs="Times New Roman"/>
          <w:color w:val="000000"/>
          <w:sz w:val="20"/>
          <w:szCs w:val="20"/>
        </w:rPr>
        <w:t xml:space="preserve">) which has the health-promoting effects. </w:t>
      </w:r>
      <w:r w:rsidRPr="004F3FCB">
        <w:rPr>
          <w:rFonts w:ascii="Times New Roman" w:eastAsiaTheme="minorEastAsia" w:hAnsi="Times New Roman" w:cs="Times New Roman"/>
          <w:kern w:val="24"/>
          <w:sz w:val="20"/>
          <w:szCs w:val="20"/>
        </w:rPr>
        <w:t xml:space="preserve">Consumption of noodles has increased dramatically across the world, but </w:t>
      </w:r>
      <w:r w:rsidRPr="004F3FCB">
        <w:rPr>
          <w:rFonts w:ascii="Times New Roman" w:hAnsi="Times New Roman" w:cs="Times New Roman"/>
          <w:sz w:val="20"/>
          <w:szCs w:val="20"/>
        </w:rPr>
        <w:t>the low protein content of it is a major</w:t>
      </w:r>
      <w:r w:rsidRPr="004F3FCB">
        <w:rPr>
          <w:rFonts w:ascii="Times New Roman" w:eastAsiaTheme="minorEastAsia" w:hAnsi="Times New Roman" w:cs="Times New Roman"/>
          <w:kern w:val="24"/>
          <w:sz w:val="20"/>
          <w:szCs w:val="20"/>
        </w:rPr>
        <w:t xml:space="preserve"> concern for its utilization. In Bangladesh, children and women’s are mostly in vulnerable situation because of high level of malnutrition and micronutrient deficiencies. This research is undertaken to develop highly nutritive instant noodles (FTM noodles) which will fulfill the demand of protein-energy malnutrition while adding</w:t>
      </w:r>
      <w:r w:rsidRPr="004F3FCB">
        <w:rPr>
          <w:rFonts w:ascii="Times New Roman" w:hAnsi="Times New Roman" w:cs="Times New Roman"/>
          <w:sz w:val="20"/>
          <w:szCs w:val="20"/>
        </w:rPr>
        <w:t xml:space="preserve"> commercial benefit. </w:t>
      </w:r>
      <w:r w:rsidRPr="004F3FCB">
        <w:rPr>
          <w:rFonts w:ascii="Times New Roman" w:eastAsiaTheme="minorHAnsi" w:hAnsi="Times New Roman" w:cs="Times New Roman"/>
          <w:sz w:val="20"/>
          <w:szCs w:val="20"/>
          <w:lang w:bidi="bn-BD"/>
        </w:rPr>
        <w:t xml:space="preserve">Methodology and Theoretical Orientation: </w:t>
      </w:r>
      <w:r w:rsidRPr="004F3FCB">
        <w:rPr>
          <w:rFonts w:ascii="Times New Roman" w:hAnsi="Times New Roman" w:cs="Times New Roman"/>
          <w:sz w:val="20"/>
          <w:szCs w:val="20"/>
        </w:rPr>
        <w:t>The present research was carried out to study the biochemical, functional, minerals and vitamin components of FTM noodles using standard techniques. Organoleptic study was used to focus on the quality of the product by the interaction of expert councilors’ and staffs to understand this relationship and its context. Findings: The</w:t>
      </w:r>
      <w:r w:rsidRPr="004F3FCB">
        <w:rPr>
          <w:rFonts w:ascii="Times New Roman" w:eastAsiaTheme="minorHAnsi" w:hAnsi="Times New Roman" w:cs="Times New Roman"/>
          <w:sz w:val="20"/>
          <w:szCs w:val="20"/>
          <w:lang w:bidi="bn-BD"/>
        </w:rPr>
        <w:t xml:space="preserve"> foxtail millet flour was incorporated with wheat flour at a replacement level of 70%, 60%, 55% and 50%. </w:t>
      </w:r>
      <w:r w:rsidRPr="004F3FCB">
        <w:rPr>
          <w:rFonts w:ascii="Times New Roman" w:eastAsia="Times New Roman" w:hAnsi="Times New Roman" w:cs="Times New Roman"/>
          <w:sz w:val="20"/>
          <w:szCs w:val="20"/>
        </w:rPr>
        <w:t xml:space="preserve">Results showed 50% FTM noodles is the best quality of noodles compared to other sample noodles due to its color, flavor, texture, taste and overall acceptability. It contained significantly higher (p &lt; 0.05) amount of protein (14.95%) and energy (480 kcal), but lower amount of carbohydrate (61.06%) than the commercial noodles. It also enriched with Ca (13.62 mg/100g), Vitamin A (96.28 µg/100g) and phosphorous (695.08 mg/100g) which varied significantly (p &lt; 0.05) than the market available noodles. </w:t>
      </w:r>
    </w:p>
    <w:p w:rsidR="000C49DE" w:rsidRPr="004F3FCB" w:rsidRDefault="000C49DE" w:rsidP="000C49DE">
      <w:pPr>
        <w:autoSpaceDE w:val="0"/>
        <w:autoSpaceDN w:val="0"/>
        <w:adjustRightInd w:val="0"/>
        <w:jc w:val="both"/>
        <w:rPr>
          <w:rFonts w:ascii="Times New Roman" w:hAnsi="Times New Roman" w:cs="Times New Roman"/>
          <w:sz w:val="20"/>
          <w:szCs w:val="20"/>
        </w:rPr>
      </w:pPr>
      <w:r w:rsidRPr="004F3FCB">
        <w:rPr>
          <w:rFonts w:ascii="Times New Roman" w:eastAsia="Times New Roman" w:hAnsi="Times New Roman" w:cs="Times New Roman"/>
          <w:sz w:val="20"/>
          <w:szCs w:val="20"/>
        </w:rPr>
        <w:t xml:space="preserve">Conclusion and Significance: </w:t>
      </w:r>
      <w:r w:rsidRPr="004F3FCB">
        <w:rPr>
          <w:rFonts w:ascii="Times New Roman" w:eastAsiaTheme="minorHAnsi" w:hAnsi="Times New Roman" w:cs="Times New Roman"/>
          <w:sz w:val="20"/>
          <w:szCs w:val="20"/>
          <w:lang w:bidi="bn-BD"/>
        </w:rPr>
        <w:t xml:space="preserve">In Bangladesh, approximately </w:t>
      </w:r>
      <w:r w:rsidRPr="004F3FCB">
        <w:rPr>
          <w:rFonts w:ascii="Times New Roman" w:hAnsi="Times New Roman" w:cs="Times New Roman"/>
          <w:sz w:val="20"/>
          <w:szCs w:val="20"/>
        </w:rPr>
        <w:t>40% people live below the poverty line; therefore, healthy food products like FTM noodles have the potential to diminish women and child malnutrition, household food insecurity, inappropriate practices of feeding, especially adolescent girls, pregnant women, lactating mother and young children.</w:t>
      </w:r>
    </w:p>
    <w:p w:rsidR="00AE3E37" w:rsidRDefault="00A9710C">
      <w:pPr>
        <w:pStyle w:val="Heading3"/>
        <w:spacing w:before="74"/>
      </w:pPr>
      <w:r>
        <w:rPr>
          <w:b w:val="0"/>
        </w:rPr>
        <w:br w:type="column"/>
      </w:r>
      <w:r>
        <w:rPr>
          <w:color w:val="BF5A14"/>
        </w:rPr>
        <w:lastRenderedPageBreak/>
        <w:t>Image</w:t>
      </w:r>
    </w:p>
    <w:p w:rsidR="000C49DE" w:rsidRDefault="00861218" w:rsidP="005973B9">
      <w:pPr>
        <w:spacing w:line="204" w:lineRule="exact"/>
        <w:rPr>
          <w:rFonts w:ascii="Arial"/>
          <w:b/>
          <w:color w:val="BF5A14"/>
          <w:sz w:val="20"/>
        </w:rPr>
      </w:pPr>
      <w:r>
        <w:rPr>
          <w:rFonts w:ascii="Arial"/>
          <w:b/>
          <w:noProof/>
          <w:color w:val="BF5A14"/>
          <w:sz w:val="20"/>
        </w:rPr>
        <w:pict>
          <v:shapetype id="_x0000_t202" coordsize="21600,21600" o:spt="202" path="m,l,21600r21600,l21600,xe">
            <v:stroke joinstyle="miter"/>
            <v:path gradientshapeok="t" o:connecttype="rect"/>
          </v:shapetype>
          <v:shape id="_x0000_s1055" type="#_x0000_t202" style="position:absolute;margin-left:12.45pt;margin-top:13.6pt;width:251.45pt;height:152.25pt;z-index:251658240;mso-width-relative:margin;mso-height-relative:margin">
            <v:textbox style="mso-next-textbox:#_x0000_s1055">
              <w:txbxContent>
                <w:p w:rsidR="001A3117" w:rsidRDefault="001A3117" w:rsidP="001A3117">
                  <w:r>
                    <w:rPr>
                      <w:noProof/>
                    </w:rPr>
                    <w:drawing>
                      <wp:inline distT="0" distB="0" distL="0" distR="0">
                        <wp:extent cx="3114675" cy="1857375"/>
                        <wp:effectExtent l="19050" t="0" r="9525"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3125340" cy="1863735"/>
                                </a:xfrm>
                                <a:prstGeom prst="rect">
                                  <a:avLst/>
                                </a:prstGeom>
                                <a:noFill/>
                                <a:ln w="9525">
                                  <a:noFill/>
                                  <a:miter lim="800000"/>
                                  <a:headEnd/>
                                  <a:tailEnd/>
                                </a:ln>
                              </pic:spPr>
                            </pic:pic>
                          </a:graphicData>
                        </a:graphic>
                      </wp:inline>
                    </w:drawing>
                  </w:r>
                </w:p>
              </w:txbxContent>
            </v:textbox>
          </v:shape>
        </w:pict>
      </w:r>
      <w:r w:rsidR="005973B9">
        <w:rPr>
          <w:rFonts w:ascii="Arial"/>
          <w:b/>
          <w:color w:val="BF5A14"/>
          <w:sz w:val="20"/>
        </w:rPr>
        <w:br/>
      </w:r>
    </w:p>
    <w:p w:rsidR="000C49DE" w:rsidRDefault="000C49DE" w:rsidP="005973B9">
      <w:pPr>
        <w:spacing w:line="204" w:lineRule="exact"/>
        <w:rPr>
          <w:rFonts w:ascii="Arial"/>
          <w:b/>
          <w:color w:val="BF5A14"/>
          <w:sz w:val="20"/>
        </w:rPr>
      </w:pPr>
    </w:p>
    <w:p w:rsidR="000C49DE" w:rsidRDefault="000C49DE" w:rsidP="005973B9">
      <w:pPr>
        <w:spacing w:line="204" w:lineRule="exact"/>
        <w:rPr>
          <w:rFonts w:ascii="Arial"/>
          <w:b/>
          <w:color w:val="BF5A14"/>
          <w:sz w:val="20"/>
        </w:rPr>
      </w:pPr>
    </w:p>
    <w:p w:rsidR="000C49DE" w:rsidRDefault="000C49DE" w:rsidP="005973B9">
      <w:pPr>
        <w:spacing w:line="204" w:lineRule="exact"/>
        <w:rPr>
          <w:rFonts w:ascii="Arial"/>
          <w:b/>
          <w:color w:val="BF5A14"/>
          <w:sz w:val="20"/>
        </w:rPr>
      </w:pPr>
    </w:p>
    <w:p w:rsidR="000C49DE" w:rsidRDefault="000C49DE" w:rsidP="005973B9">
      <w:pPr>
        <w:spacing w:line="204" w:lineRule="exact"/>
        <w:rPr>
          <w:rFonts w:ascii="Arial"/>
          <w:b/>
          <w:color w:val="BF5A14"/>
          <w:sz w:val="20"/>
        </w:rPr>
      </w:pPr>
    </w:p>
    <w:p w:rsidR="000C49DE" w:rsidRDefault="000C49DE" w:rsidP="005973B9">
      <w:pPr>
        <w:spacing w:line="204" w:lineRule="exact"/>
        <w:rPr>
          <w:rFonts w:ascii="Arial"/>
          <w:b/>
          <w:color w:val="BF5A14"/>
          <w:sz w:val="20"/>
        </w:rPr>
      </w:pPr>
    </w:p>
    <w:p w:rsidR="000C49DE" w:rsidRDefault="000C49DE" w:rsidP="005973B9">
      <w:pPr>
        <w:spacing w:line="204" w:lineRule="exact"/>
        <w:rPr>
          <w:rFonts w:ascii="Arial"/>
          <w:b/>
          <w:color w:val="BF5A14"/>
          <w:sz w:val="20"/>
        </w:rPr>
      </w:pPr>
    </w:p>
    <w:p w:rsidR="000C49DE" w:rsidRDefault="000C49DE" w:rsidP="005973B9">
      <w:pPr>
        <w:spacing w:line="204" w:lineRule="exact"/>
        <w:rPr>
          <w:rFonts w:ascii="Arial"/>
          <w:b/>
          <w:color w:val="BF5A14"/>
          <w:sz w:val="20"/>
        </w:rPr>
      </w:pPr>
    </w:p>
    <w:p w:rsidR="000C49DE" w:rsidRDefault="000C49DE" w:rsidP="005973B9">
      <w:pPr>
        <w:spacing w:line="204" w:lineRule="exact"/>
        <w:rPr>
          <w:rFonts w:ascii="Arial"/>
          <w:b/>
          <w:color w:val="BF5A14"/>
          <w:sz w:val="20"/>
        </w:rPr>
      </w:pPr>
    </w:p>
    <w:p w:rsidR="000C49DE" w:rsidRDefault="000C49DE" w:rsidP="005973B9">
      <w:pPr>
        <w:spacing w:line="204" w:lineRule="exact"/>
        <w:rPr>
          <w:rFonts w:ascii="Arial"/>
          <w:b/>
          <w:color w:val="BF5A14"/>
          <w:sz w:val="20"/>
        </w:rPr>
      </w:pPr>
    </w:p>
    <w:p w:rsidR="000C49DE" w:rsidRDefault="000C49DE" w:rsidP="005973B9">
      <w:pPr>
        <w:spacing w:line="204" w:lineRule="exact"/>
        <w:rPr>
          <w:rFonts w:ascii="Arial"/>
          <w:b/>
          <w:color w:val="BF5A14"/>
          <w:sz w:val="20"/>
        </w:rPr>
      </w:pPr>
    </w:p>
    <w:p w:rsidR="000C49DE" w:rsidRDefault="000C49DE" w:rsidP="005973B9">
      <w:pPr>
        <w:spacing w:line="204" w:lineRule="exact"/>
        <w:rPr>
          <w:rFonts w:ascii="Arial"/>
          <w:b/>
          <w:color w:val="BF5A14"/>
          <w:sz w:val="20"/>
        </w:rPr>
      </w:pPr>
    </w:p>
    <w:p w:rsidR="000C49DE" w:rsidRDefault="000C49DE" w:rsidP="005973B9">
      <w:pPr>
        <w:spacing w:line="204" w:lineRule="exact"/>
        <w:rPr>
          <w:rFonts w:ascii="Arial"/>
          <w:b/>
          <w:color w:val="BF5A14"/>
          <w:sz w:val="20"/>
        </w:rPr>
      </w:pPr>
    </w:p>
    <w:p w:rsidR="000C49DE" w:rsidRDefault="000C49DE" w:rsidP="005973B9">
      <w:pPr>
        <w:spacing w:line="204" w:lineRule="exact"/>
        <w:rPr>
          <w:rFonts w:ascii="Arial"/>
          <w:b/>
          <w:color w:val="BF5A14"/>
          <w:sz w:val="20"/>
        </w:rPr>
      </w:pPr>
    </w:p>
    <w:p w:rsidR="000C49DE" w:rsidRDefault="000C49DE" w:rsidP="005973B9">
      <w:pPr>
        <w:spacing w:line="204" w:lineRule="exact"/>
        <w:rPr>
          <w:rFonts w:ascii="Arial"/>
          <w:b/>
          <w:color w:val="BF5A14"/>
          <w:sz w:val="20"/>
        </w:rPr>
      </w:pPr>
    </w:p>
    <w:p w:rsidR="000C49DE" w:rsidRDefault="000C49DE"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195629" w:rsidRDefault="00195629" w:rsidP="00195629">
      <w:pPr>
        <w:widowControl/>
        <w:numPr>
          <w:ilvl w:val="0"/>
          <w:numId w:val="7"/>
        </w:numPr>
        <w:tabs>
          <w:tab w:val="clear" w:pos="720"/>
          <w:tab w:val="num" w:pos="180"/>
        </w:tabs>
        <w:ind w:left="180" w:hanging="180"/>
        <w:jc w:val="both"/>
        <w:textAlignment w:val="top"/>
        <w:rPr>
          <w:rFonts w:ascii="Times New Roman" w:hAnsi="Times New Roman" w:cs="Times New Roman"/>
          <w:color w:val="191919"/>
          <w:sz w:val="20"/>
          <w:szCs w:val="20"/>
        </w:rPr>
      </w:pPr>
      <w:r w:rsidRPr="00BC4B5E">
        <w:rPr>
          <w:rFonts w:ascii="Times New Roman" w:hAnsi="Times New Roman" w:cs="Times New Roman"/>
          <w:color w:val="191919"/>
          <w:sz w:val="20"/>
          <w:szCs w:val="20"/>
        </w:rPr>
        <w:t xml:space="preserve">Meherunnahar M, </w:t>
      </w:r>
      <w:r w:rsidRPr="00BC4B5E">
        <w:rPr>
          <w:rFonts w:ascii="Times New Roman" w:hAnsi="Times New Roman" w:cs="Times New Roman"/>
          <w:b/>
          <w:color w:val="191919"/>
          <w:sz w:val="20"/>
          <w:szCs w:val="20"/>
        </w:rPr>
        <w:t>Hoque MM</w:t>
      </w:r>
      <w:r w:rsidRPr="00BC4B5E">
        <w:rPr>
          <w:rFonts w:ascii="Times New Roman" w:hAnsi="Times New Roman" w:cs="Times New Roman"/>
          <w:color w:val="191919"/>
          <w:sz w:val="20"/>
          <w:szCs w:val="20"/>
        </w:rPr>
        <w:t>, Satter MA, Abedin N, Islam MF (2018) Evaluation of nutritional and functional status of three varieties of foxtail millet cultivars in Bangladesh. Bangladesh Journal of Botany 45: 247-251</w:t>
      </w:r>
    </w:p>
    <w:p w:rsidR="00195629" w:rsidRDefault="00195629" w:rsidP="00195629">
      <w:pPr>
        <w:widowControl/>
        <w:numPr>
          <w:ilvl w:val="0"/>
          <w:numId w:val="7"/>
        </w:numPr>
        <w:tabs>
          <w:tab w:val="clear" w:pos="720"/>
          <w:tab w:val="num" w:pos="180"/>
        </w:tabs>
        <w:ind w:left="180" w:hanging="180"/>
        <w:jc w:val="both"/>
        <w:textAlignment w:val="top"/>
        <w:rPr>
          <w:rFonts w:ascii="Times New Roman" w:hAnsi="Times New Roman" w:cs="Times New Roman"/>
          <w:color w:val="191919"/>
          <w:sz w:val="20"/>
          <w:szCs w:val="20"/>
        </w:rPr>
      </w:pPr>
      <w:r w:rsidRPr="00195629">
        <w:rPr>
          <w:rFonts w:ascii="Times New Roman" w:hAnsi="Times New Roman" w:cs="Times New Roman"/>
          <w:color w:val="191919"/>
          <w:sz w:val="20"/>
          <w:szCs w:val="20"/>
        </w:rPr>
        <w:t xml:space="preserve">Meherunnahar M, Chowdhury RS, </w:t>
      </w:r>
      <w:r w:rsidRPr="00195629">
        <w:rPr>
          <w:rFonts w:ascii="Times New Roman" w:hAnsi="Times New Roman" w:cs="Times New Roman"/>
          <w:b/>
          <w:color w:val="191919"/>
          <w:sz w:val="20"/>
          <w:szCs w:val="20"/>
        </w:rPr>
        <w:t>Hoque MM</w:t>
      </w:r>
      <w:r w:rsidRPr="00195629">
        <w:rPr>
          <w:rFonts w:ascii="Times New Roman" w:hAnsi="Times New Roman" w:cs="Times New Roman"/>
          <w:color w:val="191919"/>
          <w:sz w:val="20"/>
          <w:szCs w:val="20"/>
        </w:rPr>
        <w:t xml:space="preserve">, Satter MA, Islam MF (2018) </w:t>
      </w:r>
      <w:r w:rsidRPr="00195629">
        <w:rPr>
          <w:rFonts w:ascii="Times New Roman" w:hAnsi="Times New Roman" w:cs="Times New Roman"/>
          <w:sz w:val="20"/>
          <w:szCs w:val="20"/>
        </w:rPr>
        <w:t>Comparison of nutritional and functional properties of BK2 foxtail millet with rice, wheat and maize flour. Progressive Agriculture 29: 186-194</w:t>
      </w:r>
    </w:p>
    <w:p w:rsidR="00195629" w:rsidRDefault="00195629" w:rsidP="00195629">
      <w:pPr>
        <w:widowControl/>
        <w:numPr>
          <w:ilvl w:val="0"/>
          <w:numId w:val="7"/>
        </w:numPr>
        <w:tabs>
          <w:tab w:val="clear" w:pos="720"/>
          <w:tab w:val="num" w:pos="180"/>
        </w:tabs>
        <w:ind w:left="180" w:hanging="180"/>
        <w:jc w:val="both"/>
        <w:textAlignment w:val="top"/>
        <w:rPr>
          <w:rFonts w:ascii="Times New Roman" w:hAnsi="Times New Roman" w:cs="Times New Roman"/>
          <w:color w:val="191919"/>
          <w:sz w:val="20"/>
          <w:szCs w:val="20"/>
        </w:rPr>
      </w:pPr>
      <w:r w:rsidRPr="00195629">
        <w:rPr>
          <w:rFonts w:ascii="Times New Roman" w:hAnsi="Times New Roman" w:cs="Times New Roman"/>
          <w:color w:val="191919"/>
          <w:sz w:val="20"/>
          <w:szCs w:val="20"/>
        </w:rPr>
        <w:t xml:space="preserve">Islam GMR, Akter SS, </w:t>
      </w:r>
      <w:r w:rsidRPr="00195629">
        <w:rPr>
          <w:rFonts w:ascii="Times New Roman" w:hAnsi="Times New Roman" w:cs="Times New Roman"/>
          <w:b/>
          <w:color w:val="191919"/>
          <w:sz w:val="20"/>
          <w:szCs w:val="20"/>
        </w:rPr>
        <w:t>Hoque MM</w:t>
      </w:r>
      <w:r w:rsidRPr="00195629">
        <w:rPr>
          <w:rFonts w:ascii="Times New Roman" w:hAnsi="Times New Roman" w:cs="Times New Roman"/>
          <w:color w:val="191919"/>
          <w:sz w:val="20"/>
          <w:szCs w:val="20"/>
        </w:rPr>
        <w:t xml:space="preserve"> (2018) Traditional foods for health: in vitro screening for antioxidant capacity of popular traditional tribal foods in the Sylhet territory in Bangladesh focusing on total phenolic and tannin contents. Journal of Food Measurement and Characterization 12: 2087-2093</w:t>
      </w:r>
    </w:p>
    <w:p w:rsidR="00195629" w:rsidRDefault="00195629" w:rsidP="00195629">
      <w:pPr>
        <w:widowControl/>
        <w:numPr>
          <w:ilvl w:val="0"/>
          <w:numId w:val="7"/>
        </w:numPr>
        <w:tabs>
          <w:tab w:val="clear" w:pos="720"/>
          <w:tab w:val="num" w:pos="180"/>
        </w:tabs>
        <w:ind w:left="180" w:hanging="180"/>
        <w:jc w:val="both"/>
        <w:textAlignment w:val="top"/>
        <w:rPr>
          <w:rFonts w:ascii="Times New Roman" w:hAnsi="Times New Roman" w:cs="Times New Roman"/>
          <w:color w:val="191919"/>
          <w:sz w:val="20"/>
          <w:szCs w:val="20"/>
        </w:rPr>
      </w:pPr>
      <w:r w:rsidRPr="00195629">
        <w:rPr>
          <w:rFonts w:ascii="Times New Roman" w:hAnsi="Times New Roman" w:cs="Times New Roman"/>
          <w:color w:val="191919"/>
          <w:sz w:val="20"/>
          <w:szCs w:val="20"/>
        </w:rPr>
        <w:t xml:space="preserve">Islam MZ, </w:t>
      </w:r>
      <w:r w:rsidRPr="00195629">
        <w:rPr>
          <w:rFonts w:ascii="Times New Roman" w:hAnsi="Times New Roman" w:cs="Times New Roman"/>
          <w:b/>
          <w:color w:val="191919"/>
          <w:sz w:val="20"/>
          <w:szCs w:val="20"/>
        </w:rPr>
        <w:t>Hoque MM</w:t>
      </w:r>
      <w:r w:rsidRPr="00195629">
        <w:rPr>
          <w:rFonts w:ascii="Times New Roman" w:hAnsi="Times New Roman" w:cs="Times New Roman"/>
          <w:color w:val="191919"/>
          <w:sz w:val="20"/>
          <w:szCs w:val="20"/>
        </w:rPr>
        <w:t>, Asif-Ul-Alam SM, Monalisa K (2015) Chemical composition, Antioxidant capacities and storage stability of Citrus macroptera and Garcinia pedunculata fruits. Emirates Journal of Food and Agriculture, 27(3): 275-282</w:t>
      </w:r>
    </w:p>
    <w:p w:rsidR="00195629" w:rsidRPr="00195629" w:rsidRDefault="00195629" w:rsidP="00195629">
      <w:pPr>
        <w:widowControl/>
        <w:numPr>
          <w:ilvl w:val="0"/>
          <w:numId w:val="7"/>
        </w:numPr>
        <w:tabs>
          <w:tab w:val="clear" w:pos="720"/>
          <w:tab w:val="num" w:pos="180"/>
        </w:tabs>
        <w:ind w:left="180" w:hanging="180"/>
        <w:jc w:val="both"/>
        <w:textAlignment w:val="top"/>
        <w:rPr>
          <w:rFonts w:ascii="Times New Roman" w:hAnsi="Times New Roman" w:cs="Times New Roman"/>
          <w:color w:val="191919"/>
          <w:sz w:val="20"/>
          <w:szCs w:val="20"/>
        </w:rPr>
      </w:pPr>
      <w:r w:rsidRPr="00195629">
        <w:rPr>
          <w:rFonts w:ascii="Times New Roman" w:hAnsi="Times New Roman" w:cs="Times New Roman"/>
          <w:color w:val="191919"/>
          <w:sz w:val="20"/>
          <w:szCs w:val="20"/>
        </w:rPr>
        <w:t xml:space="preserve">Islam GMR, Khan FE, </w:t>
      </w:r>
      <w:r w:rsidRPr="00195629">
        <w:rPr>
          <w:rFonts w:ascii="Times New Roman" w:hAnsi="Times New Roman" w:cs="Times New Roman"/>
          <w:b/>
          <w:color w:val="191919"/>
          <w:sz w:val="20"/>
          <w:szCs w:val="20"/>
        </w:rPr>
        <w:t>Hoque MM,</w:t>
      </w:r>
      <w:r w:rsidRPr="00195629">
        <w:rPr>
          <w:rFonts w:ascii="Times New Roman" w:hAnsi="Times New Roman" w:cs="Times New Roman"/>
          <w:color w:val="191919"/>
          <w:sz w:val="20"/>
          <w:szCs w:val="20"/>
        </w:rPr>
        <w:t xml:space="preserve"> Jolly YN (2014) Consumption of unsafe food in the adjacent area of Hazaribag tannery campus and Buriganga River embankments of Bangladesh: heavy metal contamination. Environmental Monitoring and Assessment, 186(11): 7233-724</w:t>
      </w:r>
    </w:p>
    <w:p w:rsidR="00AE3E37" w:rsidRDefault="00AE3E37">
      <w:pPr>
        <w:spacing w:line="200" w:lineRule="exact"/>
        <w:jc w:val="both"/>
        <w:rPr>
          <w:rFonts w:ascii="Calibri" w:hAnsi="Calibri"/>
        </w:rPr>
      </w:pPr>
    </w:p>
    <w:p w:rsidR="00E91D08" w:rsidRDefault="00E91D08">
      <w:pPr>
        <w:spacing w:line="200" w:lineRule="exact"/>
        <w:jc w:val="both"/>
        <w:rPr>
          <w:rFonts w:ascii="Calibri" w:hAnsi="Calibri"/>
        </w:rPr>
        <w:sectPr w:rsidR="00E91D08">
          <w:type w:val="continuous"/>
          <w:pgSz w:w="11910" w:h="16840"/>
          <w:pgMar w:top="1740" w:right="600" w:bottom="840" w:left="620" w:header="720" w:footer="720" w:gutter="0"/>
          <w:cols w:num="2" w:space="720" w:equalWidth="0">
            <w:col w:w="5214" w:space="138"/>
            <w:col w:w="5338"/>
          </w:cols>
        </w:sectPr>
      </w:pPr>
    </w:p>
    <w:p w:rsidR="00E91D08" w:rsidRDefault="00E91D08">
      <w:pPr>
        <w:pStyle w:val="BodyText"/>
        <w:spacing w:line="40" w:lineRule="exact"/>
        <w:ind w:left="2202"/>
        <w:rPr>
          <w:rFonts w:ascii="Calibri"/>
          <w:noProof/>
          <w:sz w:val="4"/>
          <w:lang w:bidi="bn-BD"/>
        </w:rPr>
      </w:pPr>
    </w:p>
    <w:p w:rsidR="00AE3E37" w:rsidRDefault="00861218">
      <w:pPr>
        <w:pStyle w:val="BodyText"/>
        <w:spacing w:line="40" w:lineRule="exact"/>
        <w:ind w:left="2202"/>
        <w:rPr>
          <w:rFonts w:ascii="Calibri"/>
          <w:sz w:val="4"/>
        </w:rPr>
      </w:pPr>
      <w:r>
        <w:rPr>
          <w:rFonts w:ascii="Calibri"/>
          <w:noProof/>
          <w:sz w:val="4"/>
          <w:lang w:bidi="bn-BD"/>
        </w:rPr>
      </w:r>
      <w:r>
        <w:rPr>
          <w:rFonts w:ascii="Calibri"/>
          <w:noProof/>
          <w:sz w:val="4"/>
          <w:lang w:bidi="bn-BD"/>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7F6C96" w:rsidP="00404E5B">
      <w:pPr>
        <w:spacing w:before="92"/>
        <w:ind w:right="4234"/>
        <w:rPr>
          <w:rFonts w:ascii="Arial"/>
        </w:rPr>
      </w:pPr>
      <w:r w:rsidRPr="007F6C96">
        <w:rPr>
          <w:noProof/>
        </w:rPr>
        <w:drawing>
          <wp:inline distT="0" distB="0" distL="0" distR="0">
            <wp:extent cx="704850" cy="650040"/>
            <wp:effectExtent l="19050" t="0" r="0" b="0"/>
            <wp:docPr id="8" name="Picture 1" descr="C:\Users\user\Downloads\Mozamme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Mozammel.jpeg"/>
                    <pic:cNvPicPr>
                      <a:picLocks noChangeAspect="1" noChangeArrowheads="1"/>
                    </pic:cNvPicPr>
                  </pic:nvPicPr>
                  <pic:blipFill>
                    <a:blip r:embed="rId14" cstate="print"/>
                    <a:srcRect/>
                    <a:stretch>
                      <a:fillRect/>
                    </a:stretch>
                  </pic:blipFill>
                  <pic:spPr bwMode="auto">
                    <a:xfrm>
                      <a:off x="0" y="0"/>
                      <a:ext cx="712874" cy="657440"/>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7F6C96" w:rsidRPr="007F6C96" w:rsidRDefault="007F6C96" w:rsidP="007F6C96">
      <w:pPr>
        <w:spacing w:line="360" w:lineRule="auto"/>
        <w:rPr>
          <w:rFonts w:ascii="Times New Roman" w:hAnsi="Times New Roman" w:cs="Times New Roman"/>
          <w:color w:val="191919"/>
          <w:sz w:val="14"/>
          <w:szCs w:val="14"/>
          <w:shd w:val="clear" w:color="auto" w:fill="FFFFFF"/>
        </w:rPr>
      </w:pPr>
      <w:r>
        <w:rPr>
          <w:rFonts w:ascii="Times New Roman" w:hAnsi="Times New Roman" w:cs="Times New Roman"/>
          <w:sz w:val="14"/>
          <w:szCs w:val="14"/>
        </w:rPr>
        <w:t>*</w:t>
      </w:r>
      <w:r w:rsidRPr="007F6C96">
        <w:rPr>
          <w:rFonts w:ascii="Times New Roman" w:hAnsi="Times New Roman" w:cs="Times New Roman"/>
          <w:sz w:val="14"/>
          <w:szCs w:val="14"/>
        </w:rPr>
        <w:t xml:space="preserve">Md. Mozammel Hoque has his expertise in agriculture while having a passion in improving the health and wellbeing of the people around the world. </w:t>
      </w:r>
      <w:r w:rsidRPr="007F6C96">
        <w:rPr>
          <w:rFonts w:ascii="Times New Roman" w:hAnsi="Times New Roman" w:cs="Times New Roman"/>
          <w:color w:val="191919"/>
          <w:sz w:val="14"/>
          <w:szCs w:val="14"/>
          <w:shd w:val="clear" w:color="auto" w:fill="FFFFFF"/>
        </w:rPr>
        <w:t>He completed his BScAg and MS from Bangladesh Agricultural University. He then went to Chiba University, Japan where he consecutively obtained MAg and PhD degrees. He was also awarded a Post Doctoral Fellowship from the Japan Society for the Promotion of Science to work in National Agricultural Research Center for Tohoku Region, Japan. </w:t>
      </w:r>
      <w:r w:rsidRPr="007F6C96">
        <w:rPr>
          <w:rFonts w:ascii="Times New Roman" w:hAnsi="Times New Roman" w:cs="Times New Roman"/>
          <w:sz w:val="14"/>
          <w:szCs w:val="14"/>
        </w:rPr>
        <w:t xml:space="preserve">He worked as a Head of the Department of Food Engineering &amp; Tea Technology (the first established department in Bangladesh) at Shahjalal University of Science &amp; Technology. </w:t>
      </w:r>
      <w:r w:rsidRPr="007F6C96">
        <w:rPr>
          <w:rFonts w:ascii="Times New Roman" w:hAnsi="Times New Roman" w:cs="Times New Roman"/>
          <w:color w:val="191919"/>
          <w:sz w:val="14"/>
          <w:szCs w:val="14"/>
          <w:shd w:val="clear" w:color="auto" w:fill="FFFFFF"/>
        </w:rPr>
        <w:t>H</w:t>
      </w:r>
      <w:r w:rsidRPr="007F6C96">
        <w:rPr>
          <w:rFonts w:ascii="Times New Roman" w:hAnsi="Times New Roman" w:cs="Times New Roman"/>
          <w:sz w:val="14"/>
          <w:szCs w:val="14"/>
        </w:rPr>
        <w:t xml:space="preserve">e has played key roles to develop the course </w:t>
      </w:r>
      <w:r w:rsidR="00AF622B" w:rsidRPr="007F6C96">
        <w:rPr>
          <w:rFonts w:ascii="Times New Roman" w:hAnsi="Times New Roman" w:cs="Times New Roman"/>
          <w:sz w:val="14"/>
          <w:szCs w:val="14"/>
        </w:rPr>
        <w:t>curricul</w:t>
      </w:r>
      <w:r w:rsidR="00AF622B">
        <w:rPr>
          <w:rFonts w:ascii="Times New Roman" w:hAnsi="Times New Roman" w:cs="Times New Roman"/>
          <w:sz w:val="14"/>
          <w:szCs w:val="14"/>
        </w:rPr>
        <w:t>u</w:t>
      </w:r>
      <w:r w:rsidR="00AF622B" w:rsidRPr="007F6C96">
        <w:rPr>
          <w:rFonts w:ascii="Times New Roman" w:hAnsi="Times New Roman" w:cs="Times New Roman"/>
          <w:sz w:val="14"/>
          <w:szCs w:val="14"/>
        </w:rPr>
        <w:t>m</w:t>
      </w:r>
      <w:r w:rsidRPr="007F6C96">
        <w:rPr>
          <w:rFonts w:ascii="Times New Roman" w:hAnsi="Times New Roman" w:cs="Times New Roman"/>
          <w:sz w:val="14"/>
          <w:szCs w:val="14"/>
        </w:rPr>
        <w:t xml:space="preserve"> </w:t>
      </w:r>
      <w:r w:rsidR="00CB766D">
        <w:rPr>
          <w:rFonts w:ascii="Times New Roman" w:hAnsi="Times New Roman" w:cs="Times New Roman"/>
          <w:sz w:val="14"/>
          <w:szCs w:val="14"/>
        </w:rPr>
        <w:t>of</w:t>
      </w:r>
      <w:r w:rsidRPr="007F6C96">
        <w:rPr>
          <w:rFonts w:ascii="Times New Roman" w:hAnsi="Times New Roman" w:cs="Times New Roman"/>
          <w:sz w:val="14"/>
          <w:szCs w:val="14"/>
        </w:rPr>
        <w:t xml:space="preserve"> the </w:t>
      </w:r>
      <w:r w:rsidR="00AF622B">
        <w:rPr>
          <w:rFonts w:ascii="Times New Roman" w:hAnsi="Times New Roman" w:cs="Times New Roman"/>
          <w:sz w:val="14"/>
          <w:szCs w:val="14"/>
        </w:rPr>
        <w:t>department</w:t>
      </w:r>
      <w:r w:rsidRPr="007F6C96">
        <w:rPr>
          <w:rFonts w:ascii="Times New Roman" w:hAnsi="Times New Roman" w:cs="Times New Roman"/>
          <w:sz w:val="14"/>
          <w:szCs w:val="14"/>
        </w:rPr>
        <w:t xml:space="preserve">. He is supervising MPhil and PhD students. </w:t>
      </w:r>
      <w:r w:rsidRPr="007F6C96">
        <w:rPr>
          <w:rFonts w:ascii="Times New Roman" w:hAnsi="Times New Roman" w:cs="Times New Roman"/>
          <w:color w:val="191919"/>
          <w:sz w:val="14"/>
          <w:szCs w:val="14"/>
          <w:shd w:val="clear" w:color="auto" w:fill="FFFFFF"/>
        </w:rPr>
        <w:t xml:space="preserve">Having more than 50 published articles in national and international journals, he participated in many local and international conferences and seminars. </w:t>
      </w:r>
    </w:p>
    <w:p w:rsidR="00E91D08" w:rsidRDefault="00A9710C" w:rsidP="00E91D08">
      <w:pPr>
        <w:spacing w:before="62"/>
        <w:ind w:left="4217" w:right="4235"/>
        <w:jc w:val="center"/>
        <w:rPr>
          <w:rFonts w:ascii="Minion Pro"/>
          <w:b/>
          <w:sz w:val="20"/>
        </w:rPr>
      </w:pPr>
      <w:r>
        <w:rPr>
          <w:rFonts w:ascii="Arial"/>
          <w:sz w:val="14"/>
        </w:rPr>
        <w:t xml:space="preserve">Email: </w:t>
      </w:r>
      <w:hyperlink r:id="rId15" w:history="1">
        <w:r w:rsidR="007F6C96" w:rsidRPr="005225CA">
          <w:rPr>
            <w:rStyle w:val="Hyperlink"/>
            <w:rFonts w:ascii="Arial"/>
            <w:sz w:val="14"/>
          </w:rPr>
          <w:t>hoquemm@gmail.com</w:t>
        </w:r>
      </w:hyperlink>
      <w:r w:rsidR="00861218" w:rsidRPr="00861218">
        <w:rPr>
          <w:noProof/>
          <w:sz w:val="18"/>
          <w:lang w:bidi="bn-BD"/>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B21A57" w:rsidRDefault="00A9710C" w:rsidP="007F6C96">
      <w:pPr>
        <w:pStyle w:val="BodyText"/>
        <w:spacing w:before="2"/>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1A10" w:rsidRDefault="002E1A10">
      <w:r>
        <w:separator/>
      </w:r>
    </w:p>
  </w:endnote>
  <w:endnote w:type="continuationSeparator" w:id="1">
    <w:p w:rsidR="002E1A10" w:rsidRDefault="002E1A1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21" w:rsidRDefault="00B73B2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61218">
    <w:pPr>
      <w:pStyle w:val="BodyText"/>
      <w:spacing w:line="14" w:lineRule="auto"/>
      <w:rPr>
        <w:sz w:val="20"/>
      </w:rPr>
    </w:pPr>
    <w:r w:rsidRPr="00861218">
      <w:rPr>
        <w:noProof/>
        <w:lang w:bidi="bn-BD"/>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861218">
      <w:rPr>
        <w:noProof/>
        <w:lang w:bidi="bn-BD"/>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61218">
      <w:rPr>
        <w:noProof/>
        <w:lang w:bidi="bn-BD"/>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21" w:rsidRDefault="00B73B2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1A10" w:rsidRDefault="002E1A10">
      <w:r>
        <w:separator/>
      </w:r>
    </w:p>
  </w:footnote>
  <w:footnote w:type="continuationSeparator" w:id="1">
    <w:p w:rsidR="002E1A10" w:rsidRDefault="002E1A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21" w:rsidRDefault="00B73B2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61218">
    <w:pPr>
      <w:pStyle w:val="BodyText"/>
      <w:spacing w:line="14" w:lineRule="auto"/>
      <w:rPr>
        <w:sz w:val="20"/>
      </w:rPr>
    </w:pPr>
    <w:r w:rsidRPr="00861218">
      <w:rPr>
        <w:noProof/>
        <w:lang w:bidi="bn-BD"/>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861218">
      <w:rPr>
        <w:noProof/>
        <w:lang w:bidi="bn-BD"/>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21" w:rsidRDefault="00B73B2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33617"/>
    <w:multiLevelType w:val="hybridMultilevel"/>
    <w:tmpl w:val="8A42A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C072245"/>
    <w:multiLevelType w:val="hybridMultilevel"/>
    <w:tmpl w:val="FDE83EA8"/>
    <w:lvl w:ilvl="0" w:tplc="B34C06EC">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4FE7270B"/>
    <w:multiLevelType w:val="hybridMultilevel"/>
    <w:tmpl w:val="F3B29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5612B04"/>
    <w:multiLevelType w:val="multilevel"/>
    <w:tmpl w:val="B0400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6">
    <w:nsid w:val="678D58B1"/>
    <w:multiLevelType w:val="multilevel"/>
    <w:tmpl w:val="B0400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 w:numId="6">
    <w:abstractNumId w:val="2"/>
  </w:num>
  <w:num w:numId="7">
    <w:abstractNumId w:val="4"/>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5"/>
  <w:defaultTabStop w:val="720"/>
  <w:drawingGridHorizontalSpacing w:val="110"/>
  <w:displayHorizontalDrawingGridEvery w:val="2"/>
  <w:characterSpacingControl w:val="doNotCompress"/>
  <w:hdrShapeDefaults>
    <o:shapedefaults v:ext="edit" spidmax="13314"/>
    <o:shapelayout v:ext="edit">
      <o:idmap v:ext="edit" data="4"/>
    </o:shapelayout>
  </w:hdrShapeDefaults>
  <w:footnotePr>
    <w:footnote w:id="0"/>
    <w:footnote w:id="1"/>
  </w:footnotePr>
  <w:endnotePr>
    <w:endnote w:id="0"/>
    <w:endnote w:id="1"/>
  </w:endnotePr>
  <w:compat>
    <w:ulTrailSpace/>
  </w:compat>
  <w:rsids>
    <w:rsidRoot w:val="00AE3E37"/>
    <w:rsid w:val="00090058"/>
    <w:rsid w:val="000C49DE"/>
    <w:rsid w:val="000E2911"/>
    <w:rsid w:val="000F6EB5"/>
    <w:rsid w:val="001263DF"/>
    <w:rsid w:val="00195629"/>
    <w:rsid w:val="001A3117"/>
    <w:rsid w:val="002455EC"/>
    <w:rsid w:val="00292ED9"/>
    <w:rsid w:val="002E1A10"/>
    <w:rsid w:val="003A549C"/>
    <w:rsid w:val="004001B2"/>
    <w:rsid w:val="00404E5B"/>
    <w:rsid w:val="00414F7B"/>
    <w:rsid w:val="004355DC"/>
    <w:rsid w:val="00454F19"/>
    <w:rsid w:val="00465ABC"/>
    <w:rsid w:val="004749B4"/>
    <w:rsid w:val="00494130"/>
    <w:rsid w:val="004E21E6"/>
    <w:rsid w:val="004F3523"/>
    <w:rsid w:val="005973B9"/>
    <w:rsid w:val="005B3A56"/>
    <w:rsid w:val="006060CE"/>
    <w:rsid w:val="0063497F"/>
    <w:rsid w:val="006A7FA1"/>
    <w:rsid w:val="00783261"/>
    <w:rsid w:val="007F6C96"/>
    <w:rsid w:val="00861218"/>
    <w:rsid w:val="00873DF0"/>
    <w:rsid w:val="008756E6"/>
    <w:rsid w:val="008A08B6"/>
    <w:rsid w:val="00903DEC"/>
    <w:rsid w:val="0092250D"/>
    <w:rsid w:val="009B2D44"/>
    <w:rsid w:val="009F7221"/>
    <w:rsid w:val="00A07E82"/>
    <w:rsid w:val="00A90468"/>
    <w:rsid w:val="00A9710C"/>
    <w:rsid w:val="00AC224F"/>
    <w:rsid w:val="00AE3E37"/>
    <w:rsid w:val="00AE4E7C"/>
    <w:rsid w:val="00AF622B"/>
    <w:rsid w:val="00B21A57"/>
    <w:rsid w:val="00B35A74"/>
    <w:rsid w:val="00B73B21"/>
    <w:rsid w:val="00B96B47"/>
    <w:rsid w:val="00C33602"/>
    <w:rsid w:val="00C40A4F"/>
    <w:rsid w:val="00C72185"/>
    <w:rsid w:val="00CB766D"/>
    <w:rsid w:val="00CD6F55"/>
    <w:rsid w:val="00D9370B"/>
    <w:rsid w:val="00DE3104"/>
    <w:rsid w:val="00E26B10"/>
    <w:rsid w:val="00E85883"/>
    <w:rsid w:val="00E91D0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7F6C96"/>
    <w:pPr>
      <w:widowControl/>
    </w:p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hoquemm@gmail.com"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cp:revision>
  <dcterms:created xsi:type="dcterms:W3CDTF">2018-12-02T13:57:00Z</dcterms:created>
  <dcterms:modified xsi:type="dcterms:W3CDTF">2018-12-02T15:04:00Z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