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B9F01" w14:textId="6817F5E3" w:rsidR="0010425A" w:rsidRDefault="0010425A" w:rsidP="0010425A">
      <w:pPr>
        <w:jc w:val="center"/>
        <w:rPr>
          <w:rFonts w:ascii="Arial" w:hAnsi="Arial" w:cs="Arial"/>
          <w:b/>
          <w:sz w:val="24"/>
          <w:szCs w:val="24"/>
        </w:rPr>
      </w:pPr>
      <w:r>
        <w:rPr>
          <w:rFonts w:ascii="Arial" w:hAnsi="Arial" w:cs="Arial"/>
          <w:b/>
          <w:sz w:val="24"/>
          <w:szCs w:val="24"/>
        </w:rPr>
        <w:t>Functional Oligosaccharide:</w:t>
      </w:r>
    </w:p>
    <w:p w14:paraId="770FCB37" w14:textId="77777777" w:rsidR="0010425A" w:rsidRDefault="0010425A" w:rsidP="0010425A">
      <w:pPr>
        <w:jc w:val="center"/>
        <w:rPr>
          <w:rFonts w:ascii="Arial" w:hAnsi="Arial" w:cs="Arial"/>
          <w:sz w:val="24"/>
          <w:szCs w:val="24"/>
        </w:rPr>
      </w:pPr>
      <w:r>
        <w:rPr>
          <w:rFonts w:ascii="Arial" w:hAnsi="Arial" w:cs="Arial"/>
          <w:sz w:val="24"/>
          <w:szCs w:val="24"/>
        </w:rPr>
        <w:t>Chemicals structure, manufacturing, health benefits, applications, and regulations.</w:t>
      </w:r>
    </w:p>
    <w:p w14:paraId="33F405BA" w14:textId="77777777" w:rsidR="0010425A" w:rsidRDefault="0010425A" w:rsidP="0010425A">
      <w:pPr>
        <w:jc w:val="center"/>
        <w:rPr>
          <w:rFonts w:ascii="Arial" w:hAnsi="Arial" w:cs="Arial"/>
          <w:sz w:val="24"/>
          <w:szCs w:val="24"/>
        </w:rPr>
      </w:pPr>
    </w:p>
    <w:p w14:paraId="338C7714" w14:textId="77777777" w:rsidR="0010425A" w:rsidRDefault="0010425A" w:rsidP="0010425A">
      <w:pPr>
        <w:jc w:val="center"/>
        <w:rPr>
          <w:rFonts w:ascii="Arial" w:hAnsi="Arial" w:cs="Arial"/>
          <w:sz w:val="24"/>
          <w:szCs w:val="24"/>
        </w:rPr>
      </w:pPr>
      <w:r>
        <w:rPr>
          <w:rFonts w:ascii="Arial" w:hAnsi="Arial" w:cs="Arial"/>
          <w:sz w:val="24"/>
          <w:szCs w:val="24"/>
        </w:rPr>
        <w:t>Osama O. Ibrahim, Ph.D.</w:t>
      </w:r>
    </w:p>
    <w:p w14:paraId="2EC1112F" w14:textId="77777777" w:rsidR="0010425A" w:rsidRDefault="0010425A" w:rsidP="0010425A">
      <w:pPr>
        <w:jc w:val="center"/>
        <w:rPr>
          <w:rFonts w:ascii="Arial" w:hAnsi="Arial" w:cs="Arial"/>
          <w:sz w:val="24"/>
          <w:szCs w:val="24"/>
        </w:rPr>
      </w:pPr>
      <w:r>
        <w:rPr>
          <w:rFonts w:ascii="Arial" w:hAnsi="Arial" w:cs="Arial"/>
          <w:sz w:val="24"/>
          <w:szCs w:val="24"/>
        </w:rPr>
        <w:t>Consultant Biotechnology</w:t>
      </w:r>
    </w:p>
    <w:p w14:paraId="3FBD0686" w14:textId="77777777" w:rsidR="0010425A" w:rsidRDefault="0010425A" w:rsidP="0010425A">
      <w:pPr>
        <w:jc w:val="center"/>
        <w:rPr>
          <w:rFonts w:ascii="Arial" w:hAnsi="Arial" w:cs="Arial"/>
          <w:sz w:val="24"/>
          <w:szCs w:val="24"/>
        </w:rPr>
      </w:pPr>
      <w:r>
        <w:rPr>
          <w:rFonts w:ascii="Arial" w:hAnsi="Arial" w:cs="Arial"/>
          <w:sz w:val="24"/>
          <w:szCs w:val="24"/>
        </w:rPr>
        <w:t>Bio Innovation</w:t>
      </w:r>
    </w:p>
    <w:p w14:paraId="51B02356" w14:textId="77777777" w:rsidR="0010425A" w:rsidRDefault="0010425A" w:rsidP="0010425A">
      <w:pPr>
        <w:jc w:val="center"/>
        <w:rPr>
          <w:rFonts w:ascii="Arial" w:hAnsi="Arial" w:cs="Arial"/>
          <w:sz w:val="24"/>
          <w:szCs w:val="24"/>
        </w:rPr>
      </w:pPr>
      <w:r>
        <w:rPr>
          <w:rFonts w:ascii="Arial" w:hAnsi="Arial" w:cs="Arial"/>
          <w:sz w:val="24"/>
          <w:szCs w:val="24"/>
        </w:rPr>
        <w:t>847-682-0655</w:t>
      </w:r>
    </w:p>
    <w:p w14:paraId="6D488038" w14:textId="77777777" w:rsidR="0010425A" w:rsidRDefault="0010425A" w:rsidP="0010425A">
      <w:pPr>
        <w:jc w:val="center"/>
        <w:rPr>
          <w:rFonts w:ascii="Arial" w:hAnsi="Arial" w:cs="Arial"/>
          <w:sz w:val="24"/>
          <w:szCs w:val="24"/>
        </w:rPr>
      </w:pPr>
      <w:r>
        <w:rPr>
          <w:rFonts w:ascii="Arial" w:hAnsi="Arial" w:cs="Arial"/>
          <w:sz w:val="24"/>
          <w:szCs w:val="24"/>
        </w:rPr>
        <w:t>Bioinnovation04@yahoo.com</w:t>
      </w:r>
    </w:p>
    <w:p w14:paraId="116BC65A" w14:textId="77777777" w:rsidR="0010425A" w:rsidRDefault="0010425A" w:rsidP="0010425A">
      <w:pPr>
        <w:rPr>
          <w:rFonts w:ascii="Arial" w:hAnsi="Arial" w:cs="Arial"/>
          <w:b/>
          <w:sz w:val="24"/>
          <w:szCs w:val="24"/>
          <w:u w:val="single"/>
        </w:rPr>
      </w:pPr>
      <w:r>
        <w:rPr>
          <w:rFonts w:ascii="Arial" w:hAnsi="Arial" w:cs="Arial"/>
          <w:b/>
          <w:sz w:val="24"/>
          <w:szCs w:val="24"/>
          <w:u w:val="single"/>
        </w:rPr>
        <w:t>Abstract:</w:t>
      </w:r>
    </w:p>
    <w:p w14:paraId="6EA534A6" w14:textId="0347764A" w:rsidR="0010425A" w:rsidRDefault="0010425A" w:rsidP="0010425A">
      <w:pPr>
        <w:spacing w:line="256" w:lineRule="auto"/>
        <w:jc w:val="both"/>
        <w:rPr>
          <w:rFonts w:ascii="Arial" w:hAnsi="Arial" w:cs="Arial"/>
          <w:sz w:val="24"/>
          <w:szCs w:val="24"/>
        </w:rPr>
      </w:pPr>
      <w:r>
        <w:rPr>
          <w:rFonts w:ascii="Arial" w:hAnsi="Arial" w:cs="Arial"/>
          <w:sz w:val="24"/>
          <w:szCs w:val="24"/>
        </w:rPr>
        <w:t xml:space="preserve">Functional Oligosaccharides are carbohydrates that have two to ten monosaccharides units linked together with </w:t>
      </w:r>
      <w:proofErr w:type="spellStart"/>
      <w:r>
        <w:rPr>
          <w:rFonts w:ascii="Arial" w:hAnsi="Arial" w:cs="Arial"/>
          <w:sz w:val="24"/>
          <w:szCs w:val="24"/>
        </w:rPr>
        <w:t>gly</w:t>
      </w:r>
      <w:r w:rsidR="00BE4A39">
        <w:rPr>
          <w:rFonts w:ascii="Arial" w:hAnsi="Arial" w:cs="Arial"/>
          <w:sz w:val="24"/>
          <w:szCs w:val="24"/>
        </w:rPr>
        <w:t>c</w:t>
      </w:r>
      <w:r>
        <w:rPr>
          <w:rFonts w:ascii="Arial" w:hAnsi="Arial" w:cs="Arial"/>
          <w:sz w:val="24"/>
          <w:szCs w:val="24"/>
        </w:rPr>
        <w:t>osidic</w:t>
      </w:r>
      <w:proofErr w:type="spellEnd"/>
      <w:r>
        <w:rPr>
          <w:rFonts w:ascii="Arial" w:hAnsi="Arial" w:cs="Arial"/>
          <w:sz w:val="24"/>
          <w:szCs w:val="24"/>
        </w:rPr>
        <w:t xml:space="preserve"> bonds. They are one of fibers structure that are present at high concentration in Jerusalem artichokes which commercial inulin is extracted, and at low concentrations in other edible plants such as in onions, garlic, legumes, wheat, asparagus and other plants. Functional oligosaccharides have mildly sweet taste and other characteristics, such as mouth feeling. This mouth feeling characteristic interest food industry to incorporate oligosaccharides in functional and regular foods as a partial substitute for fat and sugars and to improve texture.  Majority of functional oligosaccharides are non-digestible in small intestine digestive enzymes and reached the clone where it act as a growth factor (prebiotics) to enhance the growth of beneficial bacteria (probiotics) and inhibit pathogenic bacteria in the colon via competitive exclusion These benefits to colon health and other health benefits plus other unique characteristics have increased the global market of </w:t>
      </w:r>
      <w:r w:rsidR="00BE4A39">
        <w:rPr>
          <w:rFonts w:ascii="Arial" w:hAnsi="Arial" w:cs="Arial"/>
          <w:sz w:val="24"/>
          <w:szCs w:val="24"/>
        </w:rPr>
        <w:t xml:space="preserve">functional </w:t>
      </w:r>
      <w:bookmarkStart w:id="0" w:name="_GoBack"/>
      <w:bookmarkEnd w:id="0"/>
      <w:r>
        <w:rPr>
          <w:rFonts w:ascii="Arial" w:hAnsi="Arial" w:cs="Arial"/>
          <w:sz w:val="24"/>
          <w:szCs w:val="24"/>
        </w:rPr>
        <w:t xml:space="preserve">oligosaccharides applications in foods, pharmaceuticals and for other industrial applications </w:t>
      </w:r>
    </w:p>
    <w:p w14:paraId="52E1A8DC" w14:textId="551ACF79" w:rsidR="0010425A" w:rsidRDefault="0010425A" w:rsidP="0010425A">
      <w:pPr>
        <w:spacing w:line="256" w:lineRule="auto"/>
        <w:jc w:val="both"/>
        <w:rPr>
          <w:rFonts w:ascii="Arial" w:hAnsi="Arial" w:cs="Arial"/>
          <w:sz w:val="24"/>
          <w:szCs w:val="24"/>
        </w:rPr>
      </w:pPr>
      <w:r>
        <w:rPr>
          <w:rFonts w:ascii="Arial" w:hAnsi="Arial" w:cs="Arial"/>
          <w:sz w:val="24"/>
          <w:szCs w:val="24"/>
        </w:rPr>
        <w:t xml:space="preserve">Due to increasing demands of </w:t>
      </w:r>
      <w:r w:rsidR="00BE4A39">
        <w:rPr>
          <w:rFonts w:ascii="Arial" w:hAnsi="Arial" w:cs="Arial"/>
          <w:sz w:val="24"/>
          <w:szCs w:val="24"/>
        </w:rPr>
        <w:t xml:space="preserve">functional </w:t>
      </w:r>
      <w:r>
        <w:rPr>
          <w:rFonts w:ascii="Arial" w:hAnsi="Arial" w:cs="Arial"/>
          <w:sz w:val="24"/>
          <w:szCs w:val="24"/>
        </w:rPr>
        <w:t xml:space="preserve">oligosaccharides for their health benefits and characteristics, </w:t>
      </w:r>
      <w:r w:rsidR="00BE4A39">
        <w:rPr>
          <w:rFonts w:ascii="Arial" w:hAnsi="Arial" w:cs="Arial"/>
          <w:sz w:val="24"/>
          <w:szCs w:val="24"/>
        </w:rPr>
        <w:t xml:space="preserve">functional </w:t>
      </w:r>
      <w:r>
        <w:rPr>
          <w:rFonts w:ascii="Arial" w:hAnsi="Arial" w:cs="Arial"/>
          <w:sz w:val="24"/>
          <w:szCs w:val="24"/>
        </w:rPr>
        <w:t xml:space="preserve">oligosaccharides are currently produced enzymatically at higher yield and lower cost from different natural sources of carbohydrates as a replacement of costly plants extraction methods. One of these enzymatically produced </w:t>
      </w:r>
      <w:r w:rsidR="00BE4A39">
        <w:rPr>
          <w:rFonts w:ascii="Arial" w:hAnsi="Arial" w:cs="Arial"/>
          <w:sz w:val="24"/>
          <w:szCs w:val="24"/>
        </w:rPr>
        <w:t xml:space="preserve">functional </w:t>
      </w:r>
      <w:r>
        <w:rPr>
          <w:rFonts w:ascii="Arial" w:hAnsi="Arial" w:cs="Arial"/>
          <w:sz w:val="24"/>
          <w:szCs w:val="24"/>
        </w:rPr>
        <w:t>oligosaccharides are cyclodextrins and derivatives that have an important pharmaceutical application in drugs delivery systems.</w:t>
      </w:r>
    </w:p>
    <w:p w14:paraId="3617D0C5" w14:textId="77777777" w:rsidR="0010425A" w:rsidRDefault="0010425A" w:rsidP="0010425A">
      <w:pPr>
        <w:jc w:val="both"/>
        <w:rPr>
          <w:rFonts w:ascii="Arial" w:hAnsi="Arial" w:cs="Arial"/>
          <w:sz w:val="24"/>
          <w:szCs w:val="24"/>
        </w:rPr>
      </w:pPr>
    </w:p>
    <w:p w14:paraId="4AB0EF08" w14:textId="77777777" w:rsidR="00BF16EE" w:rsidRDefault="00BF16EE"/>
    <w:sectPr w:rsidR="00BF16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25A"/>
    <w:rsid w:val="0010425A"/>
    <w:rsid w:val="00BE4A39"/>
    <w:rsid w:val="00BF1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84214"/>
  <w15:chartTrackingRefBased/>
  <w15:docId w15:val="{D2F9F824-1AB4-432E-9CA3-15C04EFE5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25A"/>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11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Ibrahim</dc:creator>
  <cp:keywords/>
  <dc:description/>
  <cp:lastModifiedBy>Sam Ibrahim</cp:lastModifiedBy>
  <cp:revision>2</cp:revision>
  <dcterms:created xsi:type="dcterms:W3CDTF">2018-11-30T13:11:00Z</dcterms:created>
  <dcterms:modified xsi:type="dcterms:W3CDTF">2018-11-30T13:22:00Z</dcterms:modified>
</cp:coreProperties>
</file>