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105" w:rsidRPr="001F63DB" w:rsidRDefault="00E33105" w:rsidP="00E3310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DEVELOPMENT</w:t>
      </w:r>
      <w:r w:rsidRPr="001F63DB">
        <w:rPr>
          <w:b/>
        </w:rPr>
        <w:t xml:space="preserve"> OF </w:t>
      </w:r>
      <w:r>
        <w:rPr>
          <w:b/>
        </w:rPr>
        <w:t>COOKIES</w:t>
      </w:r>
      <w:r w:rsidRPr="001F63DB">
        <w:rPr>
          <w:b/>
        </w:rPr>
        <w:t xml:space="preserve"> SUPPLEMENTED WITH </w:t>
      </w:r>
      <w:r>
        <w:rPr>
          <w:b/>
        </w:rPr>
        <w:t>DIFFERENT DRIED VEGETABLE POWDERS FOR THEIR ROLE IN GLUCOSE AND APPETITE CONTROL</w:t>
      </w:r>
    </w:p>
    <w:p w:rsidR="00E33105" w:rsidRPr="001F63DB" w:rsidRDefault="00E33105" w:rsidP="00E33105">
      <w:pPr>
        <w:autoSpaceDE w:val="0"/>
        <w:autoSpaceDN w:val="0"/>
        <w:adjustRightInd w:val="0"/>
        <w:jc w:val="both"/>
        <w:rPr>
          <w:b/>
        </w:rPr>
      </w:pPr>
      <w:r w:rsidRPr="001F63DB">
        <w:rPr>
          <w:b/>
        </w:rPr>
        <w:t>ABSTRACT</w:t>
      </w:r>
    </w:p>
    <w:p w:rsidR="00E33105" w:rsidRDefault="00E33105" w:rsidP="00E33105">
      <w:pPr>
        <w:autoSpaceDE w:val="0"/>
        <w:autoSpaceDN w:val="0"/>
        <w:adjustRightInd w:val="0"/>
        <w:jc w:val="both"/>
      </w:pPr>
      <w:r>
        <w:t>The potential role of</w:t>
      </w:r>
      <w:r w:rsidRPr="00E83FC9">
        <w:t xml:space="preserve"> different vegetables </w:t>
      </w:r>
      <w:r>
        <w:t xml:space="preserve">in regulation of appetite as well as postprandial </w:t>
      </w:r>
      <w:proofErr w:type="spellStart"/>
      <w:r>
        <w:t>glycemia</w:t>
      </w:r>
      <w:proofErr w:type="spellEnd"/>
      <w:r>
        <w:t xml:space="preserve"> </w:t>
      </w:r>
      <w:r w:rsidRPr="00E83FC9">
        <w:t>has been reported</w:t>
      </w:r>
      <w:r>
        <w:t xml:space="preserve"> in many in-vitro studies. T</w:t>
      </w:r>
      <w:proofErr w:type="spellStart"/>
      <w:r>
        <w:rPr>
          <w:highlight w:val="white"/>
          <w:lang w:val="en"/>
        </w:rPr>
        <w:t>hese</w:t>
      </w:r>
      <w:proofErr w:type="spellEnd"/>
      <w:r>
        <w:rPr>
          <w:highlight w:val="white"/>
          <w:lang w:val="en"/>
        </w:rPr>
        <w:t xml:space="preserve"> effects have not been yet studied for incorporation in value added food products and efficacy through </w:t>
      </w:r>
      <w:r w:rsidRPr="00E83FC9">
        <w:rPr>
          <w:highlight w:val="white"/>
          <w:lang w:val="en"/>
        </w:rPr>
        <w:t xml:space="preserve">human intervention. </w:t>
      </w:r>
      <w:r>
        <w:t xml:space="preserve">Therefore, </w:t>
      </w:r>
      <w:r>
        <w:rPr>
          <w:highlight w:val="white"/>
          <w:lang w:val="en"/>
        </w:rPr>
        <w:t xml:space="preserve">the </w:t>
      </w:r>
      <w:r w:rsidRPr="00E83FC9">
        <w:rPr>
          <w:highlight w:val="white"/>
          <w:lang w:val="en"/>
        </w:rPr>
        <w:t>study was conducted to</w:t>
      </w:r>
      <w:r>
        <w:rPr>
          <w:highlight w:val="white"/>
          <w:lang w:val="en"/>
        </w:rPr>
        <w:t xml:space="preserve"> prepare and</w:t>
      </w:r>
      <w:r w:rsidRPr="00E83FC9">
        <w:rPr>
          <w:highlight w:val="white"/>
          <w:lang w:val="en"/>
        </w:rPr>
        <w:t xml:space="preserve"> examine the comparative effects of </w:t>
      </w:r>
      <w:r>
        <w:rPr>
          <w:highlight w:val="white"/>
          <w:lang w:val="en"/>
        </w:rPr>
        <w:t>cookies</w:t>
      </w:r>
      <w:r w:rsidRPr="00E83FC9">
        <w:rPr>
          <w:highlight w:val="white"/>
          <w:lang w:val="en"/>
        </w:rPr>
        <w:t xml:space="preserve"> supplemented with </w:t>
      </w:r>
      <w:r w:rsidRPr="00E83FC9">
        <w:rPr>
          <w:highlight w:val="white"/>
        </w:rPr>
        <w:t>bitter gourd (</w:t>
      </w:r>
      <w:r>
        <w:rPr>
          <w:highlight w:val="white"/>
        </w:rPr>
        <w:t>BGC</w:t>
      </w:r>
      <w:r w:rsidRPr="00E83FC9">
        <w:rPr>
          <w:highlight w:val="white"/>
        </w:rPr>
        <w:t xml:space="preserve">), </w:t>
      </w:r>
      <w:r>
        <w:rPr>
          <w:highlight w:val="white"/>
        </w:rPr>
        <w:t xml:space="preserve">and other vegetables like </w:t>
      </w:r>
      <w:r w:rsidRPr="00E83FC9">
        <w:rPr>
          <w:highlight w:val="white"/>
        </w:rPr>
        <w:t>spinach (</w:t>
      </w:r>
      <w:r>
        <w:rPr>
          <w:highlight w:val="white"/>
        </w:rPr>
        <w:t>SPC</w:t>
      </w:r>
      <w:r w:rsidRPr="00E83FC9">
        <w:rPr>
          <w:highlight w:val="white"/>
        </w:rPr>
        <w:t>)</w:t>
      </w:r>
      <w:r w:rsidRPr="00E83FC9">
        <w:rPr>
          <w:highlight w:val="white"/>
          <w:lang w:val="en"/>
        </w:rPr>
        <w:t xml:space="preserve"> and eggplant (</w:t>
      </w:r>
      <w:r>
        <w:rPr>
          <w:highlight w:val="white"/>
          <w:lang w:val="en"/>
        </w:rPr>
        <w:t>EPC</w:t>
      </w:r>
      <w:r w:rsidRPr="00E83FC9">
        <w:rPr>
          <w:highlight w:val="white"/>
          <w:lang w:val="en"/>
        </w:rPr>
        <w:t>) on subjective appetite, blood glucose (BG)</w:t>
      </w:r>
      <w:r>
        <w:rPr>
          <w:highlight w:val="white"/>
          <w:lang w:val="en"/>
        </w:rPr>
        <w:t xml:space="preserve"> and insulin</w:t>
      </w:r>
      <w:r w:rsidRPr="00E83FC9">
        <w:rPr>
          <w:highlight w:val="white"/>
          <w:lang w:val="en"/>
        </w:rPr>
        <w:t xml:space="preserve"> </w:t>
      </w:r>
      <w:r>
        <w:rPr>
          <w:highlight w:val="white"/>
          <w:lang w:val="en"/>
        </w:rPr>
        <w:t>along with</w:t>
      </w:r>
      <w:r w:rsidRPr="00E83FC9">
        <w:rPr>
          <w:highlight w:val="white"/>
          <w:lang w:val="en"/>
        </w:rPr>
        <w:t xml:space="preserve"> food intake in healthy young males through a randomized, cross over experiment. </w:t>
      </w:r>
      <w:r>
        <w:rPr>
          <w:highlight w:val="white"/>
          <w:lang w:val="en"/>
        </w:rPr>
        <w:t>The subjects (24 years old, healthy men) were fed 300g of</w:t>
      </w:r>
      <w:r w:rsidRPr="00E83FC9">
        <w:rPr>
          <w:highlight w:val="white"/>
          <w:lang w:val="en"/>
        </w:rPr>
        <w:t xml:space="preserve"> </w:t>
      </w:r>
      <w:r>
        <w:rPr>
          <w:highlight w:val="white"/>
          <w:lang w:val="en"/>
        </w:rPr>
        <w:t xml:space="preserve">plain </w:t>
      </w:r>
      <w:r>
        <w:rPr>
          <w:highlight w:val="white"/>
          <w:lang w:val="en"/>
        </w:rPr>
        <w:t>cookies</w:t>
      </w:r>
      <w:r w:rsidRPr="00E83FC9">
        <w:rPr>
          <w:highlight w:val="white"/>
          <w:lang w:val="en"/>
        </w:rPr>
        <w:t xml:space="preserve"> (control) or </w:t>
      </w:r>
      <w:r>
        <w:rPr>
          <w:highlight w:val="white"/>
          <w:lang w:val="en"/>
        </w:rPr>
        <w:t xml:space="preserve">supplemented </w:t>
      </w:r>
      <w:r w:rsidRPr="00E83FC9">
        <w:rPr>
          <w:highlight w:val="white"/>
          <w:lang w:val="en"/>
        </w:rPr>
        <w:t xml:space="preserve">with </w:t>
      </w:r>
      <w:r>
        <w:rPr>
          <w:highlight w:val="white"/>
          <w:lang w:val="en"/>
        </w:rPr>
        <w:t>bitter gourd powder, BG</w:t>
      </w:r>
      <w:r>
        <w:rPr>
          <w:highlight w:val="white"/>
          <w:lang w:val="en"/>
        </w:rPr>
        <w:t>C</w:t>
      </w:r>
      <w:r w:rsidRPr="00E83FC9">
        <w:rPr>
          <w:highlight w:val="white"/>
          <w:lang w:val="en"/>
        </w:rPr>
        <w:t xml:space="preserve"> (10</w:t>
      </w:r>
      <w:r>
        <w:rPr>
          <w:highlight w:val="white"/>
          <w:lang w:val="en"/>
        </w:rPr>
        <w:t>g/100g flour</w:t>
      </w:r>
      <w:r w:rsidRPr="00E83FC9">
        <w:rPr>
          <w:highlight w:val="white"/>
          <w:lang w:val="en"/>
        </w:rPr>
        <w:t xml:space="preserve">), or </w:t>
      </w:r>
      <w:r>
        <w:rPr>
          <w:highlight w:val="white"/>
          <w:lang w:val="en"/>
        </w:rPr>
        <w:t>spinach powder, SP</w:t>
      </w:r>
      <w:r>
        <w:rPr>
          <w:highlight w:val="white"/>
          <w:lang w:val="en"/>
        </w:rPr>
        <w:t>C</w:t>
      </w:r>
      <w:r w:rsidRPr="00E83FC9">
        <w:rPr>
          <w:highlight w:val="white"/>
          <w:lang w:val="en"/>
        </w:rPr>
        <w:t xml:space="preserve"> (10</w:t>
      </w:r>
      <w:r>
        <w:rPr>
          <w:highlight w:val="white"/>
          <w:lang w:val="en"/>
        </w:rPr>
        <w:t>g/100g flour</w:t>
      </w:r>
      <w:r w:rsidRPr="00E83FC9">
        <w:rPr>
          <w:highlight w:val="white"/>
          <w:lang w:val="en"/>
        </w:rPr>
        <w:t xml:space="preserve">), or </w:t>
      </w:r>
      <w:r>
        <w:rPr>
          <w:highlight w:val="white"/>
          <w:lang w:val="en"/>
        </w:rPr>
        <w:t>eggplant powder, EP</w:t>
      </w:r>
      <w:r>
        <w:rPr>
          <w:highlight w:val="white"/>
          <w:lang w:val="en"/>
        </w:rPr>
        <w:t>C</w:t>
      </w:r>
      <w:r w:rsidRPr="00E83FC9">
        <w:rPr>
          <w:highlight w:val="white"/>
          <w:lang w:val="en"/>
        </w:rPr>
        <w:t xml:space="preserve"> (10</w:t>
      </w:r>
      <w:r>
        <w:rPr>
          <w:highlight w:val="white"/>
          <w:lang w:val="en"/>
        </w:rPr>
        <w:t>g/100g flour</w:t>
      </w:r>
      <w:r w:rsidRPr="00E83FC9">
        <w:rPr>
          <w:highlight w:val="white"/>
          <w:lang w:val="en"/>
        </w:rPr>
        <w:t>)</w:t>
      </w:r>
      <w:r>
        <w:rPr>
          <w:highlight w:val="white"/>
          <w:lang w:val="en"/>
        </w:rPr>
        <w:t xml:space="preserve"> following 12 hours fasting.</w:t>
      </w:r>
      <w:r w:rsidRPr="00E83FC9">
        <w:rPr>
          <w:highlight w:val="white"/>
          <w:lang w:val="en"/>
        </w:rPr>
        <w:t xml:space="preserve"> An </w:t>
      </w:r>
      <w:r w:rsidRPr="00E83FC9">
        <w:rPr>
          <w:i/>
          <w:highlight w:val="white"/>
          <w:lang w:val="en"/>
        </w:rPr>
        <w:t>ad libitum</w:t>
      </w:r>
      <w:r w:rsidRPr="00E83FC9">
        <w:rPr>
          <w:highlight w:val="white"/>
          <w:lang w:val="en"/>
        </w:rPr>
        <w:t xml:space="preserve"> pizza meal was served at 120min to measure the food intake. Subjective appetite, blood glucose, and </w:t>
      </w:r>
      <w:r w:rsidR="00CC507F">
        <w:rPr>
          <w:highlight w:val="white"/>
          <w:lang w:val="en"/>
        </w:rPr>
        <w:t xml:space="preserve">insulin </w:t>
      </w:r>
      <w:r w:rsidRPr="00E83FC9">
        <w:rPr>
          <w:highlight w:val="white"/>
          <w:lang w:val="en"/>
        </w:rPr>
        <w:t xml:space="preserve">were measured at intervals from baseline to 120min. </w:t>
      </w:r>
      <w:r w:rsidRPr="00E83FC9">
        <w:rPr>
          <w:lang w:val="en"/>
        </w:rPr>
        <w:t>P</w:t>
      </w:r>
      <w:proofErr w:type="spellStart"/>
      <w:r w:rsidRPr="00E83FC9">
        <w:t>ost</w:t>
      </w:r>
      <w:proofErr w:type="spellEnd"/>
      <w:r w:rsidRPr="00E83FC9">
        <w:t>-treatment (0-120min)</w:t>
      </w:r>
      <w:r w:rsidRPr="00E83FC9">
        <w:rPr>
          <w:highlight w:val="white"/>
          <w:lang w:val="en"/>
        </w:rPr>
        <w:t xml:space="preserve"> glucose, but not insulin, decreased following all the vegetables</w:t>
      </w:r>
      <w:r>
        <w:rPr>
          <w:highlight w:val="white"/>
          <w:lang w:val="en"/>
        </w:rPr>
        <w:t xml:space="preserve"> supplemented muffins</w:t>
      </w:r>
      <w:r w:rsidRPr="00E83FC9">
        <w:rPr>
          <w:highlight w:val="white"/>
          <w:lang w:val="en"/>
        </w:rPr>
        <w:t xml:space="preserve"> compared to the control (P&lt;0.0001) with more pronounced effect of </w:t>
      </w:r>
      <w:r w:rsidR="00CC507F">
        <w:rPr>
          <w:highlight w:val="white"/>
          <w:lang w:val="en"/>
        </w:rPr>
        <w:t>BGC</w:t>
      </w:r>
      <w:r w:rsidRPr="00E83FC9">
        <w:rPr>
          <w:highlight w:val="white"/>
          <w:lang w:val="en"/>
        </w:rPr>
        <w:t xml:space="preserve">. </w:t>
      </w:r>
      <w:r w:rsidRPr="00E83FC9">
        <w:rPr>
          <w:lang w:val="en"/>
        </w:rPr>
        <w:t xml:space="preserve">However, post-treatment avg. subjective appetite (P=0.0017) and food intake (P=0.0021) were reduced following </w:t>
      </w:r>
      <w:r w:rsidR="00CC507F">
        <w:rPr>
          <w:lang w:val="en"/>
        </w:rPr>
        <w:t>BGC</w:t>
      </w:r>
      <w:r w:rsidRPr="00E83FC9">
        <w:rPr>
          <w:lang w:val="en"/>
        </w:rPr>
        <w:t xml:space="preserve"> but not </w:t>
      </w:r>
      <w:r w:rsidR="00CC507F">
        <w:rPr>
          <w:lang w:val="en"/>
        </w:rPr>
        <w:t>SPC</w:t>
      </w:r>
      <w:r w:rsidRPr="00E83FC9">
        <w:rPr>
          <w:lang w:val="en"/>
        </w:rPr>
        <w:t xml:space="preserve"> and </w:t>
      </w:r>
      <w:r w:rsidR="00CC507F">
        <w:rPr>
          <w:lang w:val="en"/>
        </w:rPr>
        <w:t>EPC</w:t>
      </w:r>
      <w:r w:rsidRPr="00E83FC9">
        <w:rPr>
          <w:lang w:val="en"/>
        </w:rPr>
        <w:t xml:space="preserve">. The bitter gourd </w:t>
      </w:r>
      <w:r>
        <w:rPr>
          <w:lang w:val="en"/>
        </w:rPr>
        <w:t>supplemented baked foods</w:t>
      </w:r>
      <w:r w:rsidRPr="00E83FC9">
        <w:rPr>
          <w:lang w:val="en"/>
        </w:rPr>
        <w:t xml:space="preserve"> </w:t>
      </w:r>
      <w:r>
        <w:rPr>
          <w:lang w:val="en"/>
        </w:rPr>
        <w:t>possess</w:t>
      </w:r>
      <w:r w:rsidRPr="00E83FC9">
        <w:rPr>
          <w:lang w:val="en"/>
        </w:rPr>
        <w:t xml:space="preserve"> potential </w:t>
      </w:r>
      <w:r>
        <w:rPr>
          <w:lang w:val="en"/>
        </w:rPr>
        <w:t xml:space="preserve">more </w:t>
      </w:r>
      <w:r w:rsidRPr="00E83FC9">
        <w:rPr>
          <w:lang w:val="en"/>
        </w:rPr>
        <w:t>than other vegetables to regulate postprandial appetite &amp; glycemic responses, without disproportionate increase in insulin concentration.</w:t>
      </w:r>
    </w:p>
    <w:p w:rsidR="00500096" w:rsidRDefault="00500096">
      <w:bookmarkStart w:id="0" w:name="_GoBack"/>
      <w:bookmarkEnd w:id="0"/>
    </w:p>
    <w:sectPr w:rsidR="005000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105"/>
    <w:rsid w:val="00500096"/>
    <w:rsid w:val="00CC507F"/>
    <w:rsid w:val="00E3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2018-04-19T12:07:00Z</dcterms:created>
  <dcterms:modified xsi:type="dcterms:W3CDTF">2018-04-19T12:19:00Z</dcterms:modified>
</cp:coreProperties>
</file>