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94A" w:rsidRPr="0052194A" w:rsidRDefault="0052194A" w:rsidP="0052194A"/>
    <w:p w:rsidR="0052194A" w:rsidRPr="00A6029E" w:rsidRDefault="00A6029E" w:rsidP="00A6029E">
      <w:pPr>
        <w:rPr>
          <w:rFonts w:asciiTheme="majorBidi" w:hAnsiTheme="majorBidi" w:cstheme="majorBidi"/>
        </w:rPr>
      </w:pPr>
      <w:bookmarkStart w:id="0" w:name="_GoBack"/>
      <w:r w:rsidRPr="00A6029E">
        <w:rPr>
          <w:rFonts w:asciiTheme="majorBidi" w:hAnsiTheme="majorBidi" w:cstheme="majorBidi"/>
          <w:b/>
          <w:bCs/>
        </w:rPr>
        <w:t xml:space="preserve">SUSCEPTIBILITY </w:t>
      </w:r>
      <w:r w:rsidR="0052194A" w:rsidRPr="00A6029E">
        <w:rPr>
          <w:rFonts w:asciiTheme="majorBidi" w:hAnsiTheme="majorBidi" w:cstheme="majorBidi"/>
          <w:b/>
          <w:bCs/>
        </w:rPr>
        <w:t xml:space="preserve">OF ENTEROBACTERIACEAE </w:t>
      </w:r>
      <w:r w:rsidRPr="00A6029E">
        <w:rPr>
          <w:rFonts w:asciiTheme="majorBidi" w:hAnsiTheme="majorBidi" w:cstheme="majorBidi"/>
          <w:b/>
          <w:bCs/>
        </w:rPr>
        <w:t xml:space="preserve">AND ENTEROCOCCUS </w:t>
      </w:r>
      <w:r w:rsidR="0052194A" w:rsidRPr="00A6029E">
        <w:rPr>
          <w:rFonts w:asciiTheme="majorBidi" w:hAnsiTheme="majorBidi" w:cstheme="majorBidi"/>
          <w:b/>
          <w:bCs/>
        </w:rPr>
        <w:t xml:space="preserve">BACTERIA </w:t>
      </w:r>
      <w:r>
        <w:rPr>
          <w:rFonts w:asciiTheme="majorBidi" w:hAnsiTheme="majorBidi" w:cstheme="majorBidi"/>
          <w:b/>
          <w:bCs/>
        </w:rPr>
        <w:t xml:space="preserve">ISOLATED FROM </w:t>
      </w:r>
      <w:r w:rsidR="0052194A" w:rsidRPr="00A6029E">
        <w:rPr>
          <w:rFonts w:asciiTheme="majorBidi" w:hAnsiTheme="majorBidi" w:cstheme="majorBidi"/>
          <w:b/>
          <w:bCs/>
        </w:rPr>
        <w:t xml:space="preserve">FRESH FRUITS AND VEGETABLES </w:t>
      </w:r>
      <w:r w:rsidR="008673E7" w:rsidRPr="00A6029E">
        <w:rPr>
          <w:rFonts w:asciiTheme="majorBidi" w:hAnsiTheme="majorBidi" w:cstheme="majorBidi"/>
          <w:b/>
          <w:bCs/>
        </w:rPr>
        <w:t xml:space="preserve">SOLD IN OMAN </w:t>
      </w:r>
      <w:r w:rsidR="0052194A" w:rsidRPr="00A6029E">
        <w:rPr>
          <w:rFonts w:asciiTheme="majorBidi" w:hAnsiTheme="majorBidi" w:cstheme="majorBidi"/>
          <w:b/>
          <w:bCs/>
        </w:rPr>
        <w:t xml:space="preserve">TO CHLORHEXIDINE. </w:t>
      </w:r>
    </w:p>
    <w:p w:rsidR="0052194A" w:rsidRPr="0052194A" w:rsidRDefault="0052194A" w:rsidP="0052194A">
      <w:r w:rsidRPr="0052194A">
        <w:rPr>
          <w:b/>
          <w:bCs/>
        </w:rPr>
        <w:t xml:space="preserve">ABSTRACT </w:t>
      </w:r>
    </w:p>
    <w:p w:rsidR="0052194A" w:rsidRPr="00227A9A" w:rsidRDefault="0052194A" w:rsidP="00E52213">
      <w:pPr>
        <w:rPr>
          <w:rFonts w:asciiTheme="majorBidi" w:hAnsiTheme="majorBidi" w:cstheme="majorBidi"/>
          <w:sz w:val="24"/>
          <w:szCs w:val="24"/>
        </w:rPr>
      </w:pPr>
      <w:r w:rsidRPr="00227A9A">
        <w:rPr>
          <w:rFonts w:asciiTheme="majorBidi" w:hAnsiTheme="majorBidi" w:cstheme="majorBidi"/>
          <w:sz w:val="24"/>
          <w:szCs w:val="24"/>
        </w:rPr>
        <w:t xml:space="preserve">Many outbreaks </w:t>
      </w:r>
      <w:r w:rsidR="00E52213" w:rsidRPr="00227A9A">
        <w:rPr>
          <w:rFonts w:asciiTheme="majorBidi" w:hAnsiTheme="majorBidi" w:cstheme="majorBidi"/>
          <w:sz w:val="24"/>
          <w:szCs w:val="24"/>
        </w:rPr>
        <w:t>associated with the</w:t>
      </w:r>
      <w:r w:rsidRPr="00227A9A">
        <w:rPr>
          <w:rFonts w:asciiTheme="majorBidi" w:hAnsiTheme="majorBidi" w:cstheme="majorBidi"/>
          <w:sz w:val="24"/>
          <w:szCs w:val="24"/>
        </w:rPr>
        <w:t xml:space="preserve"> consumption of fruits and vegetables are caused by bacteria belonging to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Enterobacteriaceae</w:t>
      </w:r>
      <w:proofErr w:type="spellEnd"/>
      <w:r w:rsidR="00A6029E" w:rsidRPr="00227A9A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A6029E" w:rsidRPr="00227A9A">
        <w:rPr>
          <w:rFonts w:asciiTheme="majorBidi" w:hAnsiTheme="majorBidi" w:cstheme="majorBidi"/>
          <w:sz w:val="24"/>
          <w:szCs w:val="24"/>
        </w:rPr>
        <w:t>Enterococcacea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which are considered among the most potent and prevalent pathogens that have acquired resistance to most antibiotics. </w:t>
      </w:r>
      <w:proofErr w:type="spellStart"/>
      <w:r w:rsidR="002E4A6E" w:rsidRPr="00227A9A">
        <w:rPr>
          <w:rFonts w:asciiTheme="majorBidi" w:hAnsiTheme="majorBidi" w:cstheme="majorBidi"/>
          <w:sz w:val="24"/>
          <w:szCs w:val="24"/>
        </w:rPr>
        <w:t>Desinfectants</w:t>
      </w:r>
      <w:proofErr w:type="spellEnd"/>
      <w:r w:rsidR="002E4A6E" w:rsidRPr="00227A9A">
        <w:rPr>
          <w:rFonts w:asciiTheme="majorBidi" w:hAnsiTheme="majorBidi" w:cstheme="majorBidi"/>
          <w:sz w:val="24"/>
          <w:szCs w:val="24"/>
        </w:rPr>
        <w:t xml:space="preserve"> such </w:t>
      </w:r>
      <w:r w:rsidR="00227A9A" w:rsidRPr="00227A9A">
        <w:rPr>
          <w:rFonts w:asciiTheme="majorBidi" w:hAnsiTheme="majorBidi" w:cstheme="majorBidi"/>
          <w:sz w:val="24"/>
          <w:szCs w:val="24"/>
        </w:rPr>
        <w:t xml:space="preserve">as </w:t>
      </w:r>
      <w:proofErr w:type="spellStart"/>
      <w:r w:rsidR="002E4A6E"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="002E4A6E" w:rsidRPr="00227A9A">
        <w:rPr>
          <w:rFonts w:asciiTheme="majorBidi" w:hAnsiTheme="majorBidi" w:cstheme="majorBidi"/>
          <w:sz w:val="24"/>
          <w:szCs w:val="24"/>
        </w:rPr>
        <w:t xml:space="preserve"> are extensively used in the food industry to achieve safer foods with longer shelf life. </w:t>
      </w:r>
      <w:r w:rsidRPr="00227A9A">
        <w:rPr>
          <w:rFonts w:asciiTheme="majorBidi" w:hAnsiTheme="majorBidi" w:cstheme="majorBidi"/>
          <w:sz w:val="24"/>
          <w:szCs w:val="24"/>
        </w:rPr>
        <w:t xml:space="preserve">The objectives of the study were to identify isolated bacteria from fresh produce, screen them for their susceptibility to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and identify some disinfectant resistance genes in these bacteria. </w:t>
      </w:r>
    </w:p>
    <w:p w:rsidR="0052194A" w:rsidRPr="00227A9A" w:rsidRDefault="00A6029E" w:rsidP="00227A9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227A9A">
        <w:rPr>
          <w:rFonts w:asciiTheme="majorBidi" w:hAnsiTheme="majorBidi" w:cstheme="majorBidi"/>
          <w:sz w:val="24"/>
          <w:szCs w:val="24"/>
        </w:rPr>
        <w:t xml:space="preserve">The count of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Ente</w:t>
      </w:r>
      <w:r w:rsidRPr="00227A9A">
        <w:rPr>
          <w:rFonts w:asciiTheme="majorBidi" w:hAnsiTheme="majorBidi" w:cstheme="majorBidi"/>
          <w:sz w:val="24"/>
          <w:szCs w:val="24"/>
        </w:rPr>
        <w:t>robacteriaceae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was performed on </w:t>
      </w:r>
      <w:r w:rsidRPr="00227A9A">
        <w:rPr>
          <w:rFonts w:asciiTheme="majorBidi" w:hAnsiTheme="majorBidi" w:cstheme="majorBidi"/>
          <w:sz w:val="24"/>
          <w:szCs w:val="24"/>
        </w:rPr>
        <w:t>Violet Red Bile Glucose (</w:t>
      </w:r>
      <w:r w:rsidRPr="00227A9A">
        <w:rPr>
          <w:rFonts w:asciiTheme="majorBidi" w:hAnsiTheme="majorBidi" w:cstheme="majorBidi"/>
          <w:sz w:val="24"/>
          <w:szCs w:val="24"/>
        </w:rPr>
        <w:t xml:space="preserve">VRBG) agar. </w:t>
      </w:r>
      <w:r w:rsidRPr="00227A9A">
        <w:rPr>
          <w:rFonts w:asciiTheme="majorBidi" w:hAnsiTheme="majorBidi" w:cstheme="majorBidi"/>
          <w:sz w:val="24"/>
          <w:szCs w:val="24"/>
        </w:rPr>
        <w:t>E. coli was c</w:t>
      </w:r>
      <w:r w:rsidRPr="00227A9A">
        <w:rPr>
          <w:rFonts w:asciiTheme="majorBidi" w:hAnsiTheme="majorBidi" w:cstheme="majorBidi"/>
          <w:sz w:val="24"/>
          <w:szCs w:val="24"/>
        </w:rPr>
        <w:t xml:space="preserve">ounted on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Tryptone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Bile X-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glucuron</w:t>
      </w:r>
      <w:r w:rsidRPr="00227A9A">
        <w:rPr>
          <w:rFonts w:asciiTheme="majorBidi" w:hAnsiTheme="majorBidi" w:cstheme="majorBidi"/>
          <w:sz w:val="24"/>
          <w:szCs w:val="24"/>
        </w:rPr>
        <w:t>ide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(TBX).</w:t>
      </w:r>
      <w:r w:rsidRPr="00A6029E">
        <w:rPr>
          <w:rFonts w:asciiTheme="majorBidi" w:hAnsiTheme="majorBidi" w:cstheme="majorBidi"/>
          <w:sz w:val="24"/>
          <w:szCs w:val="24"/>
        </w:rPr>
        <w:t xml:space="preserve"> </w:t>
      </w:r>
      <w:r w:rsidRPr="00A6029E">
        <w:rPr>
          <w:rFonts w:asciiTheme="majorBidi" w:hAnsiTheme="majorBidi" w:cstheme="majorBidi"/>
          <w:i/>
          <w:iCs/>
          <w:sz w:val="24"/>
          <w:szCs w:val="24"/>
        </w:rPr>
        <w:t xml:space="preserve">Staphylococcus </w:t>
      </w:r>
      <w:proofErr w:type="spellStart"/>
      <w:r w:rsidRPr="00227A9A">
        <w:rPr>
          <w:rFonts w:asciiTheme="majorBidi" w:hAnsiTheme="majorBidi" w:cstheme="majorBidi"/>
          <w:i/>
          <w:iCs/>
          <w:sz w:val="24"/>
          <w:szCs w:val="24"/>
        </w:rPr>
        <w:t>aureus</w:t>
      </w:r>
      <w:proofErr w:type="spellEnd"/>
      <w:r w:rsidRPr="00227A9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227A9A">
        <w:rPr>
          <w:rFonts w:asciiTheme="majorBidi" w:hAnsiTheme="majorBidi" w:cstheme="majorBidi"/>
          <w:sz w:val="24"/>
          <w:szCs w:val="24"/>
        </w:rPr>
        <w:t>w</w:t>
      </w:r>
      <w:r w:rsidRPr="00227A9A">
        <w:rPr>
          <w:rFonts w:asciiTheme="majorBidi" w:hAnsiTheme="majorBidi" w:cstheme="majorBidi"/>
          <w:sz w:val="24"/>
          <w:szCs w:val="24"/>
        </w:rPr>
        <w:t xml:space="preserve">as counted on Baird-Parker (BP) </w:t>
      </w:r>
      <w:r w:rsidRPr="00227A9A">
        <w:rPr>
          <w:rFonts w:asciiTheme="majorBidi" w:hAnsiTheme="majorBidi" w:cstheme="majorBidi"/>
          <w:sz w:val="24"/>
          <w:szCs w:val="24"/>
        </w:rPr>
        <w:t>agar</w:t>
      </w:r>
      <w:r w:rsidR="00227A9A" w:rsidRPr="00227A9A">
        <w:rPr>
          <w:rFonts w:asciiTheme="majorBidi" w:hAnsiTheme="majorBidi" w:cstheme="majorBidi"/>
          <w:sz w:val="24"/>
          <w:szCs w:val="24"/>
        </w:rPr>
        <w:t xml:space="preserve">. </w:t>
      </w:r>
      <w:r w:rsidRPr="00227A9A">
        <w:rPr>
          <w:rFonts w:asciiTheme="majorBidi" w:hAnsiTheme="majorBidi" w:cstheme="majorBidi"/>
          <w:sz w:val="24"/>
          <w:szCs w:val="24"/>
        </w:rPr>
        <w:t xml:space="preserve">Enterococcus </w:t>
      </w:r>
      <w:r w:rsidRPr="00227A9A">
        <w:rPr>
          <w:rFonts w:asciiTheme="majorBidi" w:hAnsiTheme="majorBidi" w:cstheme="majorBidi"/>
          <w:sz w:val="24"/>
          <w:szCs w:val="24"/>
        </w:rPr>
        <w:t xml:space="preserve">was counted on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Slanetz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. </w:t>
      </w:r>
      <w:r w:rsidR="0052194A" w:rsidRPr="00227A9A">
        <w:rPr>
          <w:rFonts w:asciiTheme="majorBidi" w:hAnsiTheme="majorBidi" w:cstheme="majorBidi"/>
          <w:sz w:val="24"/>
          <w:szCs w:val="24"/>
        </w:rPr>
        <w:t>Bacteria</w:t>
      </w:r>
      <w:r w:rsidR="00227A9A" w:rsidRPr="00227A9A">
        <w:rPr>
          <w:rFonts w:asciiTheme="majorBidi" w:hAnsiTheme="majorBidi" w:cstheme="majorBidi"/>
          <w:sz w:val="24"/>
          <w:szCs w:val="24"/>
        </w:rPr>
        <w:t>. Bacteria</w:t>
      </w:r>
      <w:r w:rsidR="0052194A" w:rsidRPr="00227A9A">
        <w:rPr>
          <w:rFonts w:asciiTheme="majorBidi" w:hAnsiTheme="majorBidi" w:cstheme="majorBidi"/>
          <w:sz w:val="24"/>
          <w:szCs w:val="24"/>
        </w:rPr>
        <w:t xml:space="preserve"> were identified by Polymerase Chain Reaction targeting bacterial 16S </w:t>
      </w:r>
      <w:proofErr w:type="spellStart"/>
      <w:r w:rsidR="0052194A" w:rsidRPr="00227A9A">
        <w:rPr>
          <w:rFonts w:asciiTheme="majorBidi" w:hAnsiTheme="majorBidi" w:cstheme="majorBidi"/>
          <w:sz w:val="24"/>
          <w:szCs w:val="24"/>
        </w:rPr>
        <w:t>rRNA</w:t>
      </w:r>
      <w:proofErr w:type="spellEnd"/>
      <w:r w:rsidR="0052194A" w:rsidRPr="00227A9A">
        <w:rPr>
          <w:rFonts w:asciiTheme="majorBidi" w:hAnsiTheme="majorBidi" w:cstheme="majorBidi"/>
          <w:sz w:val="24"/>
          <w:szCs w:val="24"/>
        </w:rPr>
        <w:t xml:space="preserve"> gene. Susceptibility of isolates to </w:t>
      </w:r>
      <w:proofErr w:type="spellStart"/>
      <w:r w:rsidR="0052194A"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="0052194A" w:rsidRPr="00227A9A">
        <w:rPr>
          <w:rFonts w:asciiTheme="majorBidi" w:hAnsiTheme="majorBidi" w:cstheme="majorBidi"/>
          <w:sz w:val="24"/>
          <w:szCs w:val="24"/>
        </w:rPr>
        <w:t xml:space="preserve"> was investigated by determining the minimum inhibitory concentration (MIC) using broth </w:t>
      </w:r>
      <w:proofErr w:type="spellStart"/>
      <w:r w:rsidR="0052194A" w:rsidRPr="00227A9A">
        <w:rPr>
          <w:rFonts w:asciiTheme="majorBidi" w:hAnsiTheme="majorBidi" w:cstheme="majorBidi"/>
          <w:sz w:val="24"/>
          <w:szCs w:val="24"/>
        </w:rPr>
        <w:t>microdilution</w:t>
      </w:r>
      <w:proofErr w:type="spellEnd"/>
      <w:r w:rsidR="0052194A" w:rsidRPr="00227A9A">
        <w:rPr>
          <w:rFonts w:asciiTheme="majorBidi" w:hAnsiTheme="majorBidi" w:cstheme="majorBidi"/>
          <w:sz w:val="24"/>
          <w:szCs w:val="24"/>
        </w:rPr>
        <w:t xml:space="preserve"> method. </w:t>
      </w:r>
    </w:p>
    <w:p w:rsidR="00A6029E" w:rsidRPr="00227A9A" w:rsidRDefault="00A6029E" w:rsidP="00A6029E">
      <w:pPr>
        <w:rPr>
          <w:rFonts w:asciiTheme="majorBidi" w:hAnsiTheme="majorBidi" w:cstheme="majorBidi"/>
          <w:sz w:val="24"/>
          <w:szCs w:val="24"/>
        </w:rPr>
      </w:pPr>
    </w:p>
    <w:p w:rsidR="0052194A" w:rsidRPr="00227A9A" w:rsidRDefault="0052194A" w:rsidP="00A6029E">
      <w:pPr>
        <w:rPr>
          <w:rFonts w:asciiTheme="majorBidi" w:hAnsiTheme="majorBidi" w:cstheme="majorBidi"/>
          <w:sz w:val="24"/>
          <w:szCs w:val="24"/>
        </w:rPr>
      </w:pPr>
      <w:r w:rsidRPr="00227A9A">
        <w:rPr>
          <w:rFonts w:asciiTheme="majorBidi" w:hAnsiTheme="majorBidi" w:cstheme="majorBidi"/>
          <w:sz w:val="24"/>
          <w:szCs w:val="24"/>
        </w:rPr>
        <w:t xml:space="preserve">All </w:t>
      </w:r>
      <w:proofErr w:type="spellStart"/>
      <w:r w:rsidR="00E52213" w:rsidRPr="00227A9A">
        <w:rPr>
          <w:rFonts w:asciiTheme="majorBidi" w:hAnsiTheme="majorBidi" w:cstheme="majorBidi"/>
          <w:sz w:val="24"/>
          <w:szCs w:val="24"/>
        </w:rPr>
        <w:t>Enterobacteriaceae</w:t>
      </w:r>
      <w:proofErr w:type="spellEnd"/>
      <w:r w:rsidR="00E52213" w:rsidRPr="00227A9A">
        <w:rPr>
          <w:rFonts w:asciiTheme="majorBidi" w:hAnsiTheme="majorBidi" w:cstheme="majorBidi"/>
          <w:sz w:val="24"/>
          <w:szCs w:val="24"/>
        </w:rPr>
        <w:t xml:space="preserve"> bacteria isolated from fresh produces </w:t>
      </w:r>
      <w:r w:rsidRPr="00227A9A">
        <w:rPr>
          <w:rFonts w:asciiTheme="majorBidi" w:hAnsiTheme="majorBidi" w:cstheme="majorBidi"/>
          <w:sz w:val="24"/>
          <w:szCs w:val="24"/>
        </w:rPr>
        <w:t xml:space="preserve">were susceptible to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. The MIC of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chlohexidine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ranged from 1 to 64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/ml which is below the recommended concentration in food production areas (100-200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/ml). </w:t>
      </w:r>
      <w:proofErr w:type="spellStart"/>
      <w:r w:rsidR="00A6029E" w:rsidRPr="00227A9A">
        <w:rPr>
          <w:rFonts w:asciiTheme="majorBidi" w:hAnsiTheme="majorBidi" w:cstheme="majorBidi"/>
          <w:bCs/>
          <w:sz w:val="24"/>
          <w:szCs w:val="24"/>
          <w:u w:val="single"/>
        </w:rPr>
        <w:t>Enterobacteriaceae</w:t>
      </w:r>
      <w:proofErr w:type="spellEnd"/>
      <w:r w:rsidR="00A6029E" w:rsidRPr="00227A9A">
        <w:rPr>
          <w:rFonts w:asciiTheme="majorBidi" w:hAnsiTheme="majorBidi" w:cstheme="majorBidi"/>
          <w:bCs/>
          <w:sz w:val="24"/>
          <w:szCs w:val="24"/>
        </w:rPr>
        <w:t xml:space="preserve">/Enterococcus bacteria isolated from local and imported fresh produce were similar regarding their percent resistance to antibiotics and their </w:t>
      </w:r>
      <w:proofErr w:type="spellStart"/>
      <w:r w:rsidR="00A6029E" w:rsidRPr="00227A9A">
        <w:rPr>
          <w:rFonts w:asciiTheme="majorBidi" w:hAnsiTheme="majorBidi" w:cstheme="majorBidi"/>
          <w:bCs/>
          <w:sz w:val="24"/>
          <w:szCs w:val="24"/>
        </w:rPr>
        <w:t>Chlorhexidine</w:t>
      </w:r>
      <w:proofErr w:type="spellEnd"/>
      <w:r w:rsidR="00A6029E" w:rsidRPr="00227A9A">
        <w:rPr>
          <w:rFonts w:asciiTheme="majorBidi" w:hAnsiTheme="majorBidi" w:cstheme="majorBidi"/>
          <w:bCs/>
          <w:sz w:val="24"/>
          <w:szCs w:val="24"/>
        </w:rPr>
        <w:t xml:space="preserve"> MICs. </w:t>
      </w:r>
      <w:r w:rsidRPr="00227A9A">
        <w:rPr>
          <w:rFonts w:asciiTheme="majorBidi" w:hAnsiTheme="majorBidi" w:cstheme="majorBidi"/>
          <w:sz w:val="24"/>
          <w:szCs w:val="24"/>
        </w:rPr>
        <w:t xml:space="preserve">The resistance genes of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qac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EΔ1,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qacE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qacG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which can confer resistance to various biocides including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were detected in some bacteria as well as the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integron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integrase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IntI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1 gene. </w:t>
      </w:r>
    </w:p>
    <w:p w:rsidR="007D105B" w:rsidRPr="00227A9A" w:rsidRDefault="0052194A" w:rsidP="0052194A">
      <w:pPr>
        <w:rPr>
          <w:rFonts w:asciiTheme="majorBidi" w:hAnsiTheme="majorBidi" w:cstheme="majorBidi"/>
          <w:sz w:val="24"/>
          <w:szCs w:val="24"/>
        </w:rPr>
      </w:pPr>
      <w:r w:rsidRPr="00227A9A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227A9A">
        <w:rPr>
          <w:rFonts w:asciiTheme="majorBidi" w:hAnsiTheme="majorBidi" w:cstheme="majorBidi"/>
          <w:sz w:val="24"/>
          <w:szCs w:val="24"/>
        </w:rPr>
        <w:t xml:space="preserve">opportunistic pathogens,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Chlorhexidine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 xml:space="preserve"> resistance, antibiotic resistance, </w:t>
      </w:r>
      <w:proofErr w:type="spellStart"/>
      <w:r w:rsidRPr="00227A9A">
        <w:rPr>
          <w:rFonts w:asciiTheme="majorBidi" w:hAnsiTheme="majorBidi" w:cstheme="majorBidi"/>
          <w:sz w:val="24"/>
          <w:szCs w:val="24"/>
        </w:rPr>
        <w:t>Enterobacteriaceae</w:t>
      </w:r>
      <w:proofErr w:type="spellEnd"/>
      <w:r w:rsidRPr="00227A9A">
        <w:rPr>
          <w:rFonts w:asciiTheme="majorBidi" w:hAnsiTheme="majorBidi" w:cstheme="majorBidi"/>
          <w:sz w:val="24"/>
          <w:szCs w:val="24"/>
        </w:rPr>
        <w:t>, fruits and vegetables</w:t>
      </w:r>
      <w:bookmarkEnd w:id="0"/>
    </w:p>
    <w:sectPr w:rsidR="007D105B" w:rsidRPr="00227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4A"/>
    <w:rsid w:val="00227A9A"/>
    <w:rsid w:val="002E4A6E"/>
    <w:rsid w:val="0052194A"/>
    <w:rsid w:val="006C2411"/>
    <w:rsid w:val="007D105B"/>
    <w:rsid w:val="008673E7"/>
    <w:rsid w:val="00A6029E"/>
    <w:rsid w:val="00B63675"/>
    <w:rsid w:val="00E5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A40BD4-8CFB-4304-BA0A-F8CB43BD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SQU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2018-02-21T07:27:00Z</dcterms:created>
  <dcterms:modified xsi:type="dcterms:W3CDTF">2018-03-12T10:36:00Z</dcterms:modified>
</cp:coreProperties>
</file>