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9EC" w:rsidRDefault="00811A07">
      <w:pPr>
        <w:pStyle w:val="BodyText"/>
        <w:ind w:left="848"/>
        <w:rPr>
          <w:sz w:val="20"/>
        </w:rPr>
      </w:pPr>
      <w:r>
        <w:rPr>
          <w:noProof/>
          <w:sz w:val="20"/>
        </w:rPr>
        <w:drawing>
          <wp:inline distT="0" distB="0" distL="0" distR="0">
            <wp:extent cx="6096475" cy="7915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6096475" cy="791527"/>
                    </a:xfrm>
                    <a:prstGeom prst="rect">
                      <a:avLst/>
                    </a:prstGeom>
                  </pic:spPr>
                </pic:pic>
              </a:graphicData>
            </a:graphic>
          </wp:inline>
        </w:drawing>
      </w:r>
    </w:p>
    <w:p w:rsidR="00D829EC" w:rsidRDefault="00811A07">
      <w:pPr>
        <w:pStyle w:val="BodyText"/>
        <w:spacing w:before="5"/>
        <w:rPr>
          <w:sz w:val="10"/>
        </w:rPr>
      </w:pPr>
      <w:r>
        <w:pict>
          <v:line id="_x0000_s1028" style="position:absolute;z-index:251657728;mso-wrap-distance-left:0;mso-wrap-distance-right:0;mso-position-horizontal-relative:page" from="13.35pt,9.7pt" to="580.35pt,8.95pt" strokecolor="#5a5a5a" strokeweight="2pt">
            <w10:wrap type="topAndBottom" anchorx="page"/>
          </v:line>
        </w:pict>
      </w:r>
    </w:p>
    <w:p w:rsidR="00D829EC" w:rsidRDefault="00811A07">
      <w:pPr>
        <w:pStyle w:val="Heading1"/>
        <w:ind w:left="1105" w:right="1062"/>
        <w:jc w:val="center"/>
      </w:pPr>
      <w:r>
        <w:rPr>
          <w:color w:val="585858"/>
          <w:u w:val="thick" w:color="585858"/>
        </w:rPr>
        <w:t>Abstract Template</w:t>
      </w:r>
    </w:p>
    <w:p w:rsidR="00D829EC" w:rsidRDefault="00D829EC">
      <w:pPr>
        <w:pStyle w:val="BodyText"/>
        <w:rPr>
          <w:b/>
          <w:sz w:val="14"/>
        </w:rPr>
      </w:pPr>
    </w:p>
    <w:p w:rsidR="00301EBE" w:rsidRPr="000A0B84" w:rsidRDefault="00811A07" w:rsidP="00301EBE">
      <w:pPr>
        <w:pStyle w:val="BodyText"/>
        <w:rPr>
          <w:b/>
        </w:rPr>
      </w:pPr>
      <w:r>
        <w:rPr>
          <w:b/>
          <w:color w:val="585858"/>
          <w:sz w:val="22"/>
        </w:rPr>
        <w:t xml:space="preserve">Title: </w:t>
      </w:r>
      <w:proofErr w:type="spellStart"/>
      <w:r w:rsidR="00301EBE" w:rsidRPr="000A0B84">
        <w:rPr>
          <w:b/>
          <w:sz w:val="28"/>
        </w:rPr>
        <w:t>Halalan</w:t>
      </w:r>
      <w:proofErr w:type="spellEnd"/>
      <w:r w:rsidR="00301EBE" w:rsidRPr="000A0B84">
        <w:rPr>
          <w:b/>
          <w:sz w:val="28"/>
        </w:rPr>
        <w:t xml:space="preserve"> </w:t>
      </w:r>
      <w:proofErr w:type="spellStart"/>
      <w:r w:rsidR="00301EBE" w:rsidRPr="000A0B84">
        <w:rPr>
          <w:b/>
          <w:sz w:val="28"/>
        </w:rPr>
        <w:t>Toyyiban</w:t>
      </w:r>
      <w:proofErr w:type="spellEnd"/>
      <w:r w:rsidR="00301EBE" w:rsidRPr="000A0B84">
        <w:rPr>
          <w:b/>
          <w:sz w:val="28"/>
        </w:rPr>
        <w:t xml:space="preserve"> Assurance Using Fast Audit Observation Among Food Truck In Kuala Lumpur.</w:t>
      </w:r>
    </w:p>
    <w:p w:rsidR="00D829EC" w:rsidRDefault="00D829EC">
      <w:pPr>
        <w:spacing w:before="92"/>
        <w:ind w:left="594" w:right="151"/>
        <w:rPr>
          <w:b/>
        </w:rPr>
      </w:pPr>
    </w:p>
    <w:p w:rsidR="00D829EC" w:rsidRDefault="00301EBE">
      <w:pPr>
        <w:pStyle w:val="Heading3"/>
        <w:spacing w:line="214" w:lineRule="exact"/>
        <w:ind w:left="594" w:firstLine="0"/>
      </w:pPr>
      <w:proofErr w:type="spellStart"/>
      <w:r>
        <w:rPr>
          <w:color w:val="585858"/>
        </w:rPr>
        <w:t>Noriham</w:t>
      </w:r>
      <w:proofErr w:type="spellEnd"/>
      <w:r>
        <w:rPr>
          <w:color w:val="585858"/>
        </w:rPr>
        <w:t xml:space="preserve"> Abdullah</w:t>
      </w:r>
      <w:r w:rsidR="00811A07">
        <w:rPr>
          <w:color w:val="585858"/>
          <w:position w:val="9"/>
          <w:sz w:val="12"/>
        </w:rPr>
        <w:t>1</w:t>
      </w:r>
      <w:proofErr w:type="gramStart"/>
      <w:r w:rsidR="00811A07">
        <w:rPr>
          <w:color w:val="585858"/>
        </w:rPr>
        <w:t xml:space="preserve">,  </w:t>
      </w:r>
      <w:proofErr w:type="spellStart"/>
      <w:r>
        <w:rPr>
          <w:color w:val="585858"/>
        </w:rPr>
        <w:t>Fadhilah</w:t>
      </w:r>
      <w:proofErr w:type="spellEnd"/>
      <w:proofErr w:type="gramEnd"/>
      <w:r>
        <w:rPr>
          <w:color w:val="585858"/>
        </w:rPr>
        <w:t xml:space="preserve"> Abdul Rahman</w:t>
      </w:r>
      <w:hyperlink r:id="rId7" w:anchor="a1">
        <w:r w:rsidR="00811A07">
          <w:rPr>
            <w:color w:val="585858"/>
            <w:position w:val="9"/>
            <w:sz w:val="12"/>
          </w:rPr>
          <w:t>1</w:t>
        </w:r>
        <w:r w:rsidR="00811A07">
          <w:rPr>
            <w:color w:val="585858"/>
          </w:rPr>
          <w:t>,</w:t>
        </w:r>
      </w:hyperlink>
      <w:r w:rsidR="00811A07">
        <w:rPr>
          <w:color w:val="585858"/>
        </w:rPr>
        <w:t xml:space="preserve">  </w:t>
      </w:r>
      <w:proofErr w:type="spellStart"/>
      <w:r>
        <w:rPr>
          <w:color w:val="585858"/>
        </w:rPr>
        <w:t>Aisyah</w:t>
      </w:r>
      <w:proofErr w:type="spellEnd"/>
      <w:r>
        <w:rPr>
          <w:color w:val="585858"/>
        </w:rPr>
        <w:t xml:space="preserve"> </w:t>
      </w:r>
      <w:proofErr w:type="spellStart"/>
      <w:r>
        <w:rPr>
          <w:color w:val="585858"/>
        </w:rPr>
        <w:t>Bujang</w:t>
      </w:r>
      <w:proofErr w:type="spellEnd"/>
      <w:r w:rsidR="00811A07">
        <w:rPr>
          <w:color w:val="585858"/>
          <w:position w:val="9"/>
          <w:sz w:val="12"/>
        </w:rPr>
        <w:t>, 2</w:t>
      </w:r>
      <w:r w:rsidR="00811A07">
        <w:rPr>
          <w:color w:val="585858"/>
        </w:rPr>
        <w:t>,</w:t>
      </w:r>
      <w:r w:rsidRPr="00301EBE">
        <w:rPr>
          <w:color w:val="585858"/>
        </w:rPr>
        <w:t xml:space="preserve"> </w:t>
      </w:r>
      <w:proofErr w:type="spellStart"/>
      <w:r>
        <w:rPr>
          <w:color w:val="585858"/>
        </w:rPr>
        <w:t>Nurshahirah</w:t>
      </w:r>
      <w:proofErr w:type="spellEnd"/>
      <w:r>
        <w:rPr>
          <w:color w:val="585858"/>
        </w:rPr>
        <w:t xml:space="preserve"> Saleh</w:t>
      </w:r>
      <w:hyperlink r:id="rId8" w:anchor="a1">
        <w:r>
          <w:rPr>
            <w:color w:val="585858"/>
            <w:position w:val="9"/>
            <w:sz w:val="12"/>
          </w:rPr>
          <w:t>1</w:t>
        </w:r>
        <w:r>
          <w:rPr>
            <w:color w:val="585858"/>
          </w:rPr>
          <w:t>,</w:t>
        </w:r>
      </w:hyperlink>
    </w:p>
    <w:p w:rsidR="00301EBE" w:rsidRDefault="00811A07" w:rsidP="00301EBE">
      <w:pPr>
        <w:pStyle w:val="BodyText"/>
        <w:spacing w:before="126" w:line="231" w:lineRule="exact"/>
        <w:ind w:left="594"/>
        <w:rPr>
          <w:color w:val="585858"/>
        </w:rPr>
      </w:pPr>
      <w:r>
        <w:rPr>
          <w:color w:val="585858"/>
          <w:position w:val="9"/>
          <w:sz w:val="12"/>
        </w:rPr>
        <w:t>1</w:t>
      </w:r>
      <w:r w:rsidR="00301EBE" w:rsidRPr="00301EBE">
        <w:t xml:space="preserve"> </w:t>
      </w:r>
      <w:r w:rsidR="00301EBE" w:rsidRPr="00301EBE">
        <w:rPr>
          <w:color w:val="585858"/>
        </w:rPr>
        <w:t>Malaysian Institute of Logistic and Transport, University Technology Mara, Malaysia</w:t>
      </w:r>
    </w:p>
    <w:p w:rsidR="00D829EC" w:rsidRDefault="00811A07" w:rsidP="00301EBE">
      <w:pPr>
        <w:pStyle w:val="BodyText"/>
        <w:spacing w:before="126" w:line="231" w:lineRule="exact"/>
        <w:ind w:left="594"/>
        <w:sectPr w:rsidR="00D829EC">
          <w:type w:val="continuous"/>
          <w:pgSz w:w="11910" w:h="16840"/>
          <w:pgMar w:top="600" w:right="180" w:bottom="280" w:left="140" w:header="720" w:footer="720" w:gutter="0"/>
          <w:cols w:space="720"/>
        </w:sectPr>
      </w:pPr>
      <w:r>
        <w:rPr>
          <w:color w:val="585858"/>
          <w:position w:val="9"/>
          <w:sz w:val="12"/>
        </w:rPr>
        <w:t>2</w:t>
      </w:r>
      <w:r w:rsidR="00301EBE" w:rsidRPr="00301EBE">
        <w:t xml:space="preserve"> </w:t>
      </w:r>
      <w:r w:rsidR="00301EBE" w:rsidRPr="00301EBE">
        <w:rPr>
          <w:color w:val="585858"/>
        </w:rPr>
        <w:t>Faculty of Food Science and Technology, University Technology Mara, Malaysia</w:t>
      </w:r>
    </w:p>
    <w:p w:rsidR="00D829EC" w:rsidRDefault="00811A07" w:rsidP="00301EBE">
      <w:pPr>
        <w:pStyle w:val="Heading3"/>
        <w:spacing w:before="114"/>
        <w:ind w:left="426" w:right="9" w:firstLine="0"/>
        <w:jc w:val="both"/>
        <w:rPr>
          <w:b w:val="0"/>
          <w:sz w:val="20"/>
        </w:rPr>
      </w:pPr>
      <w:r>
        <w:rPr>
          <w:color w:val="585858"/>
        </w:rPr>
        <w:lastRenderedPageBreak/>
        <w:t xml:space="preserve">Keywords: </w:t>
      </w:r>
      <w:r w:rsidR="00301EBE">
        <w:rPr>
          <w:color w:val="585858"/>
        </w:rPr>
        <w:t>Halal Standard, Food Truck, Hygiene</w:t>
      </w:r>
    </w:p>
    <w:p w:rsidR="00D829EC" w:rsidRDefault="00D829EC">
      <w:pPr>
        <w:pStyle w:val="BodyText"/>
        <w:spacing w:before="10"/>
        <w:rPr>
          <w:b/>
        </w:rPr>
      </w:pPr>
    </w:p>
    <w:p w:rsidR="00D829EC" w:rsidRDefault="00301EB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D829EC" w:rsidRDefault="00301EBE">
      <w:pPr>
        <w:pStyle w:val="BodyText"/>
        <w:spacing w:before="2"/>
      </w:pPr>
      <w:r w:rsidRPr="00301EBE">
        <w:rPr>
          <w:color w:val="585858"/>
        </w:rPr>
        <w:t xml:space="preserve">Purchasing and consuming foods sold by the food truck vendors is becoming a popular trend due to the hectic lifestyle of Malaysian people nowadays. Street-vended foods were usually produced in small mobile units (e.g., vans, trailers or carts) from which food was sold, mostly with inadequate layout and equipment, frequently associated with poor environmental sanitation, improper food handling and storage practices, as well as low quality of raw materials. The purpose of this study was to investigate the implementation of </w:t>
      </w:r>
      <w:proofErr w:type="spellStart"/>
      <w:r w:rsidRPr="00301EBE">
        <w:rPr>
          <w:color w:val="585858"/>
        </w:rPr>
        <w:t>halalan</w:t>
      </w:r>
      <w:proofErr w:type="spellEnd"/>
      <w:r w:rsidRPr="00301EBE">
        <w:rPr>
          <w:color w:val="585858"/>
        </w:rPr>
        <w:t xml:space="preserve"> </w:t>
      </w:r>
      <w:proofErr w:type="spellStart"/>
      <w:r w:rsidRPr="00301EBE">
        <w:rPr>
          <w:color w:val="585858"/>
        </w:rPr>
        <w:t>toyyiban</w:t>
      </w:r>
      <w:proofErr w:type="spellEnd"/>
      <w:r w:rsidRPr="00301EBE">
        <w:rPr>
          <w:color w:val="585858"/>
        </w:rPr>
        <w:t xml:space="preserve"> practices among food truck vendors in Kuala Lumpur. Ten food trucks were selected from location at Dungun Street and Tengah Street in the capital city of Kuala Lumpur. The method used was fast observation questionnaire from the element in Malaysia Standard 1500:2009, Malaysia Standard 2400 and Food Act 1983 which h cover the hygienic practices, halal logistics and transportation, halal practices and </w:t>
      </w:r>
      <w:proofErr w:type="spellStart"/>
      <w:r w:rsidRPr="00301EBE">
        <w:rPr>
          <w:color w:val="585858"/>
        </w:rPr>
        <w:t>halalan</w:t>
      </w:r>
      <w:proofErr w:type="spellEnd"/>
      <w:r w:rsidRPr="00301EBE">
        <w:rPr>
          <w:color w:val="585858"/>
        </w:rPr>
        <w:t xml:space="preserve">- </w:t>
      </w:r>
      <w:proofErr w:type="spellStart"/>
      <w:r w:rsidRPr="00301EBE">
        <w:rPr>
          <w:color w:val="585858"/>
        </w:rPr>
        <w:t>toyyiban</w:t>
      </w:r>
      <w:proofErr w:type="spellEnd"/>
      <w:r w:rsidRPr="00301EBE">
        <w:rPr>
          <w:color w:val="585858"/>
        </w:rPr>
        <w:t xml:space="preserve"> control point analysis. The results show that the food truck vendors need to undergo practices in handling food using food truck as the part of storage and preparation of food were still low.</w:t>
      </w:r>
    </w:p>
    <w:p w:rsidR="00D829EC" w:rsidRDefault="00D829EC">
      <w:pPr>
        <w:pStyle w:val="BodyText"/>
        <w:ind w:left="1238"/>
        <w:rPr>
          <w:sz w:val="20"/>
        </w:rPr>
      </w:pPr>
    </w:p>
    <w:p w:rsidR="00D829EC" w:rsidRDefault="00811A07">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D829EC" w:rsidRDefault="00D829EC">
      <w:pPr>
        <w:pStyle w:val="BodyText"/>
        <w:spacing w:before="9"/>
        <w:rPr>
          <w:b/>
          <w:sz w:val="18"/>
        </w:rPr>
      </w:pPr>
    </w:p>
    <w:p w:rsidR="00811A07" w:rsidRPr="00811A07" w:rsidRDefault="00811A07" w:rsidP="00811A07">
      <w:pPr>
        <w:pStyle w:val="ListParagraph"/>
        <w:numPr>
          <w:ilvl w:val="0"/>
          <w:numId w:val="4"/>
        </w:numPr>
        <w:adjustRightInd w:val="0"/>
        <w:spacing w:before="20"/>
        <w:jc w:val="both"/>
        <w:rPr>
          <w:noProof/>
          <w:sz w:val="18"/>
        </w:rPr>
      </w:pPr>
      <w:r w:rsidRPr="00811A07">
        <w:rPr>
          <w:sz w:val="18"/>
        </w:rPr>
        <w:fldChar w:fldCharType="begin" w:fldLock="1"/>
      </w:r>
      <w:r w:rsidRPr="00811A07">
        <w:rPr>
          <w:sz w:val="18"/>
        </w:rPr>
        <w:instrText xml:space="preserve">ADDIN Mendeley Bibliography CSL_BIBLIOGRAPHY </w:instrText>
      </w:r>
      <w:r w:rsidRPr="00811A07">
        <w:rPr>
          <w:sz w:val="18"/>
        </w:rPr>
        <w:fldChar w:fldCharType="separate"/>
      </w:r>
      <w:r w:rsidRPr="00811A07">
        <w:rPr>
          <w:noProof/>
          <w:sz w:val="18"/>
          <w:szCs w:val="24"/>
        </w:rPr>
        <w:t xml:space="preserve">Trafialek, J., Drosinos, E. H., &amp; Kolanowski, W. (2017). Evaluation of street food vendors’ hygienic practices using fast observation questionnaire. </w:t>
      </w:r>
      <w:r w:rsidRPr="00811A07">
        <w:rPr>
          <w:i/>
          <w:iCs/>
          <w:noProof/>
          <w:sz w:val="18"/>
          <w:szCs w:val="24"/>
        </w:rPr>
        <w:t>Food Control</w:t>
      </w:r>
      <w:r w:rsidRPr="00811A07">
        <w:rPr>
          <w:noProof/>
          <w:sz w:val="18"/>
          <w:szCs w:val="24"/>
        </w:rPr>
        <w:t xml:space="preserve">, </w:t>
      </w:r>
      <w:r w:rsidRPr="00811A07">
        <w:rPr>
          <w:i/>
          <w:iCs/>
          <w:noProof/>
          <w:sz w:val="18"/>
          <w:szCs w:val="24"/>
        </w:rPr>
        <w:t>80</w:t>
      </w:r>
      <w:r w:rsidRPr="00811A07">
        <w:rPr>
          <w:noProof/>
          <w:sz w:val="18"/>
          <w:szCs w:val="24"/>
        </w:rPr>
        <w:t>, 350–359. http://doi.org/10.1016/j.foodcont.2017.05.022</w:t>
      </w:r>
    </w:p>
    <w:p w:rsidR="00811A07" w:rsidRDefault="00811A07" w:rsidP="00811A07">
      <w:pPr>
        <w:pStyle w:val="BodyText"/>
        <w:spacing w:before="9"/>
        <w:rPr>
          <w:b/>
          <w:sz w:val="18"/>
        </w:rPr>
      </w:pPr>
    </w:p>
    <w:p w:rsidR="00811A07" w:rsidRPr="00811A07" w:rsidRDefault="00811A07" w:rsidP="00811A07">
      <w:pPr>
        <w:pStyle w:val="ListParagraph"/>
        <w:numPr>
          <w:ilvl w:val="0"/>
          <w:numId w:val="4"/>
        </w:numPr>
        <w:adjustRightInd w:val="0"/>
        <w:spacing w:before="20"/>
        <w:rPr>
          <w:noProof/>
          <w:sz w:val="18"/>
        </w:rPr>
      </w:pPr>
      <w:r w:rsidRPr="00811A07">
        <w:rPr>
          <w:sz w:val="18"/>
        </w:rPr>
        <w:fldChar w:fldCharType="begin" w:fldLock="1"/>
      </w:r>
      <w:r w:rsidRPr="00811A07">
        <w:rPr>
          <w:sz w:val="18"/>
        </w:rPr>
        <w:instrText xml:space="preserve">ADDIN Mendeley Bibliography CSL_BIBLIOGRAPHY </w:instrText>
      </w:r>
      <w:r w:rsidRPr="00811A07">
        <w:rPr>
          <w:sz w:val="18"/>
        </w:rPr>
        <w:fldChar w:fldCharType="separate"/>
      </w:r>
      <w:r w:rsidRPr="00811A07">
        <w:rPr>
          <w:noProof/>
          <w:sz w:val="18"/>
          <w:szCs w:val="24"/>
        </w:rPr>
        <w:t xml:space="preserve">Ahmad, A. N., Rahman, R. A., Othman, M., &amp; Abidin, U. F. U. Z. (2016). Critical success factors affecting the implementation of halal food management systems: Perspective of halal executives, consultants and auditors. </w:t>
      </w:r>
      <w:r w:rsidRPr="00811A07">
        <w:rPr>
          <w:i/>
          <w:iCs/>
          <w:noProof/>
          <w:sz w:val="18"/>
          <w:szCs w:val="24"/>
        </w:rPr>
        <w:t>Food Control</w:t>
      </w:r>
      <w:r w:rsidRPr="00811A07">
        <w:rPr>
          <w:noProof/>
          <w:sz w:val="18"/>
          <w:szCs w:val="24"/>
        </w:rPr>
        <w:t xml:space="preserve">, </w:t>
      </w:r>
      <w:r w:rsidRPr="00811A07">
        <w:rPr>
          <w:i/>
          <w:iCs/>
          <w:noProof/>
          <w:sz w:val="18"/>
          <w:szCs w:val="24"/>
        </w:rPr>
        <w:t>74</w:t>
      </w:r>
      <w:r w:rsidRPr="00811A07">
        <w:rPr>
          <w:noProof/>
          <w:sz w:val="18"/>
          <w:szCs w:val="24"/>
        </w:rPr>
        <w:t>, 70–78. http://doi.org/10.1016/j.foodcont.2016.11.031</w:t>
      </w:r>
    </w:p>
    <w:p w:rsidR="00811A07" w:rsidRPr="00811A07" w:rsidRDefault="00811A07" w:rsidP="00811A07">
      <w:pPr>
        <w:pStyle w:val="ListParagraph"/>
        <w:numPr>
          <w:ilvl w:val="0"/>
          <w:numId w:val="4"/>
        </w:numPr>
        <w:adjustRightInd w:val="0"/>
        <w:spacing w:before="20"/>
        <w:rPr>
          <w:noProof/>
          <w:sz w:val="18"/>
        </w:rPr>
      </w:pPr>
      <w:r w:rsidRPr="00811A07">
        <w:rPr>
          <w:sz w:val="18"/>
        </w:rPr>
        <w:fldChar w:fldCharType="begin" w:fldLock="1"/>
      </w:r>
      <w:r w:rsidRPr="00811A07">
        <w:rPr>
          <w:sz w:val="18"/>
        </w:rPr>
        <w:instrText xml:space="preserve">ADDIN Mendeley Bibliography CSL_BIBLIOGRAPHY </w:instrText>
      </w:r>
      <w:r w:rsidRPr="00811A07">
        <w:rPr>
          <w:sz w:val="18"/>
        </w:rPr>
        <w:fldChar w:fldCharType="separate"/>
      </w:r>
      <w:r w:rsidRPr="00811A07">
        <w:rPr>
          <w:noProof/>
          <w:sz w:val="18"/>
          <w:szCs w:val="24"/>
        </w:rPr>
        <w:t xml:space="preserve">Valdez, Z., Dean, W. R., &amp; Sharkey, J. R. (2012). Mobile and home-based vendors’ contributions to the retail food environment in rural South Texas Mexican-origin settlements. </w:t>
      </w:r>
      <w:r w:rsidRPr="00811A07">
        <w:rPr>
          <w:i/>
          <w:iCs/>
          <w:noProof/>
          <w:sz w:val="18"/>
          <w:szCs w:val="24"/>
        </w:rPr>
        <w:t>Appetite</w:t>
      </w:r>
      <w:r w:rsidRPr="00811A07">
        <w:rPr>
          <w:noProof/>
          <w:sz w:val="18"/>
          <w:szCs w:val="24"/>
        </w:rPr>
        <w:t xml:space="preserve">, </w:t>
      </w:r>
      <w:r w:rsidRPr="00811A07">
        <w:rPr>
          <w:i/>
          <w:iCs/>
          <w:noProof/>
          <w:sz w:val="18"/>
          <w:szCs w:val="24"/>
        </w:rPr>
        <w:t>59</w:t>
      </w:r>
      <w:r w:rsidRPr="00811A07">
        <w:rPr>
          <w:noProof/>
          <w:sz w:val="18"/>
          <w:szCs w:val="24"/>
        </w:rPr>
        <w:t>(2), 212–217. http://doi.org/10.1016/j.appet.2012.04.012</w:t>
      </w:r>
    </w:p>
    <w:p w:rsidR="00811A07" w:rsidRPr="00811A07" w:rsidRDefault="00811A07" w:rsidP="00811A07">
      <w:pPr>
        <w:pStyle w:val="ListParagraph"/>
        <w:adjustRightInd w:val="0"/>
        <w:spacing w:before="20"/>
        <w:ind w:left="720" w:firstLine="0"/>
        <w:rPr>
          <w:noProof/>
          <w:sz w:val="18"/>
        </w:rPr>
      </w:pPr>
      <w:r>
        <w:fldChar w:fldCharType="end"/>
      </w:r>
      <w:bookmarkStart w:id="0" w:name="_GoBack"/>
      <w:bookmarkEnd w:id="0"/>
    </w:p>
    <w:p w:rsidR="00811A07" w:rsidRPr="00811A07" w:rsidRDefault="00811A07" w:rsidP="00811A07">
      <w:pPr>
        <w:pStyle w:val="ListParagraph"/>
        <w:adjustRightInd w:val="0"/>
        <w:spacing w:before="20"/>
        <w:ind w:left="720" w:firstLine="0"/>
        <w:jc w:val="both"/>
        <w:rPr>
          <w:noProof/>
          <w:sz w:val="18"/>
        </w:rPr>
      </w:pPr>
      <w:r>
        <w:fldChar w:fldCharType="end"/>
      </w:r>
    </w:p>
    <w:p w:rsidR="00811A07" w:rsidRDefault="00811A07" w:rsidP="00811A07">
      <w:pPr>
        <w:adjustRightInd w:val="0"/>
        <w:spacing w:before="20"/>
        <w:jc w:val="both"/>
        <w:rPr>
          <w:noProof/>
          <w:sz w:val="18"/>
        </w:rPr>
      </w:pPr>
    </w:p>
    <w:p w:rsidR="00811A07" w:rsidRPr="00811A07" w:rsidRDefault="00811A07" w:rsidP="00811A07">
      <w:pPr>
        <w:adjustRightInd w:val="0"/>
        <w:spacing w:before="20"/>
        <w:jc w:val="both"/>
        <w:rPr>
          <w:noProof/>
          <w:sz w:val="18"/>
        </w:rPr>
      </w:pPr>
    </w:p>
    <w:p w:rsidR="00D829EC" w:rsidRPr="00811A07" w:rsidRDefault="00811A07" w:rsidP="00811A07">
      <w:pPr>
        <w:pStyle w:val="ListParagraph"/>
      </w:pPr>
      <w:r>
        <w:fldChar w:fldCharType="end"/>
      </w:r>
    </w:p>
    <w:p w:rsidR="00D829EC" w:rsidRDefault="00D829EC" w:rsidP="00811A07">
      <w:pPr>
        <w:pStyle w:val="BodyText"/>
        <w:spacing w:before="11"/>
        <w:jc w:val="both"/>
        <w:rPr>
          <w:sz w:val="18"/>
        </w:rPr>
      </w:pPr>
    </w:p>
    <w:p w:rsidR="00D829EC" w:rsidRDefault="00D829EC">
      <w:pPr>
        <w:pStyle w:val="BodyText"/>
      </w:pPr>
    </w:p>
    <w:p w:rsidR="00D829EC" w:rsidRDefault="00D829EC">
      <w:pPr>
        <w:pStyle w:val="BodyText"/>
        <w:spacing w:before="2"/>
      </w:pPr>
    </w:p>
    <w:p w:rsidR="00D829EC" w:rsidRDefault="00811A07">
      <w:pPr>
        <w:pStyle w:val="Heading3"/>
        <w:numPr>
          <w:ilvl w:val="0"/>
          <w:numId w:val="1"/>
        </w:numPr>
        <w:tabs>
          <w:tab w:val="left" w:pos="1758"/>
        </w:tabs>
        <w:ind w:left="1757"/>
        <w:jc w:val="left"/>
      </w:pPr>
      <w:r>
        <w:rPr>
          <w:color w:val="585858"/>
        </w:rPr>
        <w:t>Biography:</w:t>
      </w:r>
    </w:p>
    <w:p w:rsidR="00301EBE" w:rsidRPr="00301EBE" w:rsidRDefault="00301EBE" w:rsidP="00301EBE">
      <w:pPr>
        <w:pStyle w:val="BodyText"/>
        <w:spacing w:before="1"/>
        <w:rPr>
          <w:color w:val="585858"/>
        </w:rPr>
      </w:pPr>
      <w:proofErr w:type="spellStart"/>
      <w:r w:rsidRPr="00301EBE">
        <w:rPr>
          <w:color w:val="585858"/>
        </w:rPr>
        <w:t>Nurshahirah</w:t>
      </w:r>
      <w:proofErr w:type="spellEnd"/>
      <w:r w:rsidRPr="00301EBE">
        <w:rPr>
          <w:color w:val="585858"/>
        </w:rPr>
        <w:t xml:space="preserve"> Saleh is MSc candidate from univ</w:t>
      </w:r>
      <w:r>
        <w:rPr>
          <w:color w:val="585858"/>
        </w:rPr>
        <w:t xml:space="preserve">ersity technology </w:t>
      </w:r>
      <w:proofErr w:type="spellStart"/>
      <w:r>
        <w:rPr>
          <w:color w:val="585858"/>
        </w:rPr>
        <w:t>mara</w:t>
      </w:r>
      <w:proofErr w:type="spellEnd"/>
      <w:r>
        <w:rPr>
          <w:color w:val="585858"/>
        </w:rPr>
        <w:t xml:space="preserve"> Selangor</w:t>
      </w:r>
      <w:r w:rsidRPr="00301EBE">
        <w:rPr>
          <w:color w:val="585858"/>
        </w:rPr>
        <w:t>,</w:t>
      </w:r>
      <w:r>
        <w:rPr>
          <w:color w:val="585858"/>
        </w:rPr>
        <w:t xml:space="preserve"> </w:t>
      </w:r>
      <w:r w:rsidRPr="00301EBE">
        <w:rPr>
          <w:color w:val="585858"/>
        </w:rPr>
        <w:t>Malaysia.</w:t>
      </w:r>
      <w:r>
        <w:rPr>
          <w:color w:val="585858"/>
        </w:rPr>
        <w:t xml:space="preserve"> </w:t>
      </w:r>
      <w:r w:rsidRPr="00301EBE">
        <w:rPr>
          <w:color w:val="585858"/>
        </w:rPr>
        <w:t>25 years old women. Currently doing master of halal supply chain of food truck in Kuala Lumpur.</w:t>
      </w:r>
    </w:p>
    <w:p w:rsidR="00D829EC" w:rsidRDefault="00301EBE" w:rsidP="00301EBE">
      <w:pPr>
        <w:pStyle w:val="BodyText"/>
        <w:spacing w:before="1"/>
      </w:pPr>
      <w:r w:rsidRPr="00301EBE">
        <w:rPr>
          <w:color w:val="585858"/>
        </w:rPr>
        <w:t>Email:nurshahirahsaleh@gamil.com</w:t>
      </w:r>
    </w:p>
    <w:p w:rsidR="00D829EC" w:rsidRDefault="00811A07">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D829EC" w:rsidRDefault="00301EBE">
      <w:pPr>
        <w:pStyle w:val="BodyText"/>
        <w:spacing w:before="7"/>
        <w:rPr>
          <w:b/>
          <w:sz w:val="15"/>
        </w:rPr>
      </w:pPr>
      <w:r>
        <w:rPr>
          <w:rFonts w:ascii="Arial"/>
          <w:noProof/>
          <w:color w:val="BF5A14"/>
        </w:rPr>
        <w:drawing>
          <wp:inline distT="0" distB="0" distL="0" distR="0" wp14:anchorId="653383F5" wp14:editId="045A27B2">
            <wp:extent cx="1041620" cy="104162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133896224384332648.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48670" cy="1048670"/>
                    </a:xfrm>
                    <a:prstGeom prst="rect">
                      <a:avLst/>
                    </a:prstGeom>
                  </pic:spPr>
                </pic:pic>
              </a:graphicData>
            </a:graphic>
          </wp:inline>
        </w:drawing>
      </w:r>
    </w:p>
    <w:p w:rsidR="00301EBE" w:rsidRDefault="00811A07">
      <w:pPr>
        <w:pStyle w:val="BodyText"/>
        <w:spacing w:before="172"/>
        <w:ind w:left="316" w:right="4143"/>
        <w:rPr>
          <w:color w:val="585858"/>
        </w:rPr>
      </w:pPr>
      <w:r>
        <w:rPr>
          <w:color w:val="585858"/>
        </w:rPr>
        <w:t xml:space="preserve">Full Name: </w:t>
      </w:r>
      <w:proofErr w:type="spellStart"/>
      <w:r w:rsidR="00301EBE">
        <w:rPr>
          <w:color w:val="585858"/>
        </w:rPr>
        <w:t>nurshahirah</w:t>
      </w:r>
      <w:proofErr w:type="spellEnd"/>
      <w:r w:rsidR="00301EBE">
        <w:rPr>
          <w:color w:val="585858"/>
        </w:rPr>
        <w:t xml:space="preserve"> </w:t>
      </w:r>
      <w:proofErr w:type="spellStart"/>
      <w:r w:rsidR="00301EBE">
        <w:rPr>
          <w:color w:val="585858"/>
        </w:rPr>
        <w:t>saleh</w:t>
      </w:r>
      <w:proofErr w:type="spellEnd"/>
    </w:p>
    <w:p w:rsidR="00301EBE" w:rsidRDefault="00811A07">
      <w:pPr>
        <w:pStyle w:val="BodyText"/>
        <w:spacing w:before="172"/>
        <w:ind w:left="316" w:right="4143"/>
        <w:rPr>
          <w:color w:val="585858"/>
        </w:rPr>
      </w:pPr>
      <w:r>
        <w:rPr>
          <w:color w:val="585858"/>
        </w:rPr>
        <w:t xml:space="preserve">Contact number: </w:t>
      </w:r>
      <w:r w:rsidR="00301EBE">
        <w:rPr>
          <w:color w:val="585858"/>
        </w:rPr>
        <w:t>060174248259</w:t>
      </w:r>
    </w:p>
    <w:p w:rsidR="00D829EC" w:rsidRDefault="00811A07">
      <w:pPr>
        <w:pStyle w:val="BodyText"/>
        <w:ind w:left="316"/>
      </w:pPr>
      <w:r>
        <w:rPr>
          <w:color w:val="585858"/>
        </w:rPr>
        <w:t>Session name/ number:</w:t>
      </w:r>
    </w:p>
    <w:p w:rsidR="00301EBE" w:rsidRDefault="00301EBE">
      <w:pPr>
        <w:pStyle w:val="BodyText"/>
        <w:ind w:left="316" w:right="1786"/>
        <w:rPr>
          <w:color w:val="585858"/>
        </w:rPr>
      </w:pPr>
      <w:r>
        <w:rPr>
          <w:color w:val="585858"/>
        </w:rPr>
        <w:t xml:space="preserve">Category: Oral presentation </w:t>
      </w:r>
    </w:p>
    <w:p w:rsidR="00D829EC" w:rsidRDefault="00811A07" w:rsidP="00301EBE">
      <w:pPr>
        <w:pStyle w:val="BodyText"/>
        <w:ind w:left="316" w:right="1786"/>
        <w:rPr>
          <w:sz w:val="18"/>
        </w:rPr>
      </w:pPr>
      <w:r>
        <w:rPr>
          <w:color w:val="585858"/>
        </w:rPr>
        <w:t>Passport Number</w:t>
      </w:r>
      <w:proofErr w:type="gramStart"/>
      <w:r>
        <w:rPr>
          <w:color w:val="585858"/>
          <w:sz w:val="18"/>
        </w:rPr>
        <w:t>:</w:t>
      </w:r>
      <w:r w:rsidR="00301EBE">
        <w:rPr>
          <w:sz w:val="18"/>
        </w:rPr>
        <w:t>930523025700</w:t>
      </w:r>
      <w:proofErr w:type="gramEnd"/>
    </w:p>
    <w:p w:rsidR="00301EBE" w:rsidRDefault="00301EBE">
      <w:pPr>
        <w:rPr>
          <w:sz w:val="18"/>
        </w:rPr>
      </w:pPr>
    </w:p>
    <w:p w:rsidR="00301EBE" w:rsidRDefault="00301EBE">
      <w:pPr>
        <w:rPr>
          <w:sz w:val="18"/>
        </w:rPr>
        <w:sectPr w:rsidR="00301EBE">
          <w:type w:val="continuous"/>
          <w:pgSz w:w="11910" w:h="16840"/>
          <w:pgMar w:top="600" w:right="180" w:bottom="280" w:left="140" w:header="720" w:footer="720" w:gutter="0"/>
          <w:cols w:num="2" w:space="720" w:equalWidth="0">
            <w:col w:w="5639" w:space="40"/>
            <w:col w:w="5911"/>
          </w:cols>
        </w:sectPr>
      </w:pPr>
    </w:p>
    <w:p w:rsidR="00D829EC" w:rsidRDefault="00D829EC">
      <w:pPr>
        <w:pStyle w:val="BodyText"/>
        <w:rPr>
          <w:sz w:val="20"/>
        </w:rPr>
      </w:pPr>
    </w:p>
    <w:p w:rsidR="00D829EC" w:rsidRDefault="00D829EC">
      <w:pPr>
        <w:pStyle w:val="BodyText"/>
        <w:rPr>
          <w:sz w:val="20"/>
        </w:rPr>
      </w:pPr>
    </w:p>
    <w:p w:rsidR="00D829EC" w:rsidRDefault="00D829EC">
      <w:pPr>
        <w:pStyle w:val="BodyText"/>
        <w:spacing w:before="1"/>
        <w:rPr>
          <w:sz w:val="27"/>
        </w:rPr>
      </w:pPr>
    </w:p>
    <w:p w:rsidR="00D829EC" w:rsidRDefault="00811A07">
      <w:pPr>
        <w:pStyle w:val="BodyText"/>
        <w:spacing w:line="55" w:lineRule="exact"/>
        <w:ind w:left="107"/>
        <w:rPr>
          <w:sz w:val="5"/>
        </w:rPr>
      </w:pPr>
      <w:r>
        <w:rPr>
          <w:sz w:val="5"/>
        </w:rPr>
      </w:r>
      <w:r>
        <w:rPr>
          <w:sz w:val="5"/>
        </w:rPr>
        <w:pict>
          <v:group id="_x0000_s1026" style="width:569pt;height:2.75pt;mso-position-horizontal-relative:char;mso-position-vertical-relative:line" coordsize="11380,55">
            <v:line id="_x0000_s1027" style="position:absolute" from="20,35" to="11360,20" strokecolor="#5a5a5a" strokeweight="2pt"/>
            <w10:anchorlock/>
          </v:group>
        </w:pict>
      </w:r>
    </w:p>
    <w:p w:rsidR="00D829EC" w:rsidRDefault="00811A07">
      <w:pPr>
        <w:spacing w:before="49"/>
        <w:ind w:left="1105" w:right="1371"/>
        <w:jc w:val="center"/>
        <w:rPr>
          <w:sz w:val="20"/>
        </w:rPr>
      </w:pPr>
      <w:r>
        <w:rPr>
          <w:color w:val="585858"/>
          <w:sz w:val="20"/>
        </w:rPr>
        <w:t xml:space="preserve">Copyright © 2016-2018 Meetings </w:t>
      </w:r>
      <w:proofErr w:type="spellStart"/>
      <w:r>
        <w:rPr>
          <w:color w:val="585858"/>
          <w:sz w:val="20"/>
        </w:rPr>
        <w:t>Int</w:t>
      </w:r>
      <w:proofErr w:type="spellEnd"/>
      <w:r>
        <w:rPr>
          <w:color w:val="585858"/>
          <w:sz w:val="20"/>
        </w:rPr>
        <w:t xml:space="preserve"> PTE Ltd, All Rights Reserved.</w:t>
      </w:r>
    </w:p>
    <w:p w:rsidR="00D829EC" w:rsidRDefault="00811A07">
      <w:pPr>
        <w:spacing w:before="37"/>
        <w:ind w:left="1105" w:right="1371"/>
        <w:jc w:val="center"/>
        <w:rPr>
          <w:b/>
          <w:sz w:val="24"/>
        </w:rPr>
      </w:pPr>
      <w:r>
        <w:rPr>
          <w:b/>
          <w:color w:val="585858"/>
          <w:sz w:val="24"/>
        </w:rPr>
        <w:t xml:space="preserve">Meetings </w:t>
      </w:r>
      <w:proofErr w:type="spellStart"/>
      <w:r>
        <w:rPr>
          <w:b/>
          <w:color w:val="585858"/>
          <w:sz w:val="24"/>
        </w:rPr>
        <w:t>Int.Pte</w:t>
      </w:r>
      <w:proofErr w:type="spellEnd"/>
      <w:r>
        <w:rPr>
          <w:b/>
          <w:color w:val="585858"/>
          <w:sz w:val="24"/>
        </w:rPr>
        <w:t xml:space="preserve"> Ltd</w:t>
      </w:r>
    </w:p>
    <w:p w:rsidR="00D829EC" w:rsidRDefault="00811A07">
      <w:pPr>
        <w:pStyle w:val="Heading2"/>
        <w:spacing w:before="36"/>
        <w:ind w:right="1372"/>
      </w:pPr>
      <w:r>
        <w:rPr>
          <w:color w:val="585858"/>
        </w:rPr>
        <w:t>Company Registration No: 201524282R</w:t>
      </w:r>
      <w:proofErr w:type="gramStart"/>
      <w:r>
        <w:rPr>
          <w:color w:val="585858"/>
        </w:rPr>
        <w:t>,28</w:t>
      </w:r>
      <w:proofErr w:type="gramEnd"/>
      <w:r>
        <w:rPr>
          <w:color w:val="585858"/>
        </w:rPr>
        <w:t xml:space="preserve"> MAXWELL ROAD, #03-05 RED DOT TRAFFIC, SINGAPORE </w:t>
      </w:r>
      <w:r>
        <w:rPr>
          <w:color w:val="585858"/>
        </w:rPr>
        <w:lastRenderedPageBreak/>
        <w:t>(069120)</w:t>
      </w:r>
    </w:p>
    <w:p w:rsidR="00D829EC" w:rsidRDefault="00811A07">
      <w:pPr>
        <w:spacing w:line="229" w:lineRule="exact"/>
        <w:ind w:left="1105" w:right="1370"/>
        <w:jc w:val="center"/>
        <w:rPr>
          <w:sz w:val="20"/>
        </w:rPr>
      </w:pPr>
      <w:r>
        <w:rPr>
          <w:color w:val="585858"/>
          <w:sz w:val="20"/>
        </w:rPr>
        <w:t>Tel: +1-302-231-</w:t>
      </w:r>
      <w:proofErr w:type="gramStart"/>
      <w:r>
        <w:rPr>
          <w:color w:val="585858"/>
          <w:sz w:val="20"/>
        </w:rPr>
        <w:t>6756 ;</w:t>
      </w:r>
      <w:proofErr w:type="gramEnd"/>
      <w:r>
        <w:rPr>
          <w:color w:val="585858"/>
          <w:sz w:val="20"/>
        </w:rPr>
        <w:t xml:space="preserve"> +6531080483| Toll Free no. +800-852-6126</w:t>
      </w:r>
    </w:p>
    <w:p w:rsidR="00D829EC" w:rsidRDefault="00811A07">
      <w:pPr>
        <w:spacing w:line="276" w:lineRule="exact"/>
        <w:ind w:left="1048" w:right="1488"/>
        <w:jc w:val="center"/>
        <w:rPr>
          <w:sz w:val="20"/>
        </w:rPr>
      </w:pPr>
      <w:r>
        <w:rPr>
          <w:color w:val="585858"/>
          <w:sz w:val="24"/>
        </w:rPr>
        <w:t xml:space="preserve">Web: </w:t>
      </w:r>
      <w:hyperlink r:id="rId10">
        <w:r>
          <w:rPr>
            <w:color w:val="0000FF"/>
            <w:sz w:val="20"/>
            <w:u w:val="single" w:color="0000FF"/>
          </w:rPr>
          <w:t>http://www.meetingsint.com/conferences/foodtechnology</w:t>
        </w:r>
        <w:r>
          <w:rPr>
            <w:color w:val="0000FF"/>
            <w:sz w:val="20"/>
          </w:rPr>
          <w:t xml:space="preserve"> </w:t>
        </w:r>
      </w:hyperlink>
      <w:r>
        <w:rPr>
          <w:sz w:val="20"/>
        </w:rPr>
        <w:t xml:space="preserve">| </w:t>
      </w:r>
      <w:r>
        <w:rPr>
          <w:color w:val="585858"/>
          <w:sz w:val="24"/>
        </w:rPr>
        <w:t xml:space="preserve">E-mail </w:t>
      </w:r>
      <w:hyperlink r:id="rId11">
        <w:r>
          <w:rPr>
            <w:sz w:val="20"/>
          </w:rPr>
          <w:t>foodtechnology@meetingseries.org</w:t>
        </w:r>
      </w:hyperlink>
    </w:p>
    <w:sectPr w:rsidR="00D829EC">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95369"/>
    <w:multiLevelType w:val="hybridMultilevel"/>
    <w:tmpl w:val="1D7695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766410"/>
    <w:multiLevelType w:val="hybridMultilevel"/>
    <w:tmpl w:val="2DC65B82"/>
    <w:lvl w:ilvl="0" w:tplc="0409000F">
      <w:start w:val="1"/>
      <w:numFmt w:val="decimal"/>
      <w:lvlText w:val="%1."/>
      <w:lvlJc w:val="left"/>
      <w:pPr>
        <w:ind w:left="2030" w:hanging="360"/>
      </w:pPr>
    </w:lvl>
    <w:lvl w:ilvl="1" w:tplc="04090019" w:tentative="1">
      <w:start w:val="1"/>
      <w:numFmt w:val="lowerLetter"/>
      <w:lvlText w:val="%2."/>
      <w:lvlJc w:val="left"/>
      <w:pPr>
        <w:ind w:left="2750" w:hanging="360"/>
      </w:pPr>
    </w:lvl>
    <w:lvl w:ilvl="2" w:tplc="0409001B" w:tentative="1">
      <w:start w:val="1"/>
      <w:numFmt w:val="lowerRoman"/>
      <w:lvlText w:val="%3."/>
      <w:lvlJc w:val="right"/>
      <w:pPr>
        <w:ind w:left="3470" w:hanging="180"/>
      </w:pPr>
    </w:lvl>
    <w:lvl w:ilvl="3" w:tplc="0409000F" w:tentative="1">
      <w:start w:val="1"/>
      <w:numFmt w:val="decimal"/>
      <w:lvlText w:val="%4."/>
      <w:lvlJc w:val="left"/>
      <w:pPr>
        <w:ind w:left="4190" w:hanging="360"/>
      </w:pPr>
    </w:lvl>
    <w:lvl w:ilvl="4" w:tplc="04090019" w:tentative="1">
      <w:start w:val="1"/>
      <w:numFmt w:val="lowerLetter"/>
      <w:lvlText w:val="%5."/>
      <w:lvlJc w:val="left"/>
      <w:pPr>
        <w:ind w:left="4910" w:hanging="360"/>
      </w:pPr>
    </w:lvl>
    <w:lvl w:ilvl="5" w:tplc="0409001B" w:tentative="1">
      <w:start w:val="1"/>
      <w:numFmt w:val="lowerRoman"/>
      <w:lvlText w:val="%6."/>
      <w:lvlJc w:val="right"/>
      <w:pPr>
        <w:ind w:left="5630" w:hanging="180"/>
      </w:pPr>
    </w:lvl>
    <w:lvl w:ilvl="6" w:tplc="0409000F" w:tentative="1">
      <w:start w:val="1"/>
      <w:numFmt w:val="decimal"/>
      <w:lvlText w:val="%7."/>
      <w:lvlJc w:val="left"/>
      <w:pPr>
        <w:ind w:left="6350" w:hanging="360"/>
      </w:pPr>
    </w:lvl>
    <w:lvl w:ilvl="7" w:tplc="04090019" w:tentative="1">
      <w:start w:val="1"/>
      <w:numFmt w:val="lowerLetter"/>
      <w:lvlText w:val="%8."/>
      <w:lvlJc w:val="left"/>
      <w:pPr>
        <w:ind w:left="7070" w:hanging="360"/>
      </w:pPr>
    </w:lvl>
    <w:lvl w:ilvl="8" w:tplc="0409001B" w:tentative="1">
      <w:start w:val="1"/>
      <w:numFmt w:val="lowerRoman"/>
      <w:lvlText w:val="%9."/>
      <w:lvlJc w:val="right"/>
      <w:pPr>
        <w:ind w:left="7790" w:hanging="180"/>
      </w:pPr>
    </w:lvl>
  </w:abstractNum>
  <w:abstractNum w:abstractNumId="2">
    <w:nsid w:val="096F127F"/>
    <w:multiLevelType w:val="hybridMultilevel"/>
    <w:tmpl w:val="69BE3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AC2340"/>
    <w:multiLevelType w:val="hybridMultilevel"/>
    <w:tmpl w:val="723E1B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1E056F"/>
    <w:multiLevelType w:val="hybridMultilevel"/>
    <w:tmpl w:val="6708F430"/>
    <w:lvl w:ilvl="0" w:tplc="91D2A59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0EC7870">
      <w:numFmt w:val="bullet"/>
      <w:lvlText w:val="•"/>
      <w:lvlJc w:val="left"/>
      <w:pPr>
        <w:ind w:left="1527" w:hanging="360"/>
      </w:pPr>
      <w:rPr>
        <w:rFonts w:hint="default"/>
      </w:rPr>
    </w:lvl>
    <w:lvl w:ilvl="2" w:tplc="F0BE3B00">
      <w:numFmt w:val="bullet"/>
      <w:lvlText w:val="•"/>
      <w:lvlJc w:val="left"/>
      <w:pPr>
        <w:ind w:left="2014" w:hanging="360"/>
      </w:pPr>
      <w:rPr>
        <w:rFonts w:hint="default"/>
      </w:rPr>
    </w:lvl>
    <w:lvl w:ilvl="3" w:tplc="BCF47BF6">
      <w:numFmt w:val="bullet"/>
      <w:lvlText w:val="•"/>
      <w:lvlJc w:val="left"/>
      <w:pPr>
        <w:ind w:left="2501" w:hanging="360"/>
      </w:pPr>
      <w:rPr>
        <w:rFonts w:hint="default"/>
      </w:rPr>
    </w:lvl>
    <w:lvl w:ilvl="4" w:tplc="24D44E0A">
      <w:numFmt w:val="bullet"/>
      <w:lvlText w:val="•"/>
      <w:lvlJc w:val="left"/>
      <w:pPr>
        <w:ind w:left="2988" w:hanging="360"/>
      </w:pPr>
      <w:rPr>
        <w:rFonts w:hint="default"/>
      </w:rPr>
    </w:lvl>
    <w:lvl w:ilvl="5" w:tplc="65341668">
      <w:numFmt w:val="bullet"/>
      <w:lvlText w:val="•"/>
      <w:lvlJc w:val="left"/>
      <w:pPr>
        <w:ind w:left="3475" w:hanging="360"/>
      </w:pPr>
      <w:rPr>
        <w:rFonts w:hint="default"/>
      </w:rPr>
    </w:lvl>
    <w:lvl w:ilvl="6" w:tplc="DD7C8D48">
      <w:numFmt w:val="bullet"/>
      <w:lvlText w:val="•"/>
      <w:lvlJc w:val="left"/>
      <w:pPr>
        <w:ind w:left="3962" w:hanging="360"/>
      </w:pPr>
      <w:rPr>
        <w:rFonts w:hint="default"/>
      </w:rPr>
    </w:lvl>
    <w:lvl w:ilvl="7" w:tplc="8ED65152">
      <w:numFmt w:val="bullet"/>
      <w:lvlText w:val="•"/>
      <w:lvlJc w:val="left"/>
      <w:pPr>
        <w:ind w:left="4449" w:hanging="360"/>
      </w:pPr>
      <w:rPr>
        <w:rFonts w:hint="default"/>
      </w:rPr>
    </w:lvl>
    <w:lvl w:ilvl="8" w:tplc="36B8BE6A">
      <w:numFmt w:val="bullet"/>
      <w:lvlText w:val="•"/>
      <w:lvlJc w:val="left"/>
      <w:pPr>
        <w:ind w:left="4936" w:hanging="360"/>
      </w:pPr>
      <w:rPr>
        <w:rFonts w:hint="default"/>
      </w:rPr>
    </w:lvl>
  </w:abstractNum>
  <w:abstractNum w:abstractNumId="5">
    <w:nsid w:val="4F9E34C3"/>
    <w:multiLevelType w:val="hybridMultilevel"/>
    <w:tmpl w:val="9BCC693E"/>
    <w:lvl w:ilvl="0" w:tplc="0FDE029E">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E6FE4D48">
      <w:numFmt w:val="bullet"/>
      <w:lvlText w:val="•"/>
      <w:lvlJc w:val="left"/>
      <w:pPr>
        <w:ind w:left="2237" w:hanging="447"/>
      </w:pPr>
      <w:rPr>
        <w:rFonts w:hint="default"/>
      </w:rPr>
    </w:lvl>
    <w:lvl w:ilvl="2" w:tplc="38EE9654">
      <w:numFmt w:val="bullet"/>
      <w:lvlText w:val="•"/>
      <w:lvlJc w:val="left"/>
      <w:pPr>
        <w:ind w:left="2615" w:hanging="447"/>
      </w:pPr>
      <w:rPr>
        <w:rFonts w:hint="default"/>
      </w:rPr>
    </w:lvl>
    <w:lvl w:ilvl="3" w:tplc="B560B54C">
      <w:numFmt w:val="bullet"/>
      <w:lvlText w:val="•"/>
      <w:lvlJc w:val="left"/>
      <w:pPr>
        <w:ind w:left="2993" w:hanging="447"/>
      </w:pPr>
      <w:rPr>
        <w:rFonts w:hint="default"/>
      </w:rPr>
    </w:lvl>
    <w:lvl w:ilvl="4" w:tplc="C0EE02B0">
      <w:numFmt w:val="bullet"/>
      <w:lvlText w:val="•"/>
      <w:lvlJc w:val="left"/>
      <w:pPr>
        <w:ind w:left="3371" w:hanging="447"/>
      </w:pPr>
      <w:rPr>
        <w:rFonts w:hint="default"/>
      </w:rPr>
    </w:lvl>
    <w:lvl w:ilvl="5" w:tplc="88406CC0">
      <w:numFmt w:val="bullet"/>
      <w:lvlText w:val="•"/>
      <w:lvlJc w:val="left"/>
      <w:pPr>
        <w:ind w:left="3749" w:hanging="447"/>
      </w:pPr>
      <w:rPr>
        <w:rFonts w:hint="default"/>
      </w:rPr>
    </w:lvl>
    <w:lvl w:ilvl="6" w:tplc="778CAAA2">
      <w:numFmt w:val="bullet"/>
      <w:lvlText w:val="•"/>
      <w:lvlJc w:val="left"/>
      <w:pPr>
        <w:ind w:left="4127" w:hanging="447"/>
      </w:pPr>
      <w:rPr>
        <w:rFonts w:hint="default"/>
      </w:rPr>
    </w:lvl>
    <w:lvl w:ilvl="7" w:tplc="7B6A1990">
      <w:numFmt w:val="bullet"/>
      <w:lvlText w:val="•"/>
      <w:lvlJc w:val="left"/>
      <w:pPr>
        <w:ind w:left="4504" w:hanging="447"/>
      </w:pPr>
      <w:rPr>
        <w:rFonts w:hint="default"/>
      </w:rPr>
    </w:lvl>
    <w:lvl w:ilvl="8" w:tplc="128CCFCC">
      <w:numFmt w:val="bullet"/>
      <w:lvlText w:val="•"/>
      <w:lvlJc w:val="left"/>
      <w:pPr>
        <w:ind w:left="4882" w:hanging="447"/>
      </w:pPr>
      <w:rPr>
        <w:rFonts w:hint="default"/>
      </w:r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D829EC"/>
    <w:rsid w:val="00301EBE"/>
    <w:rsid w:val="0042301B"/>
    <w:rsid w:val="00811A07"/>
    <w:rsid w:val="00D82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074EC8DA-BDE1-4C60-BE13-D34863D6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foodtechnology@meetingseries.org" TargetMode="External"/><Relationship Id="rId5" Type="http://schemas.openxmlformats.org/officeDocument/2006/relationships/webSettings" Target="webSettings.xml"/><Relationship Id="rId10" Type="http://schemas.openxmlformats.org/officeDocument/2006/relationships/hyperlink" Target="http://www.meetingsint.com/conferences/immunology"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5ADB9-E4D8-42CB-A683-926C0F0A6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NUR SHAHIRAH</cp:lastModifiedBy>
  <cp:revision>3</cp:revision>
  <dcterms:created xsi:type="dcterms:W3CDTF">2017-12-21T00:50:00Z</dcterms:created>
  <dcterms:modified xsi:type="dcterms:W3CDTF">2018-03-07T08:39:00Z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y fmtid="{D5CDD505-2E9C-101B-9397-08002B2CF9AE}" pid="5" name="Mendeley Document_1">
    <vt:lpwstr>True</vt:lpwstr>
  </property>
  <property fmtid="{D5CDD505-2E9C-101B-9397-08002B2CF9AE}" pid="6" name="Mendeley Unique User Id_1">
    <vt:lpwstr>5a23a78c-e431-3825-8b9a-2ac63d431be5</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16th edition (author-date)</vt:lpwstr>
  </property>
  <property fmtid="{D5CDD505-2E9C-101B-9397-08002B2CF9AE}" pid="18" name="Mendeley Recent Style Id 5_1">
    <vt:lpwstr>http://www.zotero.org/styles/harvard1</vt:lpwstr>
  </property>
  <property fmtid="{D5CDD505-2E9C-101B-9397-08002B2CF9AE}" pid="19" name="Mendeley Recent Style Name 5_1">
    <vt:lpwstr>Harvard Reference format 1 (author-date)</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7th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