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0A3" w:rsidRDefault="00193555">
      <w:pPr>
        <w:pStyle w:val="BodyText"/>
        <w:ind w:left="848"/>
        <w:rPr>
          <w:sz w:val="20"/>
        </w:rPr>
      </w:pPr>
      <w:r>
        <w:rPr>
          <w:noProof/>
          <w:sz w:val="20"/>
          <w:lang w:val="en-CA" w:eastAsia="en-CA"/>
        </w:rPr>
        <w:drawing>
          <wp:inline distT="0" distB="0" distL="0" distR="0">
            <wp:extent cx="6096475" cy="7915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096475" cy="791527"/>
                    </a:xfrm>
                    <a:prstGeom prst="rect">
                      <a:avLst/>
                    </a:prstGeom>
                  </pic:spPr>
                </pic:pic>
              </a:graphicData>
            </a:graphic>
          </wp:inline>
        </w:drawing>
      </w:r>
    </w:p>
    <w:p w:rsidR="000F30A3" w:rsidRDefault="000F30A3">
      <w:pPr>
        <w:pStyle w:val="BodyText"/>
        <w:spacing w:before="5"/>
        <w:rPr>
          <w:sz w:val="10"/>
        </w:rPr>
      </w:pPr>
      <w:r w:rsidRPr="000F30A3">
        <w:pict>
          <v:line id="_x0000_s1028" style="position:absolute;z-index:251657728;mso-wrap-distance-left:0;mso-wrap-distance-right:0;mso-position-horizontal-relative:page" from="13.35pt,9.7pt" to="580.35pt,8.95pt" strokecolor="#5a5a5a" strokeweight="2pt">
            <w10:wrap type="topAndBottom" anchorx="page"/>
          </v:line>
        </w:pict>
      </w:r>
    </w:p>
    <w:p w:rsidR="000F30A3" w:rsidRDefault="000F30A3">
      <w:pPr>
        <w:pStyle w:val="BodyText"/>
        <w:rPr>
          <w:b/>
          <w:sz w:val="14"/>
        </w:rPr>
      </w:pPr>
    </w:p>
    <w:p w:rsidR="000F30A3" w:rsidRDefault="00193555">
      <w:pPr>
        <w:spacing w:before="92"/>
        <w:ind w:left="594" w:right="151"/>
        <w:rPr>
          <w:b/>
        </w:rPr>
      </w:pPr>
      <w:r>
        <w:rPr>
          <w:b/>
          <w:color w:val="585858"/>
        </w:rPr>
        <w:t xml:space="preserve">Title: </w:t>
      </w:r>
      <w:r w:rsidR="00243FAF">
        <w:rPr>
          <w:b/>
          <w:color w:val="585858"/>
        </w:rPr>
        <w:t>Diversifying human diet by incorporating edible bird’s nest</w:t>
      </w:r>
    </w:p>
    <w:p w:rsidR="00193555" w:rsidRDefault="00193555">
      <w:pPr>
        <w:pStyle w:val="Heading3"/>
        <w:spacing w:line="214" w:lineRule="exact"/>
        <w:ind w:left="594" w:firstLine="0"/>
        <w:rPr>
          <w:color w:val="585858"/>
        </w:rPr>
      </w:pPr>
    </w:p>
    <w:p w:rsidR="000F30A3" w:rsidRDefault="005D4363">
      <w:pPr>
        <w:pStyle w:val="Heading3"/>
        <w:spacing w:line="214" w:lineRule="exact"/>
        <w:ind w:left="594" w:firstLine="0"/>
      </w:pPr>
      <w:r>
        <w:rPr>
          <w:color w:val="585858"/>
        </w:rPr>
        <w:t>Daisy</w:t>
      </w:r>
      <w:r w:rsidR="00193555">
        <w:rPr>
          <w:color w:val="585858"/>
        </w:rPr>
        <w:t xml:space="preserve"> </w:t>
      </w:r>
      <w:proofErr w:type="spellStart"/>
      <w:r w:rsidR="00193555">
        <w:rPr>
          <w:color w:val="585858"/>
        </w:rPr>
        <w:t>L</w:t>
      </w:r>
      <w:r>
        <w:rPr>
          <w:color w:val="585858"/>
        </w:rPr>
        <w:t>anoi</w:t>
      </w:r>
      <w:proofErr w:type="spellEnd"/>
      <w:r w:rsidR="00193555">
        <w:rPr>
          <w:color w:val="585858"/>
          <w:position w:val="9"/>
          <w:sz w:val="12"/>
        </w:rPr>
        <w:t>1</w:t>
      </w:r>
      <w:r>
        <w:rPr>
          <w:color w:val="585858"/>
        </w:rPr>
        <w:t xml:space="preserve">, Abdul </w:t>
      </w:r>
      <w:proofErr w:type="spellStart"/>
      <w:r>
        <w:rPr>
          <w:color w:val="585858"/>
        </w:rPr>
        <w:t>Faraj</w:t>
      </w:r>
      <w:proofErr w:type="spellEnd"/>
      <w:r w:rsidR="000F30A3">
        <w:fldChar w:fldCharType="begin"/>
      </w:r>
      <w:r w:rsidR="000F30A3">
        <w:instrText>HYPERLINK "http://www.openaccessjournals.com/articles/major-risk-factors-for-atherosclerosis-and-metabolic-syndrome-the-uhs-12178.html" \l "a1" \h</w:instrText>
      </w:r>
      <w:r w:rsidR="000F30A3">
        <w:fldChar w:fldCharType="separate"/>
      </w:r>
      <w:r w:rsidR="00193555">
        <w:rPr>
          <w:color w:val="585858"/>
          <w:position w:val="9"/>
          <w:sz w:val="12"/>
        </w:rPr>
        <w:t>1</w:t>
      </w:r>
      <w:r w:rsidR="00193555">
        <w:rPr>
          <w:color w:val="585858"/>
        </w:rPr>
        <w:t>,</w:t>
      </w:r>
      <w:r w:rsidR="000F30A3">
        <w:fldChar w:fldCharType="end"/>
      </w:r>
      <w:r>
        <w:rPr>
          <w:color w:val="585858"/>
        </w:rPr>
        <w:t xml:space="preserve"> John </w:t>
      </w:r>
      <w:proofErr w:type="spellStart"/>
      <w:r>
        <w:rPr>
          <w:color w:val="585858"/>
        </w:rPr>
        <w:t>Nduko</w:t>
      </w:r>
      <w:proofErr w:type="spellEnd"/>
      <w:r w:rsidR="00193555">
        <w:rPr>
          <w:color w:val="585858"/>
          <w:position w:val="9"/>
          <w:sz w:val="12"/>
        </w:rPr>
        <w:t>1</w:t>
      </w:r>
      <w:r w:rsidR="00193555">
        <w:rPr>
          <w:color w:val="585858"/>
        </w:rPr>
        <w:t>,</w:t>
      </w:r>
    </w:p>
    <w:p w:rsidR="000F30A3" w:rsidRDefault="00193555">
      <w:pPr>
        <w:pStyle w:val="BodyText"/>
        <w:spacing w:before="126" w:line="231" w:lineRule="exact"/>
        <w:ind w:left="594"/>
      </w:pPr>
      <w:r>
        <w:rPr>
          <w:color w:val="585858"/>
          <w:position w:val="9"/>
          <w:sz w:val="12"/>
        </w:rPr>
        <w:t>1</w:t>
      </w:r>
      <w:r>
        <w:rPr>
          <w:color w:val="585858"/>
        </w:rPr>
        <w:t xml:space="preserve">Department of </w:t>
      </w:r>
      <w:r w:rsidR="00243FAF">
        <w:rPr>
          <w:color w:val="585858"/>
        </w:rPr>
        <w:t xml:space="preserve">Food Science and Technology, </w:t>
      </w:r>
      <w:proofErr w:type="spellStart"/>
      <w:r w:rsidR="00243FAF">
        <w:rPr>
          <w:color w:val="585858"/>
        </w:rPr>
        <w:t>Egerton</w:t>
      </w:r>
      <w:proofErr w:type="spellEnd"/>
      <w:r w:rsidR="00243FAF">
        <w:rPr>
          <w:color w:val="585858"/>
        </w:rPr>
        <w:t xml:space="preserve"> University, </w:t>
      </w:r>
      <w:proofErr w:type="spellStart"/>
      <w:r w:rsidR="00243FAF">
        <w:rPr>
          <w:color w:val="585858"/>
        </w:rPr>
        <w:t>Njoro</w:t>
      </w:r>
      <w:proofErr w:type="spellEnd"/>
      <w:r w:rsidR="00243FAF">
        <w:rPr>
          <w:color w:val="585858"/>
        </w:rPr>
        <w:t>, Kenya</w:t>
      </w:r>
    </w:p>
    <w:p w:rsidR="000F30A3" w:rsidRDefault="000F30A3">
      <w:pPr>
        <w:pStyle w:val="BodyText"/>
        <w:spacing w:before="9"/>
      </w:pPr>
    </w:p>
    <w:p w:rsidR="000F30A3" w:rsidRDefault="000F30A3">
      <w:pPr>
        <w:sectPr w:rsidR="000F30A3">
          <w:type w:val="continuous"/>
          <w:pgSz w:w="11910" w:h="16840"/>
          <w:pgMar w:top="600" w:right="180" w:bottom="280" w:left="140" w:header="720" w:footer="720" w:gutter="0"/>
          <w:cols w:space="720"/>
        </w:sectPr>
      </w:pPr>
    </w:p>
    <w:p w:rsidR="000F30A3" w:rsidRDefault="00193555">
      <w:pPr>
        <w:pStyle w:val="Heading3"/>
        <w:spacing w:before="114"/>
        <w:ind w:left="426" w:right="9" w:firstLine="0"/>
        <w:jc w:val="both"/>
      </w:pPr>
      <w:r>
        <w:rPr>
          <w:color w:val="585858"/>
        </w:rPr>
        <w:lastRenderedPageBreak/>
        <w:t xml:space="preserve">Keywords: </w:t>
      </w:r>
      <w:r w:rsidR="009219E0">
        <w:rPr>
          <w:color w:val="585858"/>
        </w:rPr>
        <w:t>Bird’s Nest</w:t>
      </w:r>
      <w:r>
        <w:rPr>
          <w:color w:val="585858"/>
        </w:rPr>
        <w:t>,</w:t>
      </w:r>
      <w:r w:rsidR="009219E0">
        <w:rPr>
          <w:color w:val="585858"/>
        </w:rPr>
        <w:t xml:space="preserve"> Diet,</w:t>
      </w:r>
      <w:r>
        <w:rPr>
          <w:color w:val="585858"/>
        </w:rPr>
        <w:t xml:space="preserve"> </w:t>
      </w:r>
      <w:r w:rsidR="009219E0">
        <w:rPr>
          <w:color w:val="585858"/>
        </w:rPr>
        <w:t xml:space="preserve">Diversification, </w:t>
      </w:r>
      <w:proofErr w:type="spellStart"/>
      <w:r w:rsidR="009219E0">
        <w:rPr>
          <w:color w:val="585858"/>
        </w:rPr>
        <w:t>Sialic</w:t>
      </w:r>
      <w:proofErr w:type="spellEnd"/>
      <w:r w:rsidR="009219E0">
        <w:rPr>
          <w:color w:val="585858"/>
        </w:rPr>
        <w:t xml:space="preserve"> acid</w:t>
      </w:r>
    </w:p>
    <w:p w:rsidR="000F30A3" w:rsidRDefault="000F30A3">
      <w:pPr>
        <w:pStyle w:val="BodyText"/>
        <w:rPr>
          <w:b/>
          <w:sz w:val="20"/>
        </w:rPr>
      </w:pPr>
    </w:p>
    <w:p w:rsidR="000F30A3" w:rsidRDefault="000F30A3">
      <w:pPr>
        <w:pStyle w:val="BodyText"/>
        <w:spacing w:before="10"/>
        <w:rPr>
          <w:b/>
        </w:rPr>
      </w:pPr>
    </w:p>
    <w:p w:rsidR="000F30A3" w:rsidRDefault="00193555">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0F30A3" w:rsidRDefault="002E2132">
      <w:pPr>
        <w:pStyle w:val="BodyText"/>
        <w:spacing w:before="117"/>
        <w:ind w:left="426"/>
        <w:jc w:val="both"/>
      </w:pPr>
      <w:r>
        <w:rPr>
          <w:noProof/>
          <w:color w:val="585858"/>
          <w:lang w:val="en-CA" w:eastAsia="en-CA"/>
        </w:rPr>
        <w:drawing>
          <wp:anchor distT="0" distB="0" distL="0" distR="0" simplePos="0" relativeHeight="251656704" behindDoc="0" locked="0" layoutInCell="1" allowOverlap="1">
            <wp:simplePos x="0" y="0"/>
            <wp:positionH relativeFrom="page">
              <wp:posOffset>4208780</wp:posOffset>
            </wp:positionH>
            <wp:positionV relativeFrom="paragraph">
              <wp:posOffset>3374390</wp:posOffset>
            </wp:positionV>
            <wp:extent cx="1181100" cy="1025525"/>
            <wp:effectExtent l="1905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181100" cy="1025525"/>
                    </a:xfrm>
                    <a:prstGeom prst="rect">
                      <a:avLst/>
                    </a:prstGeom>
                  </pic:spPr>
                </pic:pic>
              </a:graphicData>
            </a:graphic>
          </wp:anchor>
        </w:drawing>
      </w:r>
      <w:r w:rsidR="00193555">
        <w:rPr>
          <w:color w:val="585858"/>
        </w:rPr>
        <w:t xml:space="preserve">The </w:t>
      </w:r>
      <w:r w:rsidR="009219E0">
        <w:rPr>
          <w:color w:val="585858"/>
        </w:rPr>
        <w:t xml:space="preserve">need to have all the essential </w:t>
      </w:r>
      <w:r w:rsidR="00B53315">
        <w:rPr>
          <w:color w:val="585858"/>
        </w:rPr>
        <w:t xml:space="preserve">nutrients by the human body, due to the various beneficial functions associated with them, has necessitated the need of diversifying </w:t>
      </w:r>
      <w:r w:rsidR="00193555">
        <w:rPr>
          <w:color w:val="585858"/>
        </w:rPr>
        <w:t>t</w:t>
      </w:r>
      <w:r w:rsidR="00B53315">
        <w:rPr>
          <w:color w:val="585858"/>
        </w:rPr>
        <w:t xml:space="preserve">he human diet. Food diversification refers to the process where food varieties, rich in different nutrients, are made available to </w:t>
      </w:r>
      <w:r w:rsidR="009B0FCC">
        <w:rPr>
          <w:color w:val="585858"/>
        </w:rPr>
        <w:t>the</w:t>
      </w:r>
      <w:r w:rsidR="00B53315">
        <w:rPr>
          <w:color w:val="585858"/>
        </w:rPr>
        <w:t xml:space="preserve"> large human p</w:t>
      </w:r>
      <w:r w:rsidR="009B0FCC">
        <w:rPr>
          <w:color w:val="585858"/>
        </w:rPr>
        <w:t xml:space="preserve">opulation for their consumption. Foods such as edible bird’s nest can be adopted for human consumption due to the numerous nutritional and overall health benefits associated with it. Edible bird’s nest refers to the dried glutinous secretions made from the salivary glands of the male </w:t>
      </w:r>
      <w:proofErr w:type="spellStart"/>
      <w:r w:rsidR="009B0FCC">
        <w:rPr>
          <w:color w:val="585858"/>
        </w:rPr>
        <w:t>swiftlets</w:t>
      </w:r>
      <w:proofErr w:type="spellEnd"/>
      <w:r w:rsidR="009B0FCC">
        <w:rPr>
          <w:color w:val="585858"/>
        </w:rPr>
        <w:t xml:space="preserve"> during their breeding season. It is among the most expensive animal product consumed by man and is graded based on the species of bird producing it and the food in which it feed</w:t>
      </w:r>
      <w:r w:rsidR="00D76017">
        <w:rPr>
          <w:color w:val="585858"/>
        </w:rPr>
        <w:t>s</w:t>
      </w:r>
      <w:r w:rsidR="009B0FCC">
        <w:rPr>
          <w:color w:val="585858"/>
        </w:rPr>
        <w:t xml:space="preserve"> on. It contains different nutrients: amino acids, carbohydrates, calcium, sodium, phosphorus and a major component called </w:t>
      </w:r>
      <w:proofErr w:type="spellStart"/>
      <w:r w:rsidR="009B0FCC">
        <w:rPr>
          <w:color w:val="585858"/>
        </w:rPr>
        <w:t>sialic</w:t>
      </w:r>
      <w:proofErr w:type="spellEnd"/>
      <w:r w:rsidR="009B0FCC">
        <w:rPr>
          <w:color w:val="585858"/>
        </w:rPr>
        <w:t xml:space="preserve"> acid through which most of the functionality and stability of the nest is based. It is usually involved in wound healing processes, human skin proliferation, improvement of learning abilities and, hair growth en</w:t>
      </w:r>
      <w:r w:rsidR="00C4165D">
        <w:rPr>
          <w:color w:val="585858"/>
        </w:rPr>
        <w:t xml:space="preserve">hancement in bald headed people, among other benefits. This product is produced in Asian countries. In as much as it can form part of the food diversification </w:t>
      </w:r>
      <w:proofErr w:type="spellStart"/>
      <w:r w:rsidR="00C4165D">
        <w:rPr>
          <w:color w:val="585858"/>
        </w:rPr>
        <w:t>programme</w:t>
      </w:r>
      <w:proofErr w:type="spellEnd"/>
      <w:r w:rsidR="00C4165D">
        <w:rPr>
          <w:color w:val="585858"/>
        </w:rPr>
        <w:t>, it also can contribute as an innovative product in the developing countries for example Kenya, whereby Asian countries can partner with countries like Kenya, and make it possible for her to access such a valuable commodity.</w:t>
      </w:r>
    </w:p>
    <w:p w:rsidR="000F30A3" w:rsidRDefault="000F30A3">
      <w:pPr>
        <w:pStyle w:val="BodyText"/>
        <w:spacing w:before="2"/>
      </w:pPr>
    </w:p>
    <w:p w:rsidR="000F30A3" w:rsidRDefault="00193555">
      <w:pPr>
        <w:pStyle w:val="Heading3"/>
        <w:numPr>
          <w:ilvl w:val="0"/>
          <w:numId w:val="1"/>
        </w:numPr>
        <w:tabs>
          <w:tab w:val="left" w:pos="1914"/>
          <w:tab w:val="left" w:pos="1915"/>
        </w:tabs>
        <w:ind w:left="1914" w:hanging="494"/>
        <w:jc w:val="left"/>
      </w:pPr>
      <w:r>
        <w:rPr>
          <w:color w:val="585858"/>
        </w:rPr>
        <w:t>Image:</w:t>
      </w:r>
    </w:p>
    <w:p w:rsidR="000F30A3" w:rsidRDefault="00794648">
      <w:pPr>
        <w:pStyle w:val="BodyText"/>
        <w:ind w:left="1238"/>
        <w:rPr>
          <w:sz w:val="20"/>
        </w:rPr>
      </w:pPr>
      <w:r w:rsidRPr="00794648">
        <w:rPr>
          <w:noProof/>
          <w:sz w:val="20"/>
          <w:lang w:val="en-CA" w:eastAsia="en-CA"/>
        </w:rPr>
        <w:drawing>
          <wp:inline distT="0" distB="0" distL="0" distR="0">
            <wp:extent cx="2404432" cy="1860605"/>
            <wp:effectExtent l="19050" t="0" r="0" b="0"/>
            <wp:docPr id="6" name="Picture 0" descr="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jpg"/>
                    <pic:cNvPicPr/>
                  </pic:nvPicPr>
                  <pic:blipFill>
                    <a:blip r:embed="rId7"/>
                    <a:stretch>
                      <a:fillRect/>
                    </a:stretch>
                  </pic:blipFill>
                  <pic:spPr>
                    <a:xfrm>
                      <a:off x="0" y="0"/>
                      <a:ext cx="2417546" cy="1870753"/>
                    </a:xfrm>
                    <a:prstGeom prst="rect">
                      <a:avLst/>
                    </a:prstGeom>
                  </pic:spPr>
                </pic:pic>
              </a:graphicData>
            </a:graphic>
          </wp:inline>
        </w:drawing>
      </w:r>
    </w:p>
    <w:p w:rsidR="000F30A3" w:rsidRDefault="00193555">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0F30A3" w:rsidRDefault="000F30A3">
      <w:pPr>
        <w:pStyle w:val="BodyText"/>
        <w:spacing w:before="9"/>
        <w:rPr>
          <w:b/>
          <w:sz w:val="18"/>
        </w:rPr>
      </w:pPr>
    </w:p>
    <w:p w:rsidR="000F30A3" w:rsidRDefault="00193555">
      <w:pPr>
        <w:pStyle w:val="BodyText"/>
        <w:tabs>
          <w:tab w:val="left" w:pos="1037"/>
        </w:tabs>
        <w:ind w:left="1037" w:right="696" w:hanging="360"/>
      </w:pPr>
      <w:r>
        <w:rPr>
          <w:color w:val="585858"/>
        </w:rPr>
        <w:t>1</w:t>
      </w:r>
      <w:r>
        <w:rPr>
          <w:color w:val="585858"/>
        </w:rPr>
        <w:tab/>
        <w:t xml:space="preserve">Kenji </w:t>
      </w:r>
      <w:proofErr w:type="spellStart"/>
      <w:r>
        <w:rPr>
          <w:color w:val="585858"/>
        </w:rPr>
        <w:t>Okajima</w:t>
      </w:r>
      <w:proofErr w:type="spellEnd"/>
      <w:r>
        <w:rPr>
          <w:color w:val="585858"/>
        </w:rPr>
        <w:t xml:space="preserve">, Hair-growing effect of saliva component </w:t>
      </w:r>
      <w:proofErr w:type="spellStart"/>
      <w:r>
        <w:rPr>
          <w:color w:val="585858"/>
        </w:rPr>
        <w:t>sialic</w:t>
      </w:r>
      <w:proofErr w:type="spellEnd"/>
      <w:r>
        <w:rPr>
          <w:color w:val="585858"/>
        </w:rPr>
        <w:t xml:space="preserve"> acid: the molecular mechanism and possible therapeutic application for alopecia, F</w:t>
      </w:r>
      <w:r w:rsidR="00794648">
        <w:rPr>
          <w:color w:val="585858"/>
        </w:rPr>
        <w:t>ragrance Journal 37 (10), 43-47.</w:t>
      </w:r>
      <w:r>
        <w:rPr>
          <w:color w:val="585858"/>
        </w:rPr>
        <w:t xml:space="preserve"> </w:t>
      </w:r>
      <w:r w:rsidR="00794648">
        <w:rPr>
          <w:color w:val="585858"/>
        </w:rPr>
        <w:t>(</w:t>
      </w:r>
      <w:r>
        <w:rPr>
          <w:color w:val="585858"/>
        </w:rPr>
        <w:t>2009</w:t>
      </w:r>
      <w:r w:rsidR="00794648">
        <w:rPr>
          <w:color w:val="585858"/>
        </w:rPr>
        <w:t>)</w:t>
      </w:r>
    </w:p>
    <w:p w:rsidR="000F30A3" w:rsidRDefault="000F30A3">
      <w:pPr>
        <w:pStyle w:val="BodyText"/>
        <w:spacing w:before="11"/>
        <w:rPr>
          <w:sz w:val="18"/>
        </w:rPr>
      </w:pPr>
    </w:p>
    <w:p w:rsidR="000F30A3" w:rsidRDefault="00F25D12" w:rsidP="00794648">
      <w:pPr>
        <w:pStyle w:val="ListParagraph"/>
        <w:numPr>
          <w:ilvl w:val="0"/>
          <w:numId w:val="2"/>
        </w:numPr>
        <w:tabs>
          <w:tab w:val="left" w:pos="1037"/>
          <w:tab w:val="left" w:pos="1038"/>
        </w:tabs>
      </w:pPr>
      <w:proofErr w:type="spellStart"/>
      <w:r>
        <w:rPr>
          <w:color w:val="585858"/>
          <w:sz w:val="19"/>
        </w:rPr>
        <w:t>Furuse</w:t>
      </w:r>
      <w:proofErr w:type="spellEnd"/>
      <w:r>
        <w:rPr>
          <w:color w:val="585858"/>
          <w:sz w:val="19"/>
        </w:rPr>
        <w:t xml:space="preserve"> M. et al., </w:t>
      </w:r>
      <w:proofErr w:type="spellStart"/>
      <w:r>
        <w:rPr>
          <w:color w:val="585858"/>
          <w:sz w:val="19"/>
        </w:rPr>
        <w:t>Claudin</w:t>
      </w:r>
      <w:proofErr w:type="spellEnd"/>
      <w:r>
        <w:rPr>
          <w:color w:val="585858"/>
          <w:sz w:val="19"/>
        </w:rPr>
        <w:t xml:space="preserve">-based tight junctions are crucial for the mammalian epidermal barrier: a lesson from Claudin-1-deficient mice. </w:t>
      </w:r>
      <w:r w:rsidR="00794648">
        <w:rPr>
          <w:color w:val="585858"/>
          <w:sz w:val="19"/>
        </w:rPr>
        <w:t>Journal of Cell Biology 156 (6), 1099-111. (2002)</w:t>
      </w:r>
      <w:r w:rsidR="00794648">
        <w:t xml:space="preserve"> </w:t>
      </w:r>
    </w:p>
    <w:p w:rsidR="000F30A3" w:rsidRDefault="000F30A3">
      <w:pPr>
        <w:pStyle w:val="BodyText"/>
        <w:spacing w:before="2"/>
      </w:pPr>
    </w:p>
    <w:p w:rsidR="000F30A3" w:rsidRDefault="00193555">
      <w:pPr>
        <w:pStyle w:val="Heading3"/>
        <w:numPr>
          <w:ilvl w:val="0"/>
          <w:numId w:val="1"/>
        </w:numPr>
        <w:tabs>
          <w:tab w:val="left" w:pos="1758"/>
        </w:tabs>
        <w:ind w:left="1757"/>
        <w:jc w:val="left"/>
      </w:pPr>
      <w:r>
        <w:rPr>
          <w:color w:val="585858"/>
        </w:rPr>
        <w:t>Biography:</w:t>
      </w:r>
    </w:p>
    <w:p w:rsidR="000F30A3" w:rsidRDefault="00B20B0C">
      <w:pPr>
        <w:pStyle w:val="BodyText"/>
        <w:spacing w:before="119"/>
        <w:ind w:left="316" w:right="381"/>
        <w:jc w:val="both"/>
      </w:pPr>
      <w:r>
        <w:rPr>
          <w:color w:val="585858"/>
        </w:rPr>
        <w:t xml:space="preserve">Daisy is a Masters Student finalist, department of Food Science and Technology, </w:t>
      </w:r>
      <w:proofErr w:type="spellStart"/>
      <w:r>
        <w:rPr>
          <w:color w:val="585858"/>
        </w:rPr>
        <w:t>Egerton</w:t>
      </w:r>
      <w:proofErr w:type="spellEnd"/>
      <w:r>
        <w:rPr>
          <w:color w:val="585858"/>
        </w:rPr>
        <w:t xml:space="preserve"> University, Kenya. Holds a </w:t>
      </w:r>
      <w:proofErr w:type="spellStart"/>
      <w:r>
        <w:rPr>
          <w:color w:val="585858"/>
        </w:rPr>
        <w:t>BSc</w:t>
      </w:r>
      <w:proofErr w:type="spellEnd"/>
      <w:r>
        <w:rPr>
          <w:color w:val="585858"/>
        </w:rPr>
        <w:t xml:space="preserve"> in Food Science and Technology from the same institution. She is the vice organizing secretary </w:t>
      </w:r>
      <w:r w:rsidR="00AB2402">
        <w:rPr>
          <w:color w:val="585858"/>
        </w:rPr>
        <w:t>of the Food Science and Technology Platform of Kenya (</w:t>
      </w:r>
      <w:proofErr w:type="spellStart"/>
      <w:r w:rsidR="00AB2402">
        <w:rPr>
          <w:color w:val="585858"/>
        </w:rPr>
        <w:t>FoSTEP</w:t>
      </w:r>
      <w:proofErr w:type="spellEnd"/>
      <w:r w:rsidR="00AB2402">
        <w:rPr>
          <w:color w:val="585858"/>
        </w:rPr>
        <w:t>-K); an adhering body to the International Union of Food Science and Technology (</w:t>
      </w:r>
      <w:proofErr w:type="spellStart"/>
      <w:r w:rsidR="00AB2402">
        <w:rPr>
          <w:color w:val="585858"/>
        </w:rPr>
        <w:t>IUFoST</w:t>
      </w:r>
      <w:proofErr w:type="spellEnd"/>
      <w:r w:rsidR="00AB2402">
        <w:rPr>
          <w:color w:val="585858"/>
        </w:rPr>
        <w:t xml:space="preserve">). She has successfully organized </w:t>
      </w:r>
      <w:proofErr w:type="spellStart"/>
      <w:r w:rsidR="00AB2402">
        <w:rPr>
          <w:color w:val="585858"/>
        </w:rPr>
        <w:t>FoSTEP</w:t>
      </w:r>
      <w:proofErr w:type="spellEnd"/>
      <w:r w:rsidR="00AB2402">
        <w:rPr>
          <w:color w:val="585858"/>
        </w:rPr>
        <w:t xml:space="preserve">-K and </w:t>
      </w:r>
      <w:proofErr w:type="spellStart"/>
      <w:r w:rsidR="00AB2402">
        <w:rPr>
          <w:color w:val="585858"/>
        </w:rPr>
        <w:t>IUFoST’s</w:t>
      </w:r>
      <w:proofErr w:type="spellEnd"/>
      <w:r w:rsidR="00AB2402">
        <w:rPr>
          <w:color w:val="585858"/>
        </w:rPr>
        <w:t xml:space="preserve"> symposiu</w:t>
      </w:r>
      <w:r w:rsidR="00253507">
        <w:rPr>
          <w:color w:val="585858"/>
        </w:rPr>
        <w:t xml:space="preserve">ms in Kenya and is part of the Campus Outreach </w:t>
      </w:r>
      <w:proofErr w:type="spellStart"/>
      <w:r w:rsidR="00253507">
        <w:rPr>
          <w:color w:val="585858"/>
        </w:rPr>
        <w:t>P</w:t>
      </w:r>
      <w:r w:rsidR="00AB2402">
        <w:rPr>
          <w:color w:val="585858"/>
        </w:rPr>
        <w:t>rogramme</w:t>
      </w:r>
      <w:proofErr w:type="spellEnd"/>
      <w:r w:rsidR="00AB2402">
        <w:rPr>
          <w:color w:val="585858"/>
        </w:rPr>
        <w:t xml:space="preserve">; an initiative of </w:t>
      </w:r>
      <w:proofErr w:type="spellStart"/>
      <w:r w:rsidR="00AB2402">
        <w:rPr>
          <w:color w:val="585858"/>
        </w:rPr>
        <w:t>FoSTEP</w:t>
      </w:r>
      <w:proofErr w:type="spellEnd"/>
      <w:r w:rsidR="00AB2402">
        <w:rPr>
          <w:color w:val="585858"/>
        </w:rPr>
        <w:t>-K aiming at sensitizing students on the importance of Food Science and related issues countrywide. She looks forward to starting her PhD in</w:t>
      </w:r>
      <w:r w:rsidR="008828A3">
        <w:rPr>
          <w:color w:val="585858"/>
        </w:rPr>
        <w:t xml:space="preserve"> one of the</w:t>
      </w:r>
      <w:r w:rsidR="00E11A4A">
        <w:rPr>
          <w:color w:val="585858"/>
        </w:rPr>
        <w:t xml:space="preserve"> Canadian</w:t>
      </w:r>
      <w:r w:rsidR="00253507">
        <w:rPr>
          <w:color w:val="585858"/>
        </w:rPr>
        <w:t xml:space="preserve"> Universities</w:t>
      </w:r>
      <w:r w:rsidR="00AB2402">
        <w:rPr>
          <w:color w:val="585858"/>
        </w:rPr>
        <w:t xml:space="preserve"> next year.</w:t>
      </w:r>
    </w:p>
    <w:p w:rsidR="000F30A3" w:rsidRDefault="000F30A3">
      <w:pPr>
        <w:pStyle w:val="BodyText"/>
        <w:spacing w:before="1"/>
      </w:pPr>
    </w:p>
    <w:p w:rsidR="000F30A3" w:rsidRDefault="00193555">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0F30A3" w:rsidRDefault="000F30A3">
      <w:pPr>
        <w:pStyle w:val="BodyText"/>
        <w:spacing w:before="7"/>
        <w:rPr>
          <w:b/>
          <w:sz w:val="15"/>
        </w:rPr>
      </w:pPr>
    </w:p>
    <w:p w:rsidR="000F30A3" w:rsidRPr="00D76017" w:rsidRDefault="00193555">
      <w:pPr>
        <w:pStyle w:val="BodyText"/>
        <w:spacing w:before="172"/>
        <w:ind w:left="316" w:right="4143"/>
        <w:rPr>
          <w:b/>
        </w:rPr>
      </w:pPr>
      <w:r w:rsidRPr="00D76017">
        <w:rPr>
          <w:color w:val="585858"/>
        </w:rPr>
        <w:t>Full Name</w:t>
      </w:r>
      <w:r>
        <w:rPr>
          <w:color w:val="585858"/>
        </w:rPr>
        <w:t xml:space="preserve">: </w:t>
      </w:r>
      <w:proofErr w:type="spellStart"/>
      <w:r w:rsidR="00D76017" w:rsidRPr="00D76017">
        <w:rPr>
          <w:b/>
          <w:color w:val="585858"/>
        </w:rPr>
        <w:t>Lelgut</w:t>
      </w:r>
      <w:proofErr w:type="spellEnd"/>
      <w:r w:rsidR="00D76017" w:rsidRPr="00D76017">
        <w:rPr>
          <w:b/>
          <w:color w:val="585858"/>
        </w:rPr>
        <w:t xml:space="preserve"> </w:t>
      </w:r>
      <w:proofErr w:type="spellStart"/>
      <w:r w:rsidR="00D76017" w:rsidRPr="00D76017">
        <w:rPr>
          <w:b/>
          <w:color w:val="585858"/>
        </w:rPr>
        <w:t>Lanoi</w:t>
      </w:r>
      <w:proofErr w:type="spellEnd"/>
      <w:r w:rsidR="00D76017" w:rsidRPr="00D76017">
        <w:rPr>
          <w:b/>
          <w:color w:val="585858"/>
        </w:rPr>
        <w:t xml:space="preserve"> Daisy </w:t>
      </w:r>
      <w:proofErr w:type="spellStart"/>
      <w:r w:rsidR="00D76017" w:rsidRPr="00D76017">
        <w:rPr>
          <w:b/>
          <w:color w:val="585858"/>
        </w:rPr>
        <w:t>Cherop</w:t>
      </w:r>
      <w:proofErr w:type="spellEnd"/>
      <w:r w:rsidR="00D76017" w:rsidRPr="00D76017">
        <w:rPr>
          <w:b/>
          <w:color w:val="585858"/>
        </w:rPr>
        <w:t xml:space="preserve">                </w:t>
      </w:r>
      <w:r>
        <w:rPr>
          <w:color w:val="585858"/>
        </w:rPr>
        <w:t xml:space="preserve">Contact number: </w:t>
      </w:r>
      <w:r w:rsidR="009219E0">
        <w:rPr>
          <w:color w:val="585858"/>
        </w:rPr>
        <w:t xml:space="preserve"> </w:t>
      </w:r>
      <w:r w:rsidR="00D76017" w:rsidRPr="00D76017">
        <w:rPr>
          <w:b/>
          <w:color w:val="585858"/>
        </w:rPr>
        <w:t>+254 720484222</w:t>
      </w:r>
      <w:r w:rsidR="00D76017">
        <w:rPr>
          <w:color w:val="585858"/>
        </w:rPr>
        <w:t xml:space="preserve">   </w:t>
      </w:r>
      <w:r>
        <w:rPr>
          <w:color w:val="585858"/>
        </w:rPr>
        <w:t xml:space="preserve">Twitter account: </w:t>
      </w:r>
      <w:r w:rsidR="00D76017" w:rsidRPr="00D76017">
        <w:rPr>
          <w:b/>
          <w:color w:val="585858"/>
        </w:rPr>
        <w:t>@</w:t>
      </w:r>
      <w:proofErr w:type="spellStart"/>
      <w:r w:rsidR="00D76017" w:rsidRPr="00D76017">
        <w:rPr>
          <w:b/>
          <w:color w:val="585858"/>
        </w:rPr>
        <w:t>DaisyLanoi</w:t>
      </w:r>
      <w:proofErr w:type="spellEnd"/>
      <w:r w:rsidR="00D76017">
        <w:rPr>
          <w:color w:val="585858"/>
        </w:rPr>
        <w:t xml:space="preserve"> </w:t>
      </w:r>
      <w:r>
        <w:rPr>
          <w:color w:val="585858"/>
        </w:rPr>
        <w:t>Linked In account:</w:t>
      </w:r>
      <w:r w:rsidR="002E2132">
        <w:rPr>
          <w:b/>
          <w:color w:val="585858"/>
        </w:rPr>
        <w:t>daisy.lan</w:t>
      </w:r>
      <w:r w:rsidR="00D76017">
        <w:rPr>
          <w:b/>
          <w:color w:val="585858"/>
        </w:rPr>
        <w:t>oi@gmail.com</w:t>
      </w:r>
    </w:p>
    <w:p w:rsidR="000F30A3" w:rsidRPr="00253507" w:rsidRDefault="00193555">
      <w:pPr>
        <w:pStyle w:val="BodyText"/>
        <w:ind w:left="316"/>
        <w:rPr>
          <w:b/>
        </w:rPr>
      </w:pPr>
      <w:r>
        <w:rPr>
          <w:color w:val="585858"/>
        </w:rPr>
        <w:t>Session name/ number:</w:t>
      </w:r>
      <w:r w:rsidR="00253507">
        <w:rPr>
          <w:color w:val="585858"/>
        </w:rPr>
        <w:t xml:space="preserve"> </w:t>
      </w:r>
      <w:r w:rsidR="00253507">
        <w:rPr>
          <w:b/>
          <w:color w:val="585858"/>
        </w:rPr>
        <w:t>Food and Nutrition</w:t>
      </w:r>
    </w:p>
    <w:p w:rsidR="000F30A3" w:rsidRPr="002E2132" w:rsidRDefault="00193555" w:rsidP="002E2132">
      <w:pPr>
        <w:pStyle w:val="BodyText"/>
        <w:ind w:left="316" w:right="1786"/>
        <w:rPr>
          <w:sz w:val="18"/>
        </w:rPr>
        <w:sectPr w:rsidR="000F30A3" w:rsidRPr="002E2132">
          <w:type w:val="continuous"/>
          <w:pgSz w:w="11910" w:h="16840"/>
          <w:pgMar w:top="600" w:right="180" w:bottom="280" w:left="140" w:header="720" w:footer="720" w:gutter="0"/>
          <w:cols w:num="2" w:space="720" w:equalWidth="0">
            <w:col w:w="5639" w:space="40"/>
            <w:col w:w="5911"/>
          </w:cols>
        </w:sectPr>
      </w:pPr>
      <w:r>
        <w:rPr>
          <w:color w:val="585858"/>
        </w:rPr>
        <w:t xml:space="preserve">Category: </w:t>
      </w:r>
      <w:r w:rsidRPr="00D76017">
        <w:rPr>
          <w:b/>
          <w:color w:val="585858"/>
        </w:rPr>
        <w:t>(Oral presentation)</w:t>
      </w:r>
      <w:r>
        <w:rPr>
          <w:color w:val="585858"/>
        </w:rPr>
        <w:t xml:space="preserve"> </w:t>
      </w:r>
      <w:r w:rsidR="00D76017">
        <w:rPr>
          <w:color w:val="585858"/>
        </w:rPr>
        <w:t xml:space="preserve">                    </w:t>
      </w:r>
      <w:r>
        <w:rPr>
          <w:color w:val="585858"/>
        </w:rPr>
        <w:t>Passport Number</w:t>
      </w:r>
      <w:r>
        <w:rPr>
          <w:color w:val="585858"/>
          <w:sz w:val="18"/>
        </w:rPr>
        <w:t>:</w:t>
      </w:r>
      <w:r w:rsidR="002E2132">
        <w:rPr>
          <w:color w:val="585858"/>
          <w:sz w:val="18"/>
        </w:rPr>
        <w:t xml:space="preserve"> </w:t>
      </w:r>
      <w:r w:rsidR="002E2132" w:rsidRPr="002E2132">
        <w:rPr>
          <w:b/>
          <w:sz w:val="18"/>
        </w:rPr>
        <w:t>A2509232</w:t>
      </w:r>
    </w:p>
    <w:p w:rsidR="000F30A3" w:rsidRDefault="000F30A3">
      <w:pPr>
        <w:pStyle w:val="BodyText"/>
        <w:rPr>
          <w:sz w:val="20"/>
        </w:rPr>
      </w:pPr>
    </w:p>
    <w:p w:rsidR="000F30A3" w:rsidRDefault="000F30A3">
      <w:pPr>
        <w:pStyle w:val="BodyText"/>
        <w:rPr>
          <w:sz w:val="20"/>
        </w:rPr>
      </w:pPr>
    </w:p>
    <w:p w:rsidR="000F30A3" w:rsidRDefault="000F30A3">
      <w:pPr>
        <w:pStyle w:val="BodyText"/>
        <w:spacing w:before="1"/>
        <w:rPr>
          <w:sz w:val="27"/>
        </w:rPr>
      </w:pPr>
    </w:p>
    <w:p w:rsidR="000F30A3" w:rsidRDefault="000F30A3">
      <w:pPr>
        <w:pStyle w:val="BodyText"/>
        <w:spacing w:line="55" w:lineRule="exact"/>
        <w:ind w:left="107"/>
        <w:rPr>
          <w:sz w:val="5"/>
        </w:rPr>
      </w:pPr>
      <w:r w:rsidRPr="000F30A3">
        <w:rPr>
          <w:sz w:val="5"/>
        </w:rPr>
      </w:r>
      <w:r>
        <w:rPr>
          <w:sz w:val="5"/>
        </w:rPr>
        <w:pict>
          <v:group id="_x0000_s1026" style="width:569pt;height:2.75pt;mso-position-horizontal-relative:char;mso-position-vertical-relative:line" coordsize="11380,55">
            <v:line id="_x0000_s1027" style="position:absolute" from="20,35" to="11360,20" strokecolor="#5a5a5a" strokeweight="2pt"/>
            <w10:wrap type="none"/>
            <w10:anchorlock/>
          </v:group>
        </w:pict>
      </w:r>
    </w:p>
    <w:p w:rsidR="000F30A3" w:rsidRDefault="00193555">
      <w:pPr>
        <w:spacing w:before="49"/>
        <w:ind w:left="1105" w:right="1371"/>
        <w:jc w:val="center"/>
        <w:rPr>
          <w:sz w:val="20"/>
        </w:rPr>
      </w:pPr>
      <w:proofErr w:type="gramStart"/>
      <w:r>
        <w:rPr>
          <w:color w:val="585858"/>
          <w:sz w:val="20"/>
        </w:rPr>
        <w:t xml:space="preserve">Copyright © 2016-2018 Meetings </w:t>
      </w:r>
      <w:proofErr w:type="spellStart"/>
      <w:r>
        <w:rPr>
          <w:color w:val="585858"/>
          <w:sz w:val="20"/>
        </w:rPr>
        <w:t>Int</w:t>
      </w:r>
      <w:proofErr w:type="spellEnd"/>
      <w:r>
        <w:rPr>
          <w:color w:val="585858"/>
          <w:sz w:val="20"/>
        </w:rPr>
        <w:t xml:space="preserve"> PTE Ltd, All Rights Reserved.</w:t>
      </w:r>
      <w:proofErr w:type="gramEnd"/>
    </w:p>
    <w:p w:rsidR="000F30A3" w:rsidRDefault="00193555">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rsidR="000F30A3" w:rsidRDefault="00193555">
      <w:pPr>
        <w:pStyle w:val="Heading2"/>
        <w:spacing w:before="36"/>
        <w:ind w:right="1372"/>
      </w:pPr>
      <w:r>
        <w:rPr>
          <w:color w:val="585858"/>
        </w:rPr>
        <w:t>Company Registration No: 201524282R</w:t>
      </w:r>
      <w:proofErr w:type="gramStart"/>
      <w:r>
        <w:rPr>
          <w:color w:val="585858"/>
        </w:rPr>
        <w:t>,28</w:t>
      </w:r>
      <w:proofErr w:type="gramEnd"/>
      <w:r>
        <w:rPr>
          <w:color w:val="585858"/>
        </w:rPr>
        <w:t xml:space="preserve"> MAXWELL ROAD, #03-05 RED DOT TRAFFIC, SINGAPORE (069120)</w:t>
      </w:r>
    </w:p>
    <w:p w:rsidR="000F30A3" w:rsidRDefault="00193555">
      <w:pPr>
        <w:spacing w:line="229" w:lineRule="exact"/>
        <w:ind w:left="1105" w:right="1370"/>
        <w:jc w:val="center"/>
        <w:rPr>
          <w:sz w:val="20"/>
        </w:rPr>
      </w:pPr>
      <w:r>
        <w:rPr>
          <w:color w:val="585858"/>
          <w:sz w:val="20"/>
        </w:rPr>
        <w:lastRenderedPageBreak/>
        <w:t>Tel: +1-302-231-</w:t>
      </w:r>
      <w:proofErr w:type="gramStart"/>
      <w:r>
        <w:rPr>
          <w:color w:val="585858"/>
          <w:sz w:val="20"/>
        </w:rPr>
        <w:t>6756 ;</w:t>
      </w:r>
      <w:proofErr w:type="gramEnd"/>
      <w:r>
        <w:rPr>
          <w:color w:val="585858"/>
          <w:sz w:val="20"/>
        </w:rPr>
        <w:t xml:space="preserve"> +6531080483| Toll Free no. +800-852-6126</w:t>
      </w:r>
    </w:p>
    <w:p w:rsidR="000F30A3" w:rsidRDefault="00193555">
      <w:pPr>
        <w:spacing w:line="276" w:lineRule="exact"/>
        <w:ind w:left="1048" w:right="1488"/>
        <w:jc w:val="center"/>
        <w:rPr>
          <w:sz w:val="20"/>
        </w:rPr>
      </w:pPr>
      <w:r>
        <w:rPr>
          <w:color w:val="585858"/>
          <w:sz w:val="24"/>
        </w:rPr>
        <w:t xml:space="preserve">Web: </w:t>
      </w:r>
      <w:hyperlink r:id="rId8">
        <w:r>
          <w:rPr>
            <w:color w:val="0000FF"/>
            <w:sz w:val="20"/>
            <w:u w:val="single" w:color="0000FF"/>
          </w:rPr>
          <w:t>http://www.meetingsint.com/conferences/foodtechnology</w:t>
        </w:r>
        <w:r>
          <w:rPr>
            <w:color w:val="0000FF"/>
            <w:sz w:val="20"/>
          </w:rPr>
          <w:t xml:space="preserve"> </w:t>
        </w:r>
      </w:hyperlink>
      <w:r>
        <w:rPr>
          <w:sz w:val="20"/>
        </w:rPr>
        <w:t xml:space="preserve">| </w:t>
      </w:r>
      <w:r>
        <w:rPr>
          <w:color w:val="585858"/>
          <w:sz w:val="24"/>
        </w:rPr>
        <w:t xml:space="preserve">E-mail </w:t>
      </w:r>
      <w:hyperlink r:id="rId9">
        <w:r>
          <w:rPr>
            <w:sz w:val="20"/>
          </w:rPr>
          <w:t>foodtechnology@meetingseries.org</w:t>
        </w:r>
      </w:hyperlink>
    </w:p>
    <w:sectPr w:rsidR="000F30A3" w:rsidSect="000F30A3">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altName w:val="Time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93776"/>
    <w:multiLevelType w:val="hybridMultilevel"/>
    <w:tmpl w:val="F0162838"/>
    <w:lvl w:ilvl="0" w:tplc="5C466D3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7D268C40">
      <w:numFmt w:val="bullet"/>
      <w:lvlText w:val="•"/>
      <w:lvlJc w:val="left"/>
      <w:pPr>
        <w:ind w:left="1527" w:hanging="360"/>
      </w:pPr>
      <w:rPr>
        <w:rFonts w:hint="default"/>
      </w:rPr>
    </w:lvl>
    <w:lvl w:ilvl="2" w:tplc="E886EB7C">
      <w:numFmt w:val="bullet"/>
      <w:lvlText w:val="•"/>
      <w:lvlJc w:val="left"/>
      <w:pPr>
        <w:ind w:left="2014" w:hanging="360"/>
      </w:pPr>
      <w:rPr>
        <w:rFonts w:hint="default"/>
      </w:rPr>
    </w:lvl>
    <w:lvl w:ilvl="3" w:tplc="7480F144">
      <w:numFmt w:val="bullet"/>
      <w:lvlText w:val="•"/>
      <w:lvlJc w:val="left"/>
      <w:pPr>
        <w:ind w:left="2501" w:hanging="360"/>
      </w:pPr>
      <w:rPr>
        <w:rFonts w:hint="default"/>
      </w:rPr>
    </w:lvl>
    <w:lvl w:ilvl="4" w:tplc="63E6EC26">
      <w:numFmt w:val="bullet"/>
      <w:lvlText w:val="•"/>
      <w:lvlJc w:val="left"/>
      <w:pPr>
        <w:ind w:left="2988" w:hanging="360"/>
      </w:pPr>
      <w:rPr>
        <w:rFonts w:hint="default"/>
      </w:rPr>
    </w:lvl>
    <w:lvl w:ilvl="5" w:tplc="F466A706">
      <w:numFmt w:val="bullet"/>
      <w:lvlText w:val="•"/>
      <w:lvlJc w:val="left"/>
      <w:pPr>
        <w:ind w:left="3475" w:hanging="360"/>
      </w:pPr>
      <w:rPr>
        <w:rFonts w:hint="default"/>
      </w:rPr>
    </w:lvl>
    <w:lvl w:ilvl="6" w:tplc="07E63F26">
      <w:numFmt w:val="bullet"/>
      <w:lvlText w:val="•"/>
      <w:lvlJc w:val="left"/>
      <w:pPr>
        <w:ind w:left="3962" w:hanging="360"/>
      </w:pPr>
      <w:rPr>
        <w:rFonts w:hint="default"/>
      </w:rPr>
    </w:lvl>
    <w:lvl w:ilvl="7" w:tplc="DED05372">
      <w:numFmt w:val="bullet"/>
      <w:lvlText w:val="•"/>
      <w:lvlJc w:val="left"/>
      <w:pPr>
        <w:ind w:left="4449" w:hanging="360"/>
      </w:pPr>
      <w:rPr>
        <w:rFonts w:hint="default"/>
      </w:rPr>
    </w:lvl>
    <w:lvl w:ilvl="8" w:tplc="D7EE4C42">
      <w:numFmt w:val="bullet"/>
      <w:lvlText w:val="•"/>
      <w:lvlJc w:val="left"/>
      <w:pPr>
        <w:ind w:left="4936" w:hanging="360"/>
      </w:pPr>
      <w:rPr>
        <w:rFonts w:hint="default"/>
      </w:rPr>
    </w:lvl>
  </w:abstractNum>
  <w:abstractNum w:abstractNumId="1">
    <w:nsid w:val="4AB01646"/>
    <w:multiLevelType w:val="hybridMultilevel"/>
    <w:tmpl w:val="68364094"/>
    <w:lvl w:ilvl="0" w:tplc="BCD0F9B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4B489F06">
      <w:numFmt w:val="bullet"/>
      <w:lvlText w:val="•"/>
      <w:lvlJc w:val="left"/>
      <w:pPr>
        <w:ind w:left="2237" w:hanging="447"/>
      </w:pPr>
      <w:rPr>
        <w:rFonts w:hint="default"/>
      </w:rPr>
    </w:lvl>
    <w:lvl w:ilvl="2" w:tplc="43C8DA40">
      <w:numFmt w:val="bullet"/>
      <w:lvlText w:val="•"/>
      <w:lvlJc w:val="left"/>
      <w:pPr>
        <w:ind w:left="2615" w:hanging="447"/>
      </w:pPr>
      <w:rPr>
        <w:rFonts w:hint="default"/>
      </w:rPr>
    </w:lvl>
    <w:lvl w:ilvl="3" w:tplc="564C1298">
      <w:numFmt w:val="bullet"/>
      <w:lvlText w:val="•"/>
      <w:lvlJc w:val="left"/>
      <w:pPr>
        <w:ind w:left="2993" w:hanging="447"/>
      </w:pPr>
      <w:rPr>
        <w:rFonts w:hint="default"/>
      </w:rPr>
    </w:lvl>
    <w:lvl w:ilvl="4" w:tplc="D8BC49FE">
      <w:numFmt w:val="bullet"/>
      <w:lvlText w:val="•"/>
      <w:lvlJc w:val="left"/>
      <w:pPr>
        <w:ind w:left="3371" w:hanging="447"/>
      </w:pPr>
      <w:rPr>
        <w:rFonts w:hint="default"/>
      </w:rPr>
    </w:lvl>
    <w:lvl w:ilvl="5" w:tplc="FBB8772C">
      <w:numFmt w:val="bullet"/>
      <w:lvlText w:val="•"/>
      <w:lvlJc w:val="left"/>
      <w:pPr>
        <w:ind w:left="3749" w:hanging="447"/>
      </w:pPr>
      <w:rPr>
        <w:rFonts w:hint="default"/>
      </w:rPr>
    </w:lvl>
    <w:lvl w:ilvl="6" w:tplc="5902F326">
      <w:numFmt w:val="bullet"/>
      <w:lvlText w:val="•"/>
      <w:lvlJc w:val="left"/>
      <w:pPr>
        <w:ind w:left="4127" w:hanging="447"/>
      </w:pPr>
      <w:rPr>
        <w:rFonts w:hint="default"/>
      </w:rPr>
    </w:lvl>
    <w:lvl w:ilvl="7" w:tplc="A70C0BCA">
      <w:numFmt w:val="bullet"/>
      <w:lvlText w:val="•"/>
      <w:lvlJc w:val="left"/>
      <w:pPr>
        <w:ind w:left="4504" w:hanging="447"/>
      </w:pPr>
      <w:rPr>
        <w:rFonts w:hint="default"/>
      </w:rPr>
    </w:lvl>
    <w:lvl w:ilvl="8" w:tplc="9808F012">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0F30A3"/>
    <w:rsid w:val="000F30A3"/>
    <w:rsid w:val="00193555"/>
    <w:rsid w:val="00243FAF"/>
    <w:rsid w:val="00253507"/>
    <w:rsid w:val="002E2132"/>
    <w:rsid w:val="005D4363"/>
    <w:rsid w:val="00794648"/>
    <w:rsid w:val="008828A3"/>
    <w:rsid w:val="009219E0"/>
    <w:rsid w:val="009B0FCC"/>
    <w:rsid w:val="00AB2402"/>
    <w:rsid w:val="00B20B0C"/>
    <w:rsid w:val="00B53315"/>
    <w:rsid w:val="00C4165D"/>
    <w:rsid w:val="00C6027F"/>
    <w:rsid w:val="00D76017"/>
    <w:rsid w:val="00E11A4A"/>
    <w:rsid w:val="00F25D1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F30A3"/>
    <w:rPr>
      <w:rFonts w:ascii="Times New Roman" w:eastAsia="Times New Roman" w:hAnsi="Times New Roman" w:cs="Times New Roman"/>
    </w:rPr>
  </w:style>
  <w:style w:type="paragraph" w:styleId="Heading1">
    <w:name w:val="heading 1"/>
    <w:basedOn w:val="Normal"/>
    <w:uiPriority w:val="1"/>
    <w:qFormat/>
    <w:rsid w:val="000F30A3"/>
    <w:pPr>
      <w:spacing w:before="74"/>
      <w:ind w:left="594" w:right="151"/>
      <w:outlineLvl w:val="0"/>
    </w:pPr>
    <w:rPr>
      <w:b/>
      <w:bCs/>
    </w:rPr>
  </w:style>
  <w:style w:type="paragraph" w:styleId="Heading2">
    <w:name w:val="heading 2"/>
    <w:basedOn w:val="Normal"/>
    <w:uiPriority w:val="1"/>
    <w:qFormat/>
    <w:rsid w:val="000F30A3"/>
    <w:pPr>
      <w:ind w:left="1105" w:right="1370"/>
      <w:jc w:val="center"/>
      <w:outlineLvl w:val="1"/>
    </w:pPr>
    <w:rPr>
      <w:sz w:val="20"/>
      <w:szCs w:val="20"/>
    </w:rPr>
  </w:style>
  <w:style w:type="paragraph" w:styleId="Heading3">
    <w:name w:val="heading 3"/>
    <w:basedOn w:val="Normal"/>
    <w:uiPriority w:val="1"/>
    <w:qFormat/>
    <w:rsid w:val="000F30A3"/>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F30A3"/>
    <w:rPr>
      <w:sz w:val="19"/>
      <w:szCs w:val="19"/>
    </w:rPr>
  </w:style>
  <w:style w:type="paragraph" w:styleId="ListParagraph">
    <w:name w:val="List Paragraph"/>
    <w:basedOn w:val="Normal"/>
    <w:uiPriority w:val="1"/>
    <w:qFormat/>
    <w:rsid w:val="000F30A3"/>
    <w:pPr>
      <w:ind w:left="1757" w:hanging="447"/>
    </w:pPr>
  </w:style>
  <w:style w:type="paragraph" w:customStyle="1" w:styleId="TableParagraph">
    <w:name w:val="Table Paragraph"/>
    <w:basedOn w:val="Normal"/>
    <w:uiPriority w:val="1"/>
    <w:qFormat/>
    <w:rsid w:val="000F30A3"/>
  </w:style>
  <w:style w:type="paragraph" w:styleId="BalloonText">
    <w:name w:val="Balloon Text"/>
    <w:basedOn w:val="Normal"/>
    <w:link w:val="BalloonTextChar"/>
    <w:uiPriority w:val="99"/>
    <w:semiHidden/>
    <w:unhideWhenUsed/>
    <w:rsid w:val="00243FAF"/>
    <w:rPr>
      <w:rFonts w:ascii="Tahoma" w:hAnsi="Tahoma" w:cs="Tahoma"/>
      <w:sz w:val="16"/>
      <w:szCs w:val="16"/>
    </w:rPr>
  </w:style>
  <w:style w:type="character" w:customStyle="1" w:styleId="BalloonTextChar">
    <w:name w:val="Balloon Text Char"/>
    <w:basedOn w:val="DefaultParagraphFont"/>
    <w:link w:val="BalloonText"/>
    <w:uiPriority w:val="99"/>
    <w:semiHidden/>
    <w:rsid w:val="00243FAF"/>
    <w:rPr>
      <w:rFonts w:ascii="Tahoma" w:eastAsia="Times New Roman" w:hAnsi="Tahoma" w:cs="Tahoma"/>
      <w:sz w:val="16"/>
      <w:szCs w:val="16"/>
    </w:rPr>
  </w:style>
  <w:style w:type="paragraph" w:styleId="DocumentMap">
    <w:name w:val="Document Map"/>
    <w:basedOn w:val="Normal"/>
    <w:link w:val="DocumentMapChar"/>
    <w:uiPriority w:val="99"/>
    <w:semiHidden/>
    <w:unhideWhenUsed/>
    <w:rsid w:val="00243FAF"/>
    <w:rPr>
      <w:rFonts w:ascii="Tahoma" w:hAnsi="Tahoma" w:cs="Tahoma"/>
      <w:sz w:val="16"/>
      <w:szCs w:val="16"/>
    </w:rPr>
  </w:style>
  <w:style w:type="character" w:customStyle="1" w:styleId="DocumentMapChar">
    <w:name w:val="Document Map Char"/>
    <w:basedOn w:val="DefaultParagraphFont"/>
    <w:link w:val="DocumentMap"/>
    <w:uiPriority w:val="99"/>
    <w:semiHidden/>
    <w:rsid w:val="00243FA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meetingsint.com/conferences/immunology"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oodtechnology@meetingse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Hewlett-Packard</Company>
  <LinksUpToDate>false</LinksUpToDate>
  <CharactersWithSpaces>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David.Lelgut</cp:lastModifiedBy>
  <cp:revision>4</cp:revision>
  <dcterms:created xsi:type="dcterms:W3CDTF">2017-12-21T00:50:00Z</dcterms:created>
  <dcterms:modified xsi:type="dcterms:W3CDTF">2018-02-26T12:13:00Z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