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2316EF" w:rsidP="00494130">
      <w:pPr>
        <w:pStyle w:val="1"/>
        <w:spacing w:before="170"/>
        <w:ind w:left="0"/>
      </w:pPr>
      <w:r>
        <w:rPr>
          <w:color w:val="337AB7"/>
        </w:rPr>
        <w:t>Development of direct ultrafast PCR assay for on-site detection of pork in meat mixtures</w:t>
      </w:r>
    </w:p>
    <w:p w:rsidR="002316EF" w:rsidRDefault="002316EF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Mi-Ju</w:t>
      </w:r>
      <w:proofErr w:type="spellEnd"/>
      <w:r>
        <w:rPr>
          <w:rFonts w:ascii="Arial"/>
        </w:rPr>
        <w:t xml:space="preserve"> Kim</w:t>
      </w:r>
      <w:r w:rsidR="005973B9">
        <w:rPr>
          <w:rFonts w:ascii="Arial"/>
        </w:rPr>
        <w:t>,</w:t>
      </w:r>
      <w:r w:rsidR="002F3354">
        <w:rPr>
          <w:rFonts w:ascii="Arial"/>
        </w:rPr>
        <w:t xml:space="preserve"> PhD,</w:t>
      </w:r>
      <w:r w:rsidR="005973B9">
        <w:rPr>
          <w:rFonts w:ascii="Arial"/>
        </w:rPr>
        <w:t xml:space="preserve"> </w:t>
      </w:r>
      <w:r>
        <w:rPr>
          <w:rFonts w:ascii="Arial"/>
        </w:rPr>
        <w:t xml:space="preserve">Kyung </w:t>
      </w:r>
      <w:proofErr w:type="spellStart"/>
      <w:r>
        <w:rPr>
          <w:rFonts w:ascii="Arial"/>
        </w:rPr>
        <w:t>Hee</w:t>
      </w:r>
      <w:proofErr w:type="spellEnd"/>
      <w:r>
        <w:rPr>
          <w:rFonts w:ascii="Arial"/>
        </w:rPr>
        <w:t xml:space="preserve">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Korea</w:t>
      </w:r>
    </w:p>
    <w:p w:rsidR="002316EF" w:rsidRDefault="002316EF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Sung-</w:t>
      </w:r>
      <w:proofErr w:type="spellStart"/>
      <w:r>
        <w:rPr>
          <w:rFonts w:ascii="Arial"/>
        </w:rPr>
        <w:t>Yeon</w:t>
      </w:r>
      <w:proofErr w:type="spellEnd"/>
      <w:r>
        <w:rPr>
          <w:rFonts w:ascii="Arial"/>
        </w:rPr>
        <w:t xml:space="preserve">, </w:t>
      </w:r>
      <w:r w:rsidR="002F3354">
        <w:rPr>
          <w:rFonts w:ascii="Arial"/>
        </w:rPr>
        <w:t>M.S.,</w:t>
      </w:r>
      <w:r w:rsidR="00B40EFC">
        <w:rPr>
          <w:rFonts w:ascii="Arial"/>
        </w:rPr>
        <w:t xml:space="preserve"> </w:t>
      </w:r>
      <w:r>
        <w:rPr>
          <w:rFonts w:ascii="Arial"/>
        </w:rPr>
        <w:t xml:space="preserve">Kyung </w:t>
      </w:r>
      <w:proofErr w:type="spellStart"/>
      <w:r>
        <w:rPr>
          <w:rFonts w:ascii="Arial"/>
        </w:rPr>
        <w:t>Hee</w:t>
      </w:r>
      <w:proofErr w:type="spellEnd"/>
      <w:r>
        <w:rPr>
          <w:rFonts w:ascii="Arial"/>
        </w:rPr>
        <w:t xml:space="preserve"> University, Korea</w:t>
      </w:r>
    </w:p>
    <w:p w:rsidR="005973B9" w:rsidRDefault="002316EF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Hae-Yeong</w:t>
      </w:r>
      <w:proofErr w:type="spellEnd"/>
      <w:r w:rsidR="005973B9">
        <w:rPr>
          <w:rFonts w:ascii="Arial"/>
        </w:rPr>
        <w:t>,</w:t>
      </w:r>
      <w:r w:rsidR="002F3354" w:rsidRPr="002F3354">
        <w:rPr>
          <w:rFonts w:ascii="Arial"/>
        </w:rPr>
        <w:t xml:space="preserve"> </w:t>
      </w:r>
      <w:r w:rsidR="002F3354">
        <w:rPr>
          <w:rFonts w:ascii="Arial"/>
        </w:rPr>
        <w:t>PhD</w:t>
      </w:r>
      <w:r w:rsidR="002F3354">
        <w:rPr>
          <w:rFonts w:ascii="Arial"/>
        </w:rPr>
        <w:t>,</w:t>
      </w:r>
      <w:r w:rsidR="005973B9">
        <w:rPr>
          <w:rFonts w:ascii="Arial"/>
        </w:rPr>
        <w:t xml:space="preserve"> </w:t>
      </w:r>
      <w:r>
        <w:rPr>
          <w:rFonts w:ascii="Arial"/>
        </w:rPr>
        <w:t xml:space="preserve">Kyung </w:t>
      </w:r>
      <w:proofErr w:type="spellStart"/>
      <w:r>
        <w:rPr>
          <w:rFonts w:ascii="Arial"/>
        </w:rPr>
        <w:t>Hee</w:t>
      </w:r>
      <w:proofErr w:type="spellEnd"/>
      <w:r>
        <w:rPr>
          <w:rFonts w:ascii="Arial"/>
        </w:rPr>
        <w:t xml:space="preserve"> University,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582BD0">
      <w:pPr>
        <w:pStyle w:val="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82BD0" w:rsidRPr="00582BD0" w:rsidRDefault="00582BD0" w:rsidP="00582BD0">
      <w:pPr>
        <w:spacing w:line="360" w:lineRule="auto"/>
        <w:jc w:val="both"/>
        <w:rPr>
          <w:rFonts w:cs="Arial"/>
          <w:sz w:val="18"/>
          <w:szCs w:val="18"/>
        </w:rPr>
      </w:pPr>
      <w:r w:rsidRPr="00582BD0">
        <w:rPr>
          <w:rFonts w:cs="Arial"/>
          <w:sz w:val="18"/>
          <w:szCs w:val="18"/>
        </w:rPr>
        <w:t>The relatively cheaper pork meat compared with meats such as beef and lamb could be adulterat</w:t>
      </w:r>
      <w:bookmarkStart w:id="0" w:name="_GoBack"/>
      <w:bookmarkEnd w:id="0"/>
      <w:r w:rsidRPr="00582BD0">
        <w:rPr>
          <w:rFonts w:cs="Arial"/>
          <w:sz w:val="18"/>
          <w:szCs w:val="18"/>
        </w:rPr>
        <w:t xml:space="preserve">ed for economic benefit. These food fraud incidents related to pork were concerned due to economic, religious and healthy reasons. In this study, ultra-fast PCR system based on a microfluidic chip was developed to identify pork meat in meat mixtures. Pork-specific primer targeting on mitochondrial D-loop region was selected and the size of PCR product was 83 </w:t>
      </w:r>
      <w:proofErr w:type="spellStart"/>
      <w:r w:rsidRPr="00582BD0">
        <w:rPr>
          <w:rFonts w:cs="Arial"/>
          <w:sz w:val="18"/>
          <w:szCs w:val="18"/>
        </w:rPr>
        <w:t>bp.</w:t>
      </w:r>
      <w:proofErr w:type="spellEnd"/>
      <w:r w:rsidRPr="00582BD0">
        <w:rPr>
          <w:rFonts w:cs="Arial"/>
          <w:sz w:val="18"/>
          <w:szCs w:val="18"/>
        </w:rPr>
        <w:t xml:space="preserve"> Specificity was evaluated using DNAs extracted from 15 animal species including pork. Pork-specific primer pair amplified specifically the targeted species with no cross-reactivity against different animal species. The sensitivity was tested by serial dilution of the pork DNA and beef-based pork meat mixtures. The limit of detection (LOD) was 0.01 ng for raw pork DNA and 0.1 % pork in a beef-meat mixture. The developed ultra-fast PCR assay showed high specificity and sensitivity in the detection of pork. The optimized ultra-fast PCR method can identify pork meat within less than 20 min without DNA extraction. Thus, this on-site detection method may provide as a rapid, sensitive, and efficient tool to authenticate pork meat in meat mixtures.</w:t>
      </w:r>
    </w:p>
    <w:p w:rsidR="005973B9" w:rsidRDefault="00A9710C" w:rsidP="00582BD0">
      <w:pPr>
        <w:pStyle w:val="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 (minimum 5)</w:t>
      </w:r>
    </w:p>
    <w:p w:rsidR="00582BD0" w:rsidRPr="00582BD0" w:rsidRDefault="00582BD0" w:rsidP="00582BD0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r w:rsidRPr="00582BD0">
        <w:rPr>
          <w:rFonts w:eastAsia="맑은 고딕" w:cs="Arial"/>
          <w:iCs/>
          <w:sz w:val="18"/>
          <w:szCs w:val="18"/>
          <w:lang w:eastAsia="ko-KR"/>
        </w:rPr>
        <w:t xml:space="preserve">Kim MJ, Kim HY. (2018) </w:t>
      </w:r>
      <w:proofErr w:type="gramStart"/>
      <w:r w:rsidRPr="00582BD0">
        <w:rPr>
          <w:rFonts w:eastAsia="맑은 고딕" w:cs="Arial"/>
          <w:iCs/>
          <w:sz w:val="18"/>
          <w:szCs w:val="18"/>
          <w:lang w:eastAsia="ko-KR"/>
        </w:rPr>
        <w:t>Direct</w:t>
      </w:r>
      <w:proofErr w:type="gramEnd"/>
      <w:r>
        <w:rPr>
          <w:rFonts w:eastAsia="맑은 고딕" w:cs="Arial"/>
          <w:iCs/>
          <w:sz w:val="18"/>
          <w:szCs w:val="18"/>
          <w:lang w:eastAsia="ko-KR"/>
        </w:rPr>
        <w:t xml:space="preserve"> </w:t>
      </w:r>
      <w:r w:rsidRPr="00582BD0">
        <w:rPr>
          <w:rFonts w:eastAsia="맑은 고딕" w:cs="Arial"/>
          <w:iCs/>
          <w:sz w:val="18"/>
          <w:szCs w:val="18"/>
          <w:lang w:eastAsia="ko-KR"/>
        </w:rPr>
        <w:t>duplex real-time loop mediated isothermal amplification assay for the simultaneous detection of cow and goat species origin of milk and yogurt products for field use. Food Chemistry. 246: 26-31.</w:t>
      </w:r>
    </w:p>
    <w:p w:rsidR="00582BD0" w:rsidRPr="00582BD0" w:rsidRDefault="00582BD0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/>
          <w:sz w:val="18"/>
          <w:szCs w:val="18"/>
        </w:rPr>
      </w:pPr>
      <w:r w:rsidRPr="00582BD0">
        <w:rPr>
          <w:rFonts w:asciiTheme="minorHAnsi" w:eastAsia="맑은 고딕" w:hAnsiTheme="minorHAnsi" w:cs="Arial"/>
          <w:iCs/>
          <w:sz w:val="18"/>
          <w:szCs w:val="18"/>
          <w:lang w:eastAsia="ko-KR"/>
        </w:rPr>
        <w:t>Kim MJ, Kim HY. (2018) Development of a fast duplex real-time PCR assay for simultaneous detection of chicken and pigeon in raw and heat-treated meats. Food Control. 85: 1-5.</w:t>
      </w:r>
    </w:p>
    <w:p w:rsidR="00582BD0" w:rsidRPr="00582BD0" w:rsidRDefault="00582BD0" w:rsidP="00BD537B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rFonts w:asciiTheme="minorHAnsi" w:hAnsiTheme="minorHAnsi"/>
          <w:sz w:val="18"/>
          <w:szCs w:val="18"/>
        </w:rPr>
      </w:pPr>
      <w:r w:rsidRPr="00582BD0">
        <w:rPr>
          <w:rFonts w:asciiTheme="minorHAnsi" w:eastAsia="맑은 고딕" w:hAnsiTheme="minorHAnsi" w:cs="Arial"/>
          <w:iCs/>
          <w:sz w:val="18"/>
          <w:szCs w:val="18"/>
          <w:lang w:eastAsia="ko-KR"/>
        </w:rPr>
        <w:t xml:space="preserve">Kim MJ, Kim HY. (2017) Species identification of commercial jerky products in food and food using direct </w:t>
      </w:r>
      <w:proofErr w:type="spellStart"/>
      <w:r w:rsidRPr="00582BD0">
        <w:rPr>
          <w:rFonts w:asciiTheme="minorHAnsi" w:eastAsia="맑은 고딕" w:hAnsiTheme="minorHAnsi" w:cs="Arial"/>
          <w:iCs/>
          <w:sz w:val="18"/>
          <w:szCs w:val="18"/>
          <w:lang w:eastAsia="ko-KR"/>
        </w:rPr>
        <w:t>pentaplex</w:t>
      </w:r>
      <w:proofErr w:type="spellEnd"/>
      <w:r w:rsidRPr="00582BD0">
        <w:rPr>
          <w:rFonts w:asciiTheme="minorHAnsi" w:eastAsia="맑은 고딕" w:hAnsiTheme="minorHAnsi" w:cs="Arial"/>
          <w:iCs/>
          <w:sz w:val="18"/>
          <w:szCs w:val="18"/>
          <w:lang w:eastAsia="ko-KR"/>
        </w:rPr>
        <w:t xml:space="preserve"> PCR assay. Food Control. 78: 1-6.</w:t>
      </w:r>
    </w:p>
    <w:p w:rsidR="00582BD0" w:rsidRPr="00582BD0" w:rsidRDefault="00582BD0" w:rsidP="003B02CD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rFonts w:asciiTheme="minorHAnsi" w:hAnsiTheme="minorHAnsi"/>
          <w:sz w:val="18"/>
          <w:szCs w:val="18"/>
        </w:rPr>
      </w:pPr>
      <w:r w:rsidRPr="00582BD0">
        <w:rPr>
          <w:rFonts w:asciiTheme="minorHAnsi" w:eastAsia="맑은 고딕" w:hAnsiTheme="minorHAnsi" w:cs="Arial"/>
          <w:bCs/>
          <w:sz w:val="18"/>
          <w:szCs w:val="18"/>
        </w:rPr>
        <w:t>Kim MJ</w:t>
      </w:r>
      <w:r w:rsidRPr="00582BD0">
        <w:rPr>
          <w:rFonts w:asciiTheme="minorHAnsi" w:eastAsia="맑은 고딕" w:hAnsiTheme="minorHAnsi" w:cs="Arial"/>
          <w:sz w:val="18"/>
          <w:szCs w:val="18"/>
        </w:rPr>
        <w:t xml:space="preserve">, </w:t>
      </w:r>
      <w:proofErr w:type="spellStart"/>
      <w:r w:rsidRPr="00582BD0">
        <w:rPr>
          <w:rFonts w:asciiTheme="minorHAnsi" w:eastAsia="맑은 고딕" w:hAnsiTheme="minorHAnsi" w:cs="Arial"/>
          <w:sz w:val="18"/>
          <w:szCs w:val="18"/>
        </w:rPr>
        <w:t>Yoo</w:t>
      </w:r>
      <w:proofErr w:type="spellEnd"/>
      <w:r w:rsidRPr="00582BD0">
        <w:rPr>
          <w:rFonts w:asciiTheme="minorHAnsi" w:eastAsia="맑은 고딕" w:hAnsiTheme="minorHAnsi" w:cs="Arial"/>
          <w:sz w:val="18"/>
          <w:szCs w:val="18"/>
        </w:rPr>
        <w:t xml:space="preserve"> IS, Lee SY, Hong Y, Kim HY. (2016) Quantitative Detection of Pork in Commercial Meat Products by </w:t>
      </w:r>
      <w:proofErr w:type="spellStart"/>
      <w:r w:rsidRPr="00582BD0">
        <w:rPr>
          <w:rFonts w:asciiTheme="minorHAnsi" w:eastAsia="맑은 고딕" w:hAnsiTheme="minorHAnsi" w:cs="Arial"/>
          <w:sz w:val="18"/>
          <w:szCs w:val="18"/>
        </w:rPr>
        <w:t>TaqMan</w:t>
      </w:r>
      <w:proofErr w:type="spellEnd"/>
      <w:r w:rsidRPr="00582BD0">
        <w:rPr>
          <w:rFonts w:asciiTheme="minorHAnsi" w:eastAsia="맑은 고딕" w:hAnsiTheme="minorHAnsi" w:cs="Arial"/>
          <w:sz w:val="18"/>
          <w:szCs w:val="18"/>
          <w:vertAlign w:val="superscript"/>
        </w:rPr>
        <w:t>®</w:t>
      </w:r>
      <w:r w:rsidRPr="00582BD0">
        <w:rPr>
          <w:rFonts w:asciiTheme="minorHAnsi" w:eastAsia="맑은 고딕" w:hAnsiTheme="minorHAnsi" w:cs="Arial"/>
          <w:sz w:val="18"/>
          <w:szCs w:val="18"/>
        </w:rPr>
        <w:t xml:space="preserve"> Real-Time PCR Assay Targeting the Mitochondrial D-loop Region. </w:t>
      </w:r>
      <w:r w:rsidRPr="00582BD0">
        <w:rPr>
          <w:rFonts w:asciiTheme="minorHAnsi" w:eastAsia="맑은 고딕" w:hAnsiTheme="minorHAnsi" w:cs="Arial"/>
          <w:iCs/>
          <w:sz w:val="18"/>
          <w:szCs w:val="18"/>
        </w:rPr>
        <w:t>Food chemistry. 210: 102-106.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Theme="minorHAnsi" w:eastAsia="맑은 고딕" w:hAnsiTheme="minorHAnsi" w:cs="Arial"/>
        </w:rPr>
      </w:pPr>
      <w:r>
        <w:rPr>
          <w:rFonts w:ascii="Calibri" w:hAnsi="Calibri"/>
        </w:rPr>
        <w:t>5.</w:t>
      </w:r>
      <w:r w:rsidR="00610B04">
        <w:rPr>
          <w:rFonts w:ascii="Calibri" w:hAnsi="Calibri"/>
        </w:rPr>
        <w:t xml:space="preserve">  </w:t>
      </w:r>
      <w:r w:rsidR="00582BD0" w:rsidRPr="00582BD0">
        <w:rPr>
          <w:rFonts w:asciiTheme="minorHAnsi" w:eastAsia="맑은 고딕" w:hAnsiTheme="minorHAnsi" w:cs="Arial"/>
          <w:bCs/>
        </w:rPr>
        <w:t>Kim MJ</w:t>
      </w:r>
      <w:r w:rsidR="00582BD0" w:rsidRPr="00582BD0">
        <w:rPr>
          <w:rFonts w:asciiTheme="minorHAnsi" w:eastAsia="맑은 고딕" w:hAnsiTheme="minorHAnsi" w:cs="Arial"/>
          <w:bCs/>
          <w:vertAlign w:val="superscript"/>
        </w:rPr>
        <w:t>1</w:t>
      </w:r>
      <w:r w:rsidR="00582BD0" w:rsidRPr="00582BD0">
        <w:rPr>
          <w:rFonts w:asciiTheme="minorHAnsi" w:eastAsia="맑은 고딕" w:hAnsiTheme="minorHAnsi" w:cs="Arial"/>
        </w:rPr>
        <w:t>, Lee SY</w:t>
      </w:r>
      <w:r w:rsidR="00582BD0" w:rsidRPr="00582BD0">
        <w:rPr>
          <w:rFonts w:asciiTheme="minorHAnsi" w:eastAsia="맑은 고딕" w:hAnsiTheme="minorHAnsi" w:cs="Arial"/>
          <w:vertAlign w:val="superscript"/>
        </w:rPr>
        <w:t>1</w:t>
      </w:r>
      <w:r w:rsidR="00582BD0" w:rsidRPr="00582BD0">
        <w:rPr>
          <w:rFonts w:asciiTheme="minorHAnsi" w:eastAsia="맑은 고딕" w:hAnsiTheme="minorHAnsi" w:cs="Arial"/>
        </w:rPr>
        <w:t xml:space="preserve">, Hong Y, Kim HY. (2016) Development of a rapid on-site detection method for pork in processed meat products using real-time loop-mediated isothermal Amplification. </w:t>
      </w:r>
      <w:r w:rsidR="00582BD0" w:rsidRPr="00582BD0">
        <w:rPr>
          <w:rFonts w:asciiTheme="minorHAnsi" w:eastAsia="맑은 고딕" w:hAnsiTheme="minorHAnsi" w:cs="Arial"/>
          <w:iCs/>
        </w:rPr>
        <w:t>Food control</w:t>
      </w:r>
      <w:r w:rsidR="00582BD0" w:rsidRPr="00582BD0">
        <w:rPr>
          <w:rFonts w:asciiTheme="minorHAnsi" w:eastAsia="맑은 고딕" w:hAnsiTheme="minorHAnsi" w:cs="Arial"/>
        </w:rPr>
        <w:t>. 66: 53-61.</w:t>
      </w:r>
    </w:p>
    <w:p w:rsidR="00610B04" w:rsidRPr="00610B04" w:rsidRDefault="00610B04" w:rsidP="00610B04">
      <w:pPr>
        <w:widowControl/>
        <w:ind w:leftChars="63" w:left="423" w:hangingChars="158" w:hanging="284"/>
        <w:jc w:val="both"/>
        <w:rPr>
          <w:rFonts w:asciiTheme="minorHAnsi" w:eastAsia="맑은 고딕" w:hAnsiTheme="minorHAnsi" w:cs="Arial"/>
          <w:sz w:val="18"/>
          <w:szCs w:val="18"/>
          <w:lang w:eastAsia="ko-KR"/>
        </w:rPr>
      </w:pPr>
      <w:r w:rsidRPr="00610B04">
        <w:rPr>
          <w:rFonts w:asciiTheme="minorHAnsi" w:eastAsia="맑은 고딕" w:hAnsiTheme="minorHAnsi" w:cs="Arial"/>
          <w:sz w:val="18"/>
          <w:szCs w:val="18"/>
          <w:lang w:eastAsia="ko-KR"/>
        </w:rPr>
        <w:t xml:space="preserve">6. </w:t>
      </w:r>
      <w:r w:rsidRPr="00610B04">
        <w:rPr>
          <w:rFonts w:asciiTheme="minorHAnsi" w:eastAsia="맑은 고딕" w:hAnsiTheme="minorHAnsi" w:cs="Arial"/>
          <w:bCs/>
          <w:sz w:val="18"/>
          <w:szCs w:val="18"/>
          <w:lang w:eastAsia="ko-KR"/>
        </w:rPr>
        <w:t>Kim MJ</w:t>
      </w:r>
      <w:r w:rsidRPr="00610B04">
        <w:rPr>
          <w:rFonts w:asciiTheme="minorHAnsi" w:eastAsia="맑은 고딕" w:hAnsiTheme="minorHAnsi" w:cs="Arial"/>
          <w:sz w:val="18"/>
          <w:szCs w:val="18"/>
          <w:lang w:eastAsia="ko-KR"/>
        </w:rPr>
        <w:t xml:space="preserve">, Lee SY, Kim HJ, Lee JS, </w:t>
      </w:r>
      <w:proofErr w:type="spellStart"/>
      <w:r w:rsidRPr="00610B04">
        <w:rPr>
          <w:rFonts w:asciiTheme="minorHAnsi" w:eastAsia="맑은 고딕" w:hAnsiTheme="minorHAnsi" w:cs="Arial"/>
          <w:sz w:val="18"/>
          <w:szCs w:val="18"/>
          <w:lang w:eastAsia="ko-KR"/>
        </w:rPr>
        <w:t>Joo</w:t>
      </w:r>
      <w:proofErr w:type="spellEnd"/>
      <w:r w:rsidRPr="00610B04">
        <w:rPr>
          <w:rFonts w:asciiTheme="minorHAnsi" w:eastAsia="맑은 고딕" w:hAnsiTheme="minorHAnsi" w:cs="Arial"/>
          <w:sz w:val="18"/>
          <w:szCs w:val="18"/>
          <w:lang w:eastAsia="ko-KR"/>
        </w:rPr>
        <w:t xml:space="preserve"> IS, </w:t>
      </w:r>
      <w:proofErr w:type="spellStart"/>
      <w:r w:rsidRPr="00610B04">
        <w:rPr>
          <w:rFonts w:asciiTheme="minorHAnsi" w:eastAsia="맑은 고딕" w:hAnsiTheme="minorHAnsi" w:cs="Arial"/>
          <w:sz w:val="18"/>
          <w:szCs w:val="18"/>
          <w:lang w:eastAsia="ko-KR"/>
        </w:rPr>
        <w:t>Kwak</w:t>
      </w:r>
      <w:proofErr w:type="spellEnd"/>
      <w:r w:rsidRPr="00610B04">
        <w:rPr>
          <w:rFonts w:asciiTheme="minorHAnsi" w:eastAsia="맑은 고딕" w:hAnsiTheme="minorHAnsi" w:cs="Arial"/>
          <w:sz w:val="18"/>
          <w:szCs w:val="18"/>
          <w:lang w:eastAsia="ko-KR"/>
        </w:rPr>
        <w:t xml:space="preserve"> HS, Kim HY. (2016) Development of a one-step duplex RT-PCR method for the simultaneous detection of VP3/VP1 and VP1/P2B regions of the hepatitis A virus</w:t>
      </w:r>
      <w:r w:rsidRPr="00610B04">
        <w:rPr>
          <w:rFonts w:asciiTheme="minorHAnsi" w:eastAsia="맑은 고딕" w:hAnsiTheme="minorHAnsi" w:cs="Arial"/>
          <w:iCs/>
          <w:sz w:val="18"/>
          <w:szCs w:val="18"/>
          <w:lang w:eastAsia="ko-KR"/>
        </w:rPr>
        <w:t>. Journal of Microbiology and Biotechnology</w:t>
      </w:r>
      <w:r w:rsidRPr="00610B04">
        <w:rPr>
          <w:rFonts w:asciiTheme="minorHAnsi" w:eastAsia="맑은 고딕" w:hAnsiTheme="minorHAnsi" w:cs="Arial"/>
          <w:sz w:val="18"/>
          <w:szCs w:val="18"/>
          <w:lang w:eastAsia="ko-KR"/>
        </w:rPr>
        <w:t>. 26(8): 1398-1403.</w:t>
      </w:r>
    </w:p>
    <w:p w:rsidR="00610B04" w:rsidRDefault="00610B04" w:rsidP="005973B9">
      <w:pPr>
        <w:pStyle w:val="a3"/>
        <w:spacing w:before="85" w:line="216" w:lineRule="exact"/>
        <w:ind w:left="383" w:right="138" w:hanging="284"/>
        <w:jc w:val="both"/>
        <w:rPr>
          <w:rFonts w:asciiTheme="minorHAnsi" w:eastAsia="맑은 고딕" w:hAnsiTheme="minorHAnsi" w:cs="Arial" w:hint="eastAsia"/>
          <w:lang w:eastAsia="ko-KR"/>
        </w:rPr>
      </w:pPr>
    </w:p>
    <w:p w:rsidR="00610B04" w:rsidRDefault="00610B04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149D4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582BD0">
      <w:pPr>
        <w:spacing w:before="92"/>
        <w:ind w:right="4234"/>
        <w:rPr>
          <w:rFonts w:ascii="Arial"/>
          <w:sz w:val="14"/>
        </w:rPr>
      </w:pPr>
      <w:r>
        <w:rPr>
          <w:noProof/>
        </w:rPr>
        <w:t xml:space="preserve">            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10B04">
        <w:rPr>
          <w:rFonts w:ascii="Arial"/>
          <w:sz w:val="14"/>
        </w:rPr>
        <w:t>mijukim79@gm</w:t>
      </w:r>
      <w:r w:rsidR="00582BD0">
        <w:rPr>
          <w:rFonts w:ascii="Arial"/>
          <w:sz w:val="14"/>
        </w:rPr>
        <w:t>ail.com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91591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573" w:rsidRDefault="00CE0573">
      <w:r>
        <w:separator/>
      </w:r>
    </w:p>
  </w:endnote>
  <w:endnote w:type="continuationSeparator" w:id="0">
    <w:p w:rsidR="00CE0573" w:rsidRDefault="00CE0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573" w:rsidRDefault="00CE0573">
      <w:r>
        <w:separator/>
      </w:r>
    </w:p>
  </w:footnote>
  <w:footnote w:type="continuationSeparator" w:id="0">
    <w:p w:rsidR="00CE0573" w:rsidRDefault="00CE0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BAB5659"/>
    <w:multiLevelType w:val="hybridMultilevel"/>
    <w:tmpl w:val="542454E2"/>
    <w:lvl w:ilvl="0" w:tplc="0CEE7CE2">
      <w:start w:val="1"/>
      <w:numFmt w:val="decimal"/>
      <w:lvlText w:val="%1."/>
      <w:lvlJc w:val="left"/>
      <w:pPr>
        <w:ind w:left="760" w:hanging="360"/>
      </w:pPr>
      <w:rPr>
        <w:rFonts w:hint="default"/>
        <w:i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316EF"/>
    <w:rsid w:val="002455EC"/>
    <w:rsid w:val="00292ED9"/>
    <w:rsid w:val="002F3354"/>
    <w:rsid w:val="00404E5B"/>
    <w:rsid w:val="00414F7B"/>
    <w:rsid w:val="004355DC"/>
    <w:rsid w:val="004749B4"/>
    <w:rsid w:val="00494130"/>
    <w:rsid w:val="004F3523"/>
    <w:rsid w:val="00582BD0"/>
    <w:rsid w:val="005973B9"/>
    <w:rsid w:val="005B3A56"/>
    <w:rsid w:val="006060CE"/>
    <w:rsid w:val="00610B04"/>
    <w:rsid w:val="0063497F"/>
    <w:rsid w:val="00687CDE"/>
    <w:rsid w:val="00873DF0"/>
    <w:rsid w:val="008756E6"/>
    <w:rsid w:val="008A08B6"/>
    <w:rsid w:val="009B2D44"/>
    <w:rsid w:val="00A07E82"/>
    <w:rsid w:val="00A9710C"/>
    <w:rsid w:val="00AE3E37"/>
    <w:rsid w:val="00B21A57"/>
    <w:rsid w:val="00B40EFC"/>
    <w:rsid w:val="00C33602"/>
    <w:rsid w:val="00CD6F55"/>
    <w:rsid w:val="00CE0573"/>
    <w:rsid w:val="00DE3104"/>
    <w:rsid w:val="00E26B10"/>
    <w:rsid w:val="00E6355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9FC5BF-4E81-436B-A665-6B748998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user</cp:lastModifiedBy>
  <cp:revision>8</cp:revision>
  <dcterms:created xsi:type="dcterms:W3CDTF">2018-01-30T10:35:00Z</dcterms:created>
  <dcterms:modified xsi:type="dcterms:W3CDTF">2018-01-30T10:57:00Z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