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557FD6" w:rsidRDefault="00557FD6" w:rsidP="00494130">
      <w:pPr>
        <w:pStyle w:val="1"/>
        <w:spacing w:before="170"/>
        <w:ind w:left="0"/>
      </w:pPr>
      <w:r w:rsidRPr="00557FD6">
        <w:rPr>
          <w:color w:val="337AB7"/>
        </w:rPr>
        <w:t xml:space="preserve">Functional </w:t>
      </w:r>
      <w:r w:rsidR="00BF4E6D">
        <w:rPr>
          <w:color w:val="337AB7"/>
        </w:rPr>
        <w:t>s</w:t>
      </w:r>
      <w:r w:rsidRPr="00557FD6">
        <w:rPr>
          <w:color w:val="337AB7"/>
        </w:rPr>
        <w:t xml:space="preserve">tudy of </w:t>
      </w:r>
      <w:r w:rsidR="00BF4E6D">
        <w:rPr>
          <w:color w:val="337AB7"/>
        </w:rPr>
        <w:t>h</w:t>
      </w:r>
      <w:r w:rsidRPr="00557FD6">
        <w:rPr>
          <w:color w:val="337AB7"/>
        </w:rPr>
        <w:t xml:space="preserve">igh </w:t>
      </w:r>
      <w:r w:rsidR="00BF4E6D">
        <w:rPr>
          <w:color w:val="337AB7"/>
        </w:rPr>
        <w:t>y</w:t>
      </w:r>
      <w:r w:rsidRPr="00557FD6">
        <w:rPr>
          <w:color w:val="337AB7"/>
        </w:rPr>
        <w:t xml:space="preserve">ield </w:t>
      </w:r>
      <w:r w:rsidR="00BF4E6D">
        <w:rPr>
          <w:color w:val="337AB7"/>
        </w:rPr>
        <w:t>t</w:t>
      </w:r>
      <w:r w:rsidRPr="00557FD6">
        <w:rPr>
          <w:color w:val="337AB7"/>
        </w:rPr>
        <w:t xml:space="preserve">ransgenic </w:t>
      </w:r>
      <w:r w:rsidR="00BF4E6D">
        <w:rPr>
          <w:color w:val="337AB7"/>
        </w:rPr>
        <w:t>r</w:t>
      </w:r>
      <w:r w:rsidRPr="00557FD6">
        <w:rPr>
          <w:color w:val="337AB7"/>
        </w:rPr>
        <w:t>ice</w:t>
      </w:r>
      <w:r w:rsidR="00884F33" w:rsidRPr="00557FD6">
        <w:rPr>
          <w:color w:val="337AB7"/>
        </w:rPr>
        <w:t xml:space="preserve"> </w:t>
      </w:r>
    </w:p>
    <w:p w:rsidR="00884F33" w:rsidRDefault="00884F33" w:rsidP="00884F33">
      <w:pPr>
        <w:pStyle w:val="a3"/>
        <w:snapToGrid w:val="0"/>
        <w:spacing w:before="73" w:line="100" w:lineRule="exact"/>
        <w:ind w:left="102" w:right="5988"/>
        <w:rPr>
          <w:rFonts w:ascii="Arial"/>
        </w:rPr>
      </w:pPr>
    </w:p>
    <w:p w:rsidR="00884F33" w:rsidRPr="003D3A09" w:rsidRDefault="00557FD6" w:rsidP="00884F33">
      <w:pPr>
        <w:pStyle w:val="a3"/>
        <w:snapToGrid w:val="0"/>
        <w:spacing w:before="73" w:line="100" w:lineRule="exact"/>
        <w:ind w:left="102" w:right="5988"/>
        <w:rPr>
          <w:rFonts w:ascii="Arial"/>
        </w:rPr>
      </w:pPr>
      <w:r w:rsidRPr="00557FD6">
        <w:rPr>
          <w:rFonts w:ascii="Arial"/>
        </w:rPr>
        <w:t>Tae Young Um</w:t>
      </w:r>
      <w:r w:rsidR="00884F33" w:rsidRPr="003D3A09">
        <w:rPr>
          <w:rFonts w:ascii="Arial"/>
        </w:rPr>
        <w:t xml:space="preserve">, Seoul National University, Korea </w:t>
      </w:r>
    </w:p>
    <w:p w:rsidR="00884F33" w:rsidRPr="003D3A09" w:rsidRDefault="00884F33" w:rsidP="00884F33">
      <w:pPr>
        <w:pStyle w:val="a3"/>
        <w:snapToGrid w:val="0"/>
        <w:spacing w:before="73" w:line="100" w:lineRule="exact"/>
        <w:ind w:left="102" w:right="5988"/>
        <w:rPr>
          <w:rFonts w:ascii="Arial"/>
        </w:rPr>
      </w:pPr>
      <w:proofErr w:type="spellStart"/>
      <w:r w:rsidRPr="003D3A09">
        <w:rPr>
          <w:rFonts w:ascii="Arial"/>
        </w:rPr>
        <w:t>Ju-Kon</w:t>
      </w:r>
      <w:proofErr w:type="spellEnd"/>
      <w:r w:rsidRPr="003D3A09">
        <w:rPr>
          <w:rFonts w:ascii="Arial"/>
        </w:rPr>
        <w:t xml:space="preserve"> Kim, Seoul National University</w:t>
      </w:r>
      <w:r>
        <w:rPr>
          <w:rFonts w:ascii="Arial"/>
        </w:rPr>
        <w:t xml:space="preserve">, </w:t>
      </w:r>
      <w:r w:rsidRPr="003D3A09">
        <w:rPr>
          <w:rFonts w:ascii="Arial"/>
        </w:rPr>
        <w:t>Korea</w:t>
      </w:r>
    </w:p>
    <w:p w:rsidR="00884F33" w:rsidRPr="003D3A09" w:rsidRDefault="00884F33" w:rsidP="00884F33">
      <w:pPr>
        <w:pStyle w:val="a3"/>
        <w:snapToGrid w:val="0"/>
        <w:spacing w:before="73" w:line="100" w:lineRule="exact"/>
        <w:ind w:left="102" w:right="5988"/>
        <w:rPr>
          <w:rFonts w:ascii="Arial"/>
        </w:rPr>
      </w:pPr>
      <w:r w:rsidRPr="003D3A09">
        <w:rPr>
          <w:rFonts w:ascii="Arial"/>
        </w:rPr>
        <w:t>Yang Do Choi, Seoul National University, Korea</w:t>
      </w:r>
    </w:p>
    <w:p w:rsidR="00884F33" w:rsidRDefault="00884F33" w:rsidP="005973B9">
      <w:pPr>
        <w:pStyle w:val="a3"/>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Pr="009A1DC9" w:rsidRDefault="00BF4E6D">
      <w:pPr>
        <w:pStyle w:val="a3"/>
        <w:spacing w:before="90" w:line="280" w:lineRule="auto"/>
        <w:ind w:left="100"/>
        <w:jc w:val="both"/>
      </w:pPr>
      <w:r w:rsidRPr="00BF4E6D">
        <w:t xml:space="preserve">Modulation of expression level of yield-related genes through gene transformation is a powerful tool to raise high yield crops. Alteration of starch metabolism is expected to enhance yields, which would affect functional properties of food. However, physicochemical study of the product is not much studied. Ions are important in cellular function and development, which is regulated by channel protein. For example, chloride channels in membrane regulate pH, organic transport and cell migration but channels are encoded by families of genes in plants that is not much studied. Identification of ion channel protein was attempted through transformation of </w:t>
      </w:r>
      <w:proofErr w:type="spellStart"/>
      <w:r w:rsidRPr="00BF4E6D">
        <w:t>Oryza</w:t>
      </w:r>
      <w:proofErr w:type="spellEnd"/>
      <w:r w:rsidRPr="00BF4E6D">
        <w:t xml:space="preserve"> sativa. SCLC (</w:t>
      </w:r>
      <w:proofErr w:type="spellStart"/>
      <w:r w:rsidRPr="00BF4E6D">
        <w:t>Synechocystis</w:t>
      </w:r>
      <w:proofErr w:type="spellEnd"/>
      <w:r w:rsidRPr="00BF4E6D">
        <w:t xml:space="preserve">), OsCLC1 or </w:t>
      </w:r>
      <w:proofErr w:type="spellStart"/>
      <w:r w:rsidRPr="00BF4E6D">
        <w:t>CLCa</w:t>
      </w:r>
      <w:proofErr w:type="spellEnd"/>
      <w:r w:rsidRPr="00BF4E6D">
        <w:t xml:space="preserve"> were constructed under the control of root</w:t>
      </w:r>
      <w:r>
        <w:t>-</w:t>
      </w:r>
      <w:bookmarkStart w:id="0" w:name="_GoBack"/>
      <w:bookmarkEnd w:id="0"/>
      <w:r w:rsidRPr="00BF4E6D">
        <w:t xml:space="preserve">specific rice promoter RCc3 or whole body rice promoter PGD1 for overexpressing. Copy number and insertion site of recombinant genes in genetically modified plants were analyzed by </w:t>
      </w:r>
      <w:proofErr w:type="spellStart"/>
      <w:r w:rsidRPr="00BF4E6D">
        <w:t>TaqMan</w:t>
      </w:r>
      <w:proofErr w:type="spellEnd"/>
      <w:r w:rsidRPr="00BF4E6D">
        <w:t xml:space="preserve">-PCR and flanking sequence tags. Transgenic rice at T1 generation were analyzed by genotyping, phenotyping and grain yield. Agronomic traits of those overexpressing plants of OsCLC1, SCLC were also analyzed. It showed increase of grain yield related parameters compared with non-transgenic plants (NT) including panicle length, number of panicles per hill, number of </w:t>
      </w:r>
      <w:proofErr w:type="spellStart"/>
      <w:r w:rsidRPr="00BF4E6D">
        <w:t>spikelets</w:t>
      </w:r>
      <w:proofErr w:type="spellEnd"/>
      <w:r w:rsidRPr="00BF4E6D">
        <w:t xml:space="preserve"> per panicle, total number of </w:t>
      </w:r>
      <w:proofErr w:type="spellStart"/>
      <w:r w:rsidRPr="00BF4E6D">
        <w:t>spikelets</w:t>
      </w:r>
      <w:proofErr w:type="spellEnd"/>
      <w:r w:rsidRPr="00BF4E6D">
        <w:t>, number of filled grain, filling rate, total grain weight, and 1000 grain weight. Among them homozygous and intergenic single copy plants with high total grain weight and filling rate were selected. Here we report functional properties of rice grain from genetically modified high yield rice.</w:t>
      </w:r>
      <w:r w:rsidR="00884F33" w:rsidRPr="009A1DC9">
        <w:t xml:space="preserve"> </w:t>
      </w:r>
    </w:p>
    <w:p w:rsidR="005973B9" w:rsidRDefault="00A9710C" w:rsidP="00884F33">
      <w:pPr>
        <w:pStyle w:val="3"/>
        <w:spacing w:before="74"/>
        <w:rPr>
          <w:color w:val="BF5A14"/>
        </w:rPr>
      </w:pPr>
      <w:r>
        <w:rPr>
          <w:b w:val="0"/>
        </w:rPr>
        <w:br w:type="column"/>
      </w:r>
      <w:r w:rsidR="005973B9">
        <w:rPr>
          <w:color w:val="BF5A14"/>
        </w:rPr>
        <w:lastRenderedPageBreak/>
        <w:t>Recent Publications</w:t>
      </w:r>
    </w:p>
    <w:p w:rsidR="00884F33" w:rsidRPr="00884F33" w:rsidRDefault="00884F33" w:rsidP="00D907C1">
      <w:pPr>
        <w:pStyle w:val="3"/>
        <w:spacing w:line="120" w:lineRule="auto"/>
        <w:ind w:left="102"/>
      </w:pPr>
    </w:p>
    <w:p w:rsidR="00884F33" w:rsidRPr="009A1DC9" w:rsidRDefault="00884F33" w:rsidP="00D907C1">
      <w:pPr>
        <w:numPr>
          <w:ilvl w:val="0"/>
          <w:numId w:val="3"/>
        </w:numPr>
        <w:spacing w:after="100" w:line="216" w:lineRule="exact"/>
        <w:jc w:val="both"/>
        <w:rPr>
          <w:rFonts w:ascii="Calibri" w:eastAsia="Calibri" w:hAnsi="Calibri" w:cs="Calibri"/>
          <w:sz w:val="18"/>
        </w:rPr>
      </w:pPr>
      <w:r w:rsidRPr="009A1DC9">
        <w:rPr>
          <w:rFonts w:ascii="Calibri" w:eastAsia="Calibri" w:hAnsi="Calibri" w:cs="Calibri"/>
          <w:sz w:val="18"/>
        </w:rPr>
        <w:t xml:space="preserve">Lee, D-K., PJ Chung, JS </w:t>
      </w:r>
      <w:proofErr w:type="spellStart"/>
      <w:r w:rsidRPr="009A1DC9">
        <w:rPr>
          <w:rFonts w:ascii="Calibri" w:eastAsia="Calibri" w:hAnsi="Calibri" w:cs="Calibri"/>
          <w:sz w:val="18"/>
        </w:rPr>
        <w:t>Jeong</w:t>
      </w:r>
      <w:proofErr w:type="spellEnd"/>
      <w:r w:rsidRPr="009A1DC9">
        <w:rPr>
          <w:rFonts w:ascii="Calibri" w:eastAsia="Calibri" w:hAnsi="Calibri" w:cs="Calibri"/>
          <w:sz w:val="18"/>
        </w:rPr>
        <w:t xml:space="preserve">, G Jang, SW Bang, H Jung, YS Kim, S-H Ha, YD Choi, J-K Kim. 2017. The rice OsNAC6 transcription factor orchestrates multiple molecular mechanisms involving root structural adaptions and </w:t>
      </w:r>
      <w:proofErr w:type="spellStart"/>
      <w:r w:rsidRPr="009A1DC9">
        <w:rPr>
          <w:rFonts w:ascii="Calibri" w:eastAsia="Calibri" w:hAnsi="Calibri" w:cs="Calibri"/>
          <w:sz w:val="18"/>
        </w:rPr>
        <w:t>nicotianamine</w:t>
      </w:r>
      <w:proofErr w:type="spellEnd"/>
      <w:r w:rsidRPr="009A1DC9">
        <w:rPr>
          <w:rFonts w:ascii="Calibri" w:eastAsia="Calibri" w:hAnsi="Calibri" w:cs="Calibri"/>
          <w:sz w:val="18"/>
        </w:rPr>
        <w:t xml:space="preserve"> biosynthesis for drought tolerance. Plant </w:t>
      </w:r>
      <w:proofErr w:type="spellStart"/>
      <w:r w:rsidRPr="009A1DC9">
        <w:rPr>
          <w:rFonts w:ascii="Calibri" w:eastAsia="Calibri" w:hAnsi="Calibri" w:cs="Calibri"/>
          <w:sz w:val="18"/>
        </w:rPr>
        <w:t>Biotechnol</w:t>
      </w:r>
      <w:proofErr w:type="spellEnd"/>
      <w:r w:rsidRPr="009A1DC9">
        <w:rPr>
          <w:rFonts w:ascii="Calibri" w:eastAsia="Calibri" w:hAnsi="Calibri" w:cs="Calibri"/>
          <w:sz w:val="18"/>
        </w:rPr>
        <w:t xml:space="preserve"> J 15: 754-764.</w:t>
      </w:r>
    </w:p>
    <w:p w:rsidR="00884F33" w:rsidRPr="009A1DC9" w:rsidRDefault="00884F33" w:rsidP="00D907C1">
      <w:pPr>
        <w:numPr>
          <w:ilvl w:val="0"/>
          <w:numId w:val="3"/>
        </w:numPr>
        <w:spacing w:after="100" w:line="216" w:lineRule="exact"/>
        <w:jc w:val="both"/>
        <w:rPr>
          <w:rFonts w:ascii="Calibri" w:eastAsia="Calibri" w:hAnsi="Calibri" w:cs="Calibri"/>
          <w:sz w:val="18"/>
        </w:rPr>
      </w:pPr>
      <w:r w:rsidRPr="009A1DC9">
        <w:rPr>
          <w:rFonts w:ascii="Calibri" w:eastAsia="Calibri" w:hAnsi="Calibri" w:cs="Calibri"/>
          <w:sz w:val="18"/>
        </w:rPr>
        <w:t xml:space="preserve">Jang, G, S Lee, TY Um, SH Chang, HY Lee, PJ Chung, J-K Kim, YD Choi. 2016. Genetic </w:t>
      </w:r>
      <w:proofErr w:type="spellStart"/>
      <w:r w:rsidRPr="009A1DC9">
        <w:rPr>
          <w:rFonts w:ascii="Calibri" w:eastAsia="Calibri" w:hAnsi="Calibri" w:cs="Calibri"/>
          <w:sz w:val="18"/>
        </w:rPr>
        <w:t>chimerism</w:t>
      </w:r>
      <w:proofErr w:type="spellEnd"/>
      <w:r w:rsidRPr="009A1DC9">
        <w:rPr>
          <w:rFonts w:ascii="Calibri" w:eastAsia="Calibri" w:hAnsi="Calibri" w:cs="Calibri"/>
          <w:sz w:val="18"/>
        </w:rPr>
        <w:t xml:space="preserve"> of CRISPR/Cas9-mediated rice mutants. Plant </w:t>
      </w:r>
      <w:proofErr w:type="spellStart"/>
      <w:r w:rsidRPr="009A1DC9">
        <w:rPr>
          <w:rFonts w:ascii="Calibri" w:eastAsia="Calibri" w:hAnsi="Calibri" w:cs="Calibri"/>
          <w:sz w:val="18"/>
        </w:rPr>
        <w:t>Biotechnol</w:t>
      </w:r>
      <w:proofErr w:type="spellEnd"/>
      <w:r w:rsidRPr="009A1DC9">
        <w:rPr>
          <w:rFonts w:ascii="Calibri" w:eastAsia="Calibri" w:hAnsi="Calibri" w:cs="Calibri"/>
          <w:sz w:val="18"/>
        </w:rPr>
        <w:t xml:space="preserve"> Rep 10: 425–435.</w:t>
      </w:r>
    </w:p>
    <w:p w:rsidR="00884F33" w:rsidRPr="009A1DC9" w:rsidRDefault="00884F33" w:rsidP="00D907C1">
      <w:pPr>
        <w:numPr>
          <w:ilvl w:val="0"/>
          <w:numId w:val="3"/>
        </w:numPr>
        <w:spacing w:after="100" w:line="216" w:lineRule="exact"/>
        <w:jc w:val="both"/>
        <w:rPr>
          <w:rFonts w:ascii="Calibri" w:eastAsia="Calibri" w:hAnsi="Calibri" w:cs="Calibri"/>
          <w:sz w:val="18"/>
        </w:rPr>
      </w:pPr>
      <w:r w:rsidRPr="009A1DC9">
        <w:rPr>
          <w:rFonts w:ascii="Calibri" w:eastAsia="Calibri" w:hAnsi="Calibri" w:cs="Calibri"/>
          <w:sz w:val="18"/>
        </w:rPr>
        <w:t xml:space="preserve">Lee, D-K, S-H Park, S-Y </w:t>
      </w:r>
      <w:proofErr w:type="spellStart"/>
      <w:r w:rsidRPr="009A1DC9">
        <w:rPr>
          <w:rFonts w:ascii="Calibri" w:eastAsia="Calibri" w:hAnsi="Calibri" w:cs="Calibri"/>
          <w:sz w:val="18"/>
        </w:rPr>
        <w:t>Seong</w:t>
      </w:r>
      <w:proofErr w:type="spellEnd"/>
      <w:r w:rsidRPr="009A1DC9">
        <w:rPr>
          <w:rFonts w:ascii="Calibri" w:eastAsia="Calibri" w:hAnsi="Calibri" w:cs="Calibri"/>
          <w:sz w:val="18"/>
        </w:rPr>
        <w:t xml:space="preserve">, YS Kim, H Jung, YD Choi, J-K Kim. 2016. Production of insect-resistant transgenic rice plants for use in practical agriculture. Plant </w:t>
      </w:r>
      <w:proofErr w:type="spellStart"/>
      <w:r w:rsidRPr="009A1DC9">
        <w:rPr>
          <w:rFonts w:ascii="Calibri" w:eastAsia="Calibri" w:hAnsi="Calibri" w:cs="Calibri"/>
          <w:sz w:val="18"/>
        </w:rPr>
        <w:t>Biotechnol</w:t>
      </w:r>
      <w:proofErr w:type="spellEnd"/>
      <w:r w:rsidRPr="009A1DC9">
        <w:rPr>
          <w:rFonts w:ascii="Calibri" w:eastAsia="Calibri" w:hAnsi="Calibri" w:cs="Calibri"/>
          <w:sz w:val="18"/>
        </w:rPr>
        <w:t xml:space="preserve"> Rep 10: 391–401.</w:t>
      </w:r>
    </w:p>
    <w:p w:rsidR="00884F33" w:rsidRPr="009A1DC9" w:rsidRDefault="00884F33" w:rsidP="00D907C1">
      <w:pPr>
        <w:numPr>
          <w:ilvl w:val="0"/>
          <w:numId w:val="3"/>
        </w:numPr>
        <w:spacing w:after="100" w:line="216" w:lineRule="exact"/>
        <w:jc w:val="both"/>
        <w:rPr>
          <w:rFonts w:ascii="Calibri" w:eastAsia="Calibri" w:hAnsi="Calibri" w:cs="Calibri"/>
          <w:sz w:val="18"/>
        </w:rPr>
      </w:pPr>
      <w:r w:rsidRPr="009A1DC9">
        <w:rPr>
          <w:rFonts w:ascii="Calibri" w:eastAsia="Calibri" w:hAnsi="Calibri" w:cs="Calibri"/>
          <w:sz w:val="18"/>
        </w:rPr>
        <w:t xml:space="preserve">Jung, H, D-K Lee, YD Choi and J-K Kim (2015) OsIAA6, a member of the rice Aux/IAA gene family, is involved in drought tolerance and tiller outgrowth. Plant </w:t>
      </w:r>
      <w:proofErr w:type="spellStart"/>
      <w:r w:rsidRPr="009A1DC9">
        <w:rPr>
          <w:rFonts w:ascii="Calibri" w:eastAsia="Calibri" w:hAnsi="Calibri" w:cs="Calibri"/>
          <w:sz w:val="18"/>
        </w:rPr>
        <w:t>Sci</w:t>
      </w:r>
      <w:proofErr w:type="spellEnd"/>
      <w:r w:rsidRPr="009A1DC9">
        <w:rPr>
          <w:rFonts w:ascii="Calibri" w:eastAsia="Calibri" w:hAnsi="Calibri" w:cs="Calibri"/>
          <w:sz w:val="18"/>
        </w:rPr>
        <w:t xml:space="preserve"> 236: 304-312.</w:t>
      </w:r>
    </w:p>
    <w:p w:rsidR="00884F33" w:rsidRPr="009A1DC9" w:rsidRDefault="00884F33" w:rsidP="00D907C1">
      <w:pPr>
        <w:numPr>
          <w:ilvl w:val="0"/>
          <w:numId w:val="3"/>
        </w:numPr>
        <w:spacing w:after="100" w:line="216" w:lineRule="exact"/>
        <w:jc w:val="both"/>
        <w:rPr>
          <w:rFonts w:ascii="Calibri" w:eastAsia="Calibri" w:hAnsi="Calibri" w:cs="Calibri"/>
          <w:sz w:val="18"/>
        </w:rPr>
      </w:pPr>
      <w:proofErr w:type="spellStart"/>
      <w:r w:rsidRPr="009A1DC9">
        <w:rPr>
          <w:rFonts w:ascii="Calibri" w:eastAsia="Calibri" w:hAnsi="Calibri" w:cs="Calibri"/>
          <w:sz w:val="18"/>
        </w:rPr>
        <w:t>Seo</w:t>
      </w:r>
      <w:proofErr w:type="spellEnd"/>
      <w:r w:rsidRPr="009A1DC9">
        <w:rPr>
          <w:rFonts w:ascii="Calibri" w:eastAsia="Calibri" w:hAnsi="Calibri" w:cs="Calibri"/>
          <w:sz w:val="18"/>
        </w:rPr>
        <w:t xml:space="preserve">, JS, YJ Koo, C Jung, SY </w:t>
      </w:r>
      <w:proofErr w:type="spellStart"/>
      <w:r w:rsidRPr="009A1DC9">
        <w:rPr>
          <w:rFonts w:ascii="Calibri" w:eastAsia="Calibri" w:hAnsi="Calibri" w:cs="Calibri"/>
          <w:sz w:val="18"/>
        </w:rPr>
        <w:t>Yeu</w:t>
      </w:r>
      <w:proofErr w:type="spellEnd"/>
      <w:r w:rsidRPr="009A1DC9">
        <w:rPr>
          <w:rFonts w:ascii="Calibri" w:eastAsia="Calibri" w:hAnsi="Calibri" w:cs="Calibri"/>
          <w:sz w:val="18"/>
        </w:rPr>
        <w:t xml:space="preserve">, JT Song, J-K Kim, Y Choi, JS Lee, and </w:t>
      </w:r>
      <w:r w:rsidRPr="009A1DC9">
        <w:rPr>
          <w:rFonts w:ascii="Calibri" w:eastAsia="Calibri" w:hAnsi="Calibri" w:cs="Calibri"/>
          <w:bCs/>
          <w:sz w:val="18"/>
        </w:rPr>
        <w:t>YD Choi.</w:t>
      </w:r>
      <w:r w:rsidRPr="009A1DC9">
        <w:rPr>
          <w:rFonts w:ascii="Calibri" w:eastAsia="Calibri" w:hAnsi="Calibri" w:cs="Calibri"/>
          <w:sz w:val="18"/>
        </w:rPr>
        <w:t xml:space="preserve"> (2013) Identification of a novel </w:t>
      </w:r>
      <w:proofErr w:type="spellStart"/>
      <w:r w:rsidRPr="009A1DC9">
        <w:rPr>
          <w:rFonts w:ascii="Calibri" w:eastAsia="Calibri" w:hAnsi="Calibri" w:cs="Calibri"/>
          <w:sz w:val="18"/>
        </w:rPr>
        <w:t>jasmonate</w:t>
      </w:r>
      <w:proofErr w:type="spellEnd"/>
      <w:r w:rsidRPr="009A1DC9">
        <w:rPr>
          <w:rFonts w:ascii="Calibri" w:eastAsia="Calibri" w:hAnsi="Calibri" w:cs="Calibri"/>
          <w:sz w:val="18"/>
        </w:rPr>
        <w:t xml:space="preserve">-responsive element in the </w:t>
      </w:r>
      <w:proofErr w:type="spellStart"/>
      <w:r w:rsidRPr="009A1DC9">
        <w:rPr>
          <w:rFonts w:ascii="Calibri" w:eastAsia="Calibri" w:hAnsi="Calibri" w:cs="Calibri"/>
          <w:iCs/>
          <w:sz w:val="18"/>
        </w:rPr>
        <w:t>AtJMT</w:t>
      </w:r>
      <w:proofErr w:type="spellEnd"/>
      <w:r w:rsidRPr="009A1DC9">
        <w:rPr>
          <w:rFonts w:ascii="Calibri" w:eastAsia="Calibri" w:hAnsi="Calibri" w:cs="Calibri"/>
          <w:sz w:val="18"/>
        </w:rPr>
        <w:t xml:space="preserve"> promoter and its binding protein for </w:t>
      </w:r>
      <w:proofErr w:type="spellStart"/>
      <w:r w:rsidRPr="009A1DC9">
        <w:rPr>
          <w:rFonts w:ascii="Calibri" w:eastAsia="Calibri" w:hAnsi="Calibri" w:cs="Calibri"/>
          <w:iCs/>
          <w:sz w:val="18"/>
        </w:rPr>
        <w:t>AtJMT</w:t>
      </w:r>
      <w:proofErr w:type="spellEnd"/>
      <w:r w:rsidRPr="009A1DC9">
        <w:rPr>
          <w:rFonts w:ascii="Calibri" w:eastAsia="Calibri" w:hAnsi="Calibri" w:cs="Calibri"/>
          <w:sz w:val="18"/>
        </w:rPr>
        <w:t xml:space="preserve"> repression. PLOS ONE 8(2): e55482.</w:t>
      </w:r>
    </w:p>
    <w:p w:rsidR="00884F33" w:rsidRPr="009A1DC9" w:rsidRDefault="00884F33" w:rsidP="00D907C1">
      <w:pPr>
        <w:numPr>
          <w:ilvl w:val="0"/>
          <w:numId w:val="3"/>
        </w:numPr>
        <w:spacing w:after="100" w:line="216" w:lineRule="exact"/>
        <w:jc w:val="both"/>
        <w:rPr>
          <w:rFonts w:ascii="Calibri" w:eastAsia="Calibri" w:hAnsi="Calibri" w:cs="Calibri"/>
          <w:bCs/>
          <w:sz w:val="18"/>
        </w:rPr>
      </w:pPr>
      <w:r w:rsidRPr="009A1DC9">
        <w:rPr>
          <w:rFonts w:ascii="Calibri" w:eastAsia="Calibri" w:hAnsi="Calibri" w:cs="Calibri"/>
          <w:sz w:val="18"/>
        </w:rPr>
        <w:t xml:space="preserve">Shim, JS, C-G Jung, S-J Lee, K-H. Min, Y-W. Lee, Y-H Choi, JS Lee, JT Song, J-K Kim and </w:t>
      </w:r>
      <w:r w:rsidRPr="009A1DC9">
        <w:rPr>
          <w:rFonts w:ascii="Calibri" w:eastAsia="Calibri" w:hAnsi="Calibri" w:cs="Calibri"/>
          <w:bCs/>
          <w:sz w:val="18"/>
        </w:rPr>
        <w:t>YD Choi</w:t>
      </w:r>
      <w:r w:rsidRPr="009A1DC9">
        <w:rPr>
          <w:rFonts w:ascii="Calibri" w:eastAsia="Calibri" w:hAnsi="Calibri" w:cs="Calibri"/>
          <w:sz w:val="18"/>
        </w:rPr>
        <w:t xml:space="preserve">. 2013. </w:t>
      </w:r>
      <w:r w:rsidRPr="009A1DC9">
        <w:rPr>
          <w:rFonts w:ascii="Calibri" w:eastAsia="Calibri" w:hAnsi="Calibri" w:cs="Calibri"/>
          <w:iCs/>
          <w:sz w:val="18"/>
        </w:rPr>
        <w:t>AtMYB44</w:t>
      </w:r>
      <w:r w:rsidRPr="009A1DC9">
        <w:rPr>
          <w:rFonts w:ascii="Calibri" w:eastAsia="Calibri" w:hAnsi="Calibri" w:cs="Calibri"/>
          <w:sz w:val="18"/>
        </w:rPr>
        <w:t xml:space="preserve"> regulates </w:t>
      </w:r>
      <w:r w:rsidRPr="009A1DC9">
        <w:rPr>
          <w:rFonts w:ascii="Calibri" w:eastAsia="Calibri" w:hAnsi="Calibri" w:cs="Calibri"/>
          <w:iCs/>
          <w:sz w:val="18"/>
        </w:rPr>
        <w:t xml:space="preserve">WRKY70 </w:t>
      </w:r>
      <w:r w:rsidRPr="009A1DC9">
        <w:rPr>
          <w:rFonts w:ascii="Calibri" w:eastAsia="Calibri" w:hAnsi="Calibri" w:cs="Calibri"/>
          <w:sz w:val="18"/>
        </w:rPr>
        <w:t xml:space="preserve">expression and modulates antagonistic interaction between salicylic acid and </w:t>
      </w:r>
      <w:proofErr w:type="spellStart"/>
      <w:r w:rsidRPr="009A1DC9">
        <w:rPr>
          <w:rFonts w:ascii="Calibri" w:eastAsia="Calibri" w:hAnsi="Calibri" w:cs="Calibri"/>
          <w:sz w:val="18"/>
        </w:rPr>
        <w:t>jasmonic</w:t>
      </w:r>
      <w:proofErr w:type="spellEnd"/>
      <w:r w:rsidRPr="009A1DC9">
        <w:rPr>
          <w:rFonts w:ascii="Calibri" w:eastAsia="Calibri" w:hAnsi="Calibri" w:cs="Calibri"/>
          <w:sz w:val="18"/>
        </w:rPr>
        <w:t xml:space="preserve"> acid signaling. Plant J 73: 483-495.</w:t>
      </w:r>
    </w:p>
    <w:p w:rsidR="00884F33" w:rsidRPr="009A1DC9" w:rsidRDefault="00884F33" w:rsidP="00D907C1">
      <w:pPr>
        <w:numPr>
          <w:ilvl w:val="0"/>
          <w:numId w:val="3"/>
        </w:numPr>
        <w:spacing w:after="100" w:line="216" w:lineRule="exact"/>
        <w:jc w:val="both"/>
        <w:rPr>
          <w:rFonts w:ascii="Calibri" w:eastAsia="Calibri" w:hAnsi="Calibri" w:cs="Calibri"/>
          <w:sz w:val="18"/>
        </w:rPr>
      </w:pPr>
      <w:r w:rsidRPr="009A1DC9">
        <w:rPr>
          <w:rFonts w:ascii="Calibri" w:eastAsia="Calibri" w:hAnsi="Calibri" w:cs="Calibri"/>
          <w:sz w:val="18"/>
        </w:rPr>
        <w:t xml:space="preserve">Lee, HY, J-S </w:t>
      </w:r>
      <w:proofErr w:type="spellStart"/>
      <w:r w:rsidRPr="009A1DC9">
        <w:rPr>
          <w:rFonts w:ascii="Calibri" w:eastAsia="Calibri" w:hAnsi="Calibri" w:cs="Calibri"/>
          <w:sz w:val="18"/>
        </w:rPr>
        <w:t>Seo</w:t>
      </w:r>
      <w:proofErr w:type="spellEnd"/>
      <w:r w:rsidRPr="009A1DC9">
        <w:rPr>
          <w:rFonts w:ascii="Calibri" w:eastAsia="Calibri" w:hAnsi="Calibri" w:cs="Calibri"/>
          <w:sz w:val="18"/>
        </w:rPr>
        <w:t xml:space="preserve">, JH Cho, H Jung, J-K Kim, JS Lee, SK Rhee, and </w:t>
      </w:r>
      <w:r w:rsidRPr="009A1DC9">
        <w:rPr>
          <w:rFonts w:ascii="Calibri" w:eastAsia="Calibri" w:hAnsi="Calibri" w:cs="Calibri"/>
          <w:bCs/>
          <w:sz w:val="18"/>
        </w:rPr>
        <w:t>YD Choi</w:t>
      </w:r>
      <w:r w:rsidRPr="009A1DC9">
        <w:rPr>
          <w:rFonts w:ascii="Calibri" w:eastAsia="Calibri" w:hAnsi="Calibri" w:cs="Calibri"/>
          <w:sz w:val="18"/>
        </w:rPr>
        <w:t>. 2013.</w:t>
      </w:r>
      <w:r w:rsidRPr="009A1DC9">
        <w:rPr>
          <w:rFonts w:ascii="Calibri" w:eastAsia="Calibri" w:hAnsi="Calibri" w:cs="Calibri"/>
          <w:sz w:val="18"/>
          <w:vertAlign w:val="superscript"/>
        </w:rPr>
        <w:t xml:space="preserve"> </w:t>
      </w:r>
      <w:proofErr w:type="spellStart"/>
      <w:r w:rsidRPr="009A1DC9">
        <w:rPr>
          <w:rFonts w:ascii="Calibri" w:eastAsia="Calibri" w:hAnsi="Calibri" w:cs="Calibri"/>
          <w:iCs/>
          <w:sz w:val="18"/>
        </w:rPr>
        <w:t>Oryza</w:t>
      </w:r>
      <w:proofErr w:type="spellEnd"/>
      <w:r w:rsidRPr="009A1DC9">
        <w:rPr>
          <w:rFonts w:ascii="Calibri" w:eastAsia="Calibri" w:hAnsi="Calibri" w:cs="Calibri"/>
          <w:iCs/>
          <w:sz w:val="18"/>
        </w:rPr>
        <w:t xml:space="preserve"> sativa</w:t>
      </w:r>
      <w:r w:rsidRPr="009A1DC9">
        <w:rPr>
          <w:rFonts w:ascii="Calibri" w:eastAsia="Calibri" w:hAnsi="Calibri" w:cs="Calibri"/>
          <w:sz w:val="18"/>
        </w:rPr>
        <w:t xml:space="preserve"> </w:t>
      </w:r>
      <w:r w:rsidRPr="009A1DC9">
        <w:rPr>
          <w:rFonts w:ascii="Calibri" w:eastAsia="Calibri" w:hAnsi="Calibri" w:cs="Calibri"/>
          <w:iCs/>
          <w:sz w:val="18"/>
        </w:rPr>
        <w:t>COI</w:t>
      </w:r>
      <w:r w:rsidRPr="009A1DC9">
        <w:rPr>
          <w:rFonts w:ascii="Calibri" w:eastAsia="Calibri" w:hAnsi="Calibri" w:cs="Calibri"/>
          <w:sz w:val="18"/>
        </w:rPr>
        <w:t xml:space="preserve"> homologues restore </w:t>
      </w:r>
      <w:proofErr w:type="spellStart"/>
      <w:r w:rsidRPr="009A1DC9">
        <w:rPr>
          <w:rFonts w:ascii="Calibri" w:eastAsia="Calibri" w:hAnsi="Calibri" w:cs="Calibri"/>
          <w:sz w:val="18"/>
        </w:rPr>
        <w:t>jasmonate</w:t>
      </w:r>
      <w:proofErr w:type="spellEnd"/>
      <w:r w:rsidRPr="009A1DC9">
        <w:rPr>
          <w:rFonts w:ascii="Calibri" w:eastAsia="Calibri" w:hAnsi="Calibri" w:cs="Calibri"/>
          <w:sz w:val="18"/>
        </w:rPr>
        <w:t xml:space="preserve"> signal transduction in </w:t>
      </w:r>
      <w:r w:rsidRPr="009A1DC9">
        <w:rPr>
          <w:rFonts w:ascii="Calibri" w:eastAsia="Calibri" w:hAnsi="Calibri" w:cs="Calibri"/>
          <w:iCs/>
          <w:sz w:val="18"/>
        </w:rPr>
        <w:t>Arabidopsis coi1-1</w:t>
      </w:r>
      <w:r w:rsidRPr="009A1DC9">
        <w:rPr>
          <w:rFonts w:ascii="Calibri" w:eastAsia="Calibri" w:hAnsi="Calibri" w:cs="Calibri"/>
          <w:sz w:val="18"/>
        </w:rPr>
        <w:t xml:space="preserve"> mutants. PLOS ONE 8(1): e52802. </w:t>
      </w:r>
    </w:p>
    <w:p w:rsidR="00884F33" w:rsidRPr="00884F33" w:rsidRDefault="00884F33" w:rsidP="00D907C1">
      <w:pPr>
        <w:spacing w:after="100" w:line="216" w:lineRule="exact"/>
        <w:jc w:val="both"/>
        <w:rPr>
          <w:rFonts w:ascii="Calibri" w:eastAsia="Calibri" w:hAnsi="Calibri" w:cs="Calibri"/>
          <w:sz w:val="18"/>
        </w:rPr>
        <w:sectPr w:rsidR="00884F33" w:rsidRPr="00884F33">
          <w:type w:val="continuous"/>
          <w:pgSz w:w="11910" w:h="16840"/>
          <w:pgMar w:top="1740" w:right="600" w:bottom="840" w:left="620" w:header="720" w:footer="720" w:gutter="0"/>
          <w:cols w:num="2" w:space="720" w:equalWidth="0">
            <w:col w:w="5214" w:space="138"/>
            <w:col w:w="5338"/>
          </w:cols>
        </w:sectPr>
      </w:pPr>
      <w:r w:rsidRPr="00884F33">
        <w:rPr>
          <w:rFonts w:ascii="Calibri" w:eastAsia="Calibri" w:hAnsi="Calibri" w:cs="Calibri"/>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FDE3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907C1" w:rsidRDefault="00D907C1" w:rsidP="00404E5B">
      <w:pPr>
        <w:spacing w:before="92"/>
        <w:ind w:right="4234"/>
        <w:rPr>
          <w:noProof/>
        </w:rPr>
      </w:pPr>
    </w:p>
    <w:p w:rsidR="00D907C1" w:rsidRDefault="00D907C1" w:rsidP="00404E5B">
      <w:pPr>
        <w:spacing w:before="92"/>
        <w:ind w:right="4234"/>
        <w:rPr>
          <w:noProof/>
        </w:rPr>
      </w:pPr>
    </w:p>
    <w:p w:rsidR="00D907C1" w:rsidRDefault="008756E6" w:rsidP="00404E5B">
      <w:pPr>
        <w:spacing w:before="92"/>
        <w:ind w:right="4234"/>
        <w:rPr>
          <w:noProof/>
        </w:rPr>
      </w:pPr>
      <w:r>
        <w:rPr>
          <w:noProof/>
        </w:rPr>
        <w:t xml:space="preserve">   </w: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9C5E7A" w:rsidRPr="009A1DC9" w:rsidRDefault="00884F33" w:rsidP="009C5E7A">
      <w:pPr>
        <w:spacing w:before="41" w:line="154" w:lineRule="exact"/>
        <w:ind w:left="213" w:right="231"/>
        <w:jc w:val="both"/>
        <w:rPr>
          <w:rFonts w:ascii="Arial" w:hAnsi="Arial" w:cs="Arial"/>
          <w:sz w:val="14"/>
          <w:szCs w:val="14"/>
        </w:rPr>
      </w:pPr>
      <w:r w:rsidRPr="009A1DC9">
        <w:rPr>
          <w:rFonts w:ascii="Arial" w:hAnsi="Arial" w:cs="Arial"/>
          <w:sz w:val="14"/>
          <w:szCs w:val="14"/>
        </w:rPr>
        <w:t xml:space="preserve">Yang Do Choi has his expertise in genetic engineering of stress resistance in crops especially in rice. Thanks to its </w:t>
      </w:r>
      <w:r w:rsidR="009C5E7A" w:rsidRPr="009A1DC9">
        <w:rPr>
          <w:rFonts w:ascii="Arial" w:hAnsi="Arial" w:cs="Arial"/>
          <w:sz w:val="14"/>
          <w:szCs w:val="14"/>
        </w:rPr>
        <w:t xml:space="preserve">relatively </w:t>
      </w:r>
      <w:r w:rsidRPr="009A1DC9">
        <w:rPr>
          <w:rFonts w:ascii="Arial" w:hAnsi="Arial" w:cs="Arial"/>
          <w:sz w:val="14"/>
          <w:szCs w:val="14"/>
        </w:rPr>
        <w:t xml:space="preserve">small genome size and an array of available technologies and information, rice </w:t>
      </w:r>
      <w:r w:rsidR="009C5E7A" w:rsidRPr="009A1DC9">
        <w:rPr>
          <w:rFonts w:ascii="Arial" w:hAnsi="Arial" w:cs="Arial"/>
          <w:sz w:val="14"/>
          <w:szCs w:val="14"/>
        </w:rPr>
        <w:t xml:space="preserve">has been studied as </w:t>
      </w:r>
      <w:r w:rsidRPr="009A1DC9">
        <w:rPr>
          <w:rFonts w:ascii="Arial" w:hAnsi="Arial" w:cs="Arial"/>
          <w:sz w:val="14"/>
          <w:szCs w:val="14"/>
        </w:rPr>
        <w:t xml:space="preserve">a model </w:t>
      </w:r>
      <w:r w:rsidR="009C5E7A" w:rsidRPr="009A1DC9">
        <w:rPr>
          <w:rFonts w:ascii="Arial" w:hAnsi="Arial" w:cs="Arial"/>
          <w:sz w:val="14"/>
          <w:szCs w:val="14"/>
        </w:rPr>
        <w:t xml:space="preserve">plants of monocot </w:t>
      </w:r>
      <w:r w:rsidRPr="009A1DC9">
        <w:rPr>
          <w:rFonts w:ascii="Arial" w:hAnsi="Arial" w:cs="Arial"/>
          <w:sz w:val="14"/>
          <w:szCs w:val="14"/>
        </w:rPr>
        <w:t>crop</w:t>
      </w:r>
      <w:r w:rsidR="009C5E7A" w:rsidRPr="009A1DC9">
        <w:rPr>
          <w:rFonts w:ascii="Arial" w:hAnsi="Arial" w:cs="Arial"/>
          <w:sz w:val="14"/>
          <w:szCs w:val="14"/>
        </w:rPr>
        <w:t>s</w:t>
      </w:r>
      <w:r w:rsidR="009C5E7A" w:rsidRPr="009A1DC9">
        <w:rPr>
          <w:rFonts w:ascii="Arial" w:eastAsiaTheme="minorEastAsia" w:hAnsi="Arial" w:cs="Arial"/>
          <w:sz w:val="14"/>
          <w:szCs w:val="14"/>
          <w:lang w:eastAsia="ko-KR"/>
        </w:rPr>
        <w:t>, and genetic modification has been widely used in this plants</w:t>
      </w:r>
      <w:r w:rsidRPr="009A1DC9">
        <w:rPr>
          <w:rFonts w:ascii="Arial" w:hAnsi="Arial" w:cs="Arial"/>
          <w:sz w:val="14"/>
          <w:szCs w:val="14"/>
        </w:rPr>
        <w:t xml:space="preserve">. He </w:t>
      </w:r>
      <w:r w:rsidR="009C5E7A" w:rsidRPr="009A1DC9">
        <w:rPr>
          <w:rFonts w:ascii="Arial" w:hAnsi="Arial" w:cs="Arial"/>
          <w:sz w:val="14"/>
          <w:szCs w:val="14"/>
        </w:rPr>
        <w:t xml:space="preserve">has </w:t>
      </w:r>
      <w:r w:rsidRPr="009A1DC9">
        <w:rPr>
          <w:rFonts w:ascii="Arial" w:hAnsi="Arial" w:cs="Arial"/>
          <w:sz w:val="14"/>
          <w:szCs w:val="14"/>
        </w:rPr>
        <w:t xml:space="preserve">characterized various genes involved in </w:t>
      </w:r>
      <w:r w:rsidR="009C5E7A" w:rsidRPr="009A1DC9">
        <w:rPr>
          <w:rFonts w:ascii="Arial" w:hAnsi="Arial" w:cs="Arial"/>
          <w:sz w:val="14"/>
          <w:szCs w:val="14"/>
        </w:rPr>
        <w:t xml:space="preserve">signal </w:t>
      </w:r>
      <w:r w:rsidRPr="009A1DC9">
        <w:rPr>
          <w:rFonts w:ascii="Arial" w:hAnsi="Arial" w:cs="Arial"/>
          <w:sz w:val="14"/>
          <w:szCs w:val="14"/>
        </w:rPr>
        <w:t xml:space="preserve">perception, transduction and response to various stresses including abiotic as well as biotic stresses. He usually exploits fragrant methyl </w:t>
      </w:r>
      <w:proofErr w:type="spellStart"/>
      <w:r w:rsidRPr="009A1DC9">
        <w:rPr>
          <w:rFonts w:ascii="Arial" w:hAnsi="Arial" w:cs="Arial"/>
          <w:sz w:val="14"/>
          <w:szCs w:val="14"/>
        </w:rPr>
        <w:t>jasmonate</w:t>
      </w:r>
      <w:proofErr w:type="spellEnd"/>
      <w:r w:rsidRPr="009A1DC9">
        <w:rPr>
          <w:rFonts w:ascii="Arial" w:hAnsi="Arial" w:cs="Arial"/>
          <w:sz w:val="14"/>
          <w:szCs w:val="14"/>
        </w:rPr>
        <w:t xml:space="preserve"> to induce stress response and delineates its downstream processing of the signal. </w:t>
      </w:r>
      <w:r w:rsidR="009C5E7A" w:rsidRPr="009A1DC9">
        <w:rPr>
          <w:rFonts w:ascii="Arial" w:hAnsi="Arial" w:cs="Arial"/>
          <w:sz w:val="14"/>
          <w:szCs w:val="14"/>
        </w:rPr>
        <w:t xml:space="preserve">Through analysis of transgenic rice, he has identified some key genes mediating </w:t>
      </w:r>
      <w:r w:rsidR="00BF4E6D">
        <w:rPr>
          <w:rFonts w:ascii="Arial" w:hAnsi="Arial" w:cs="Arial"/>
          <w:sz w:val="14"/>
          <w:szCs w:val="14"/>
        </w:rPr>
        <w:t>yield increase</w:t>
      </w:r>
      <w:r w:rsidR="009C5E7A" w:rsidRPr="009A1DC9">
        <w:rPr>
          <w:rFonts w:ascii="Arial" w:hAnsi="Arial" w:cs="Arial"/>
          <w:sz w:val="14"/>
          <w:szCs w:val="14"/>
        </w:rPr>
        <w:t xml:space="preserve"> and expanded our understanding of the molecular mechanism involved in this process</w:t>
      </w:r>
    </w:p>
    <w:p w:rsidR="00AE3E37" w:rsidRPr="009A1DC9" w:rsidRDefault="00A9710C" w:rsidP="009C5E7A">
      <w:pPr>
        <w:spacing w:before="41" w:line="154" w:lineRule="exact"/>
        <w:ind w:left="213" w:right="231"/>
        <w:jc w:val="center"/>
        <w:rPr>
          <w:rFonts w:ascii="Arial" w:hAnsi="Arial" w:cs="Arial"/>
          <w:sz w:val="14"/>
          <w:szCs w:val="14"/>
        </w:rPr>
      </w:pPr>
      <w:r w:rsidRPr="009A1DC9">
        <w:rPr>
          <w:rFonts w:ascii="Arial" w:hAnsi="Arial" w:cs="Arial"/>
          <w:sz w:val="14"/>
          <w:szCs w:val="14"/>
        </w:rPr>
        <w:t xml:space="preserve">Email: </w:t>
      </w:r>
      <w:hyperlink r:id="rId9" w:history="1">
        <w:r w:rsidR="00884F33" w:rsidRPr="009A1DC9">
          <w:rPr>
            <w:rStyle w:val="a8"/>
            <w:rFonts w:ascii="Arial" w:hAnsi="Arial" w:cs="Arial"/>
            <w:color w:val="auto"/>
            <w:sz w:val="14"/>
            <w:szCs w:val="14"/>
          </w:rPr>
          <w:t>choiyngd@gmail.com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1F18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37C" w:rsidRDefault="00E6237C">
      <w:r>
        <w:separator/>
      </w:r>
    </w:p>
  </w:endnote>
  <w:endnote w:type="continuationSeparator" w:id="0">
    <w:p w:rsidR="00E6237C" w:rsidRDefault="00E62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37C" w:rsidRDefault="00E6237C">
      <w:r>
        <w:separator/>
      </w:r>
    </w:p>
  </w:footnote>
  <w:footnote w:type="continuationSeparator" w:id="0">
    <w:p w:rsidR="00E6237C" w:rsidRDefault="00E623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0A73"/>
    <w:rsid w:val="002455EC"/>
    <w:rsid w:val="00292ED9"/>
    <w:rsid w:val="00333BF2"/>
    <w:rsid w:val="00395C23"/>
    <w:rsid w:val="00404E5B"/>
    <w:rsid w:val="00414F7B"/>
    <w:rsid w:val="004355DC"/>
    <w:rsid w:val="004749B4"/>
    <w:rsid w:val="00494130"/>
    <w:rsid w:val="004F3523"/>
    <w:rsid w:val="00557FD6"/>
    <w:rsid w:val="005973B9"/>
    <w:rsid w:val="005B3A56"/>
    <w:rsid w:val="006060CE"/>
    <w:rsid w:val="0063497F"/>
    <w:rsid w:val="00873DF0"/>
    <w:rsid w:val="008756E6"/>
    <w:rsid w:val="00884F33"/>
    <w:rsid w:val="008A08B6"/>
    <w:rsid w:val="009A1DC9"/>
    <w:rsid w:val="009B2D44"/>
    <w:rsid w:val="009C5E7A"/>
    <w:rsid w:val="00A07E82"/>
    <w:rsid w:val="00A62E9F"/>
    <w:rsid w:val="00A9710C"/>
    <w:rsid w:val="00AE3E37"/>
    <w:rsid w:val="00B21A57"/>
    <w:rsid w:val="00BF4E6D"/>
    <w:rsid w:val="00C33602"/>
    <w:rsid w:val="00CD6F55"/>
    <w:rsid w:val="00D907C1"/>
    <w:rsid w:val="00DE3104"/>
    <w:rsid w:val="00E26B10"/>
    <w:rsid w:val="00E6237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FD31F"/>
  <w15:docId w15:val="{407C9B35-5D5D-41CA-A16D-54D3EAF2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oiyngd@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642</Words>
  <Characters>3660</Characters>
  <Application>Microsoft Office Word</Application>
  <DocSecurity>0</DocSecurity>
  <Lines>30</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choi</cp:lastModifiedBy>
  <cp:revision>3</cp:revision>
  <dcterms:created xsi:type="dcterms:W3CDTF">2017-07-19T02:24:00Z</dcterms:created>
  <dcterms:modified xsi:type="dcterms:W3CDTF">2017-07-19T02:29:00Z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