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446" w:rsidRDefault="00161446" w:rsidP="008D6F92">
      <w:pPr>
        <w:spacing w:after="120" w:line="240" w:lineRule="auto"/>
        <w:jc w:val="center"/>
        <w:rPr>
          <w:rFonts w:ascii="Times New Roman" w:eastAsia="Times New Roman" w:hAnsi="Times New Roman" w:cs="Times New Roman"/>
          <w:b/>
          <w:sz w:val="24"/>
          <w:szCs w:val="24"/>
          <w:lang w:bidi="en-US"/>
        </w:rPr>
      </w:pPr>
      <w:r w:rsidRPr="00161446">
        <w:rPr>
          <w:rFonts w:ascii="Times New Roman" w:eastAsia="Times New Roman" w:hAnsi="Times New Roman" w:cs="Times New Roman"/>
          <w:b/>
          <w:sz w:val="24"/>
          <w:szCs w:val="24"/>
          <w:lang w:bidi="en-US"/>
        </w:rPr>
        <w:t>BLOCK FARM SCHEME AND FOOD SECURITY IN GHANA.</w:t>
      </w:r>
    </w:p>
    <w:p w:rsidR="008D6F92" w:rsidRPr="004126CB" w:rsidRDefault="008D6F92" w:rsidP="008D6F92">
      <w:pPr>
        <w:spacing w:after="120" w:line="240" w:lineRule="auto"/>
        <w:jc w:val="center"/>
        <w:rPr>
          <w:rFonts w:ascii="Times New Roman" w:eastAsia="Times New Roman" w:hAnsi="Times New Roman" w:cs="Times New Roman"/>
          <w:b/>
          <w:sz w:val="24"/>
          <w:szCs w:val="24"/>
          <w:lang w:bidi="en-US"/>
        </w:rPr>
      </w:pPr>
      <w:r w:rsidRPr="004126CB">
        <w:rPr>
          <w:rFonts w:ascii="Times New Roman" w:eastAsia="Times New Roman" w:hAnsi="Times New Roman" w:cs="Times New Roman"/>
          <w:b/>
          <w:sz w:val="24"/>
          <w:szCs w:val="24"/>
          <w:lang w:bidi="en-US"/>
        </w:rPr>
        <w:t>Bangmarigu Emmanuel</w:t>
      </w:r>
      <w:r w:rsidRPr="004126CB">
        <w:rPr>
          <w:rFonts w:ascii="Times New Roman" w:eastAsia="Times New Roman" w:hAnsi="Times New Roman" w:cs="Times New Roman"/>
          <w:b/>
          <w:sz w:val="24"/>
          <w:szCs w:val="24"/>
          <w:vertAlign w:val="superscript"/>
          <w:lang w:bidi="en-US"/>
        </w:rPr>
        <w:footnoteReference w:id="1"/>
      </w:r>
      <w:r w:rsidRPr="004126CB">
        <w:rPr>
          <w:rFonts w:ascii="Times New Roman" w:eastAsia="Times New Roman" w:hAnsi="Times New Roman" w:cs="Times New Roman"/>
          <w:b/>
          <w:sz w:val="24"/>
          <w:szCs w:val="24"/>
          <w:lang w:bidi="en-US"/>
        </w:rPr>
        <w:t xml:space="preserve">, </w:t>
      </w:r>
      <w:r w:rsidRPr="009578E5">
        <w:rPr>
          <w:rFonts w:ascii="Times New Roman" w:eastAsia="Times New Roman" w:hAnsi="Times New Roman" w:cs="Times New Roman"/>
          <w:b/>
          <w:sz w:val="24"/>
          <w:szCs w:val="24"/>
          <w:lang w:bidi="en-US"/>
        </w:rPr>
        <w:t xml:space="preserve">Jan </w:t>
      </w:r>
      <w:proofErr w:type="spellStart"/>
      <w:r>
        <w:rPr>
          <w:rFonts w:ascii="Times New Roman" w:eastAsia="Times New Roman" w:hAnsi="Times New Roman" w:cs="Times New Roman"/>
          <w:b/>
          <w:sz w:val="24"/>
          <w:szCs w:val="24"/>
          <w:lang w:bidi="en-US"/>
        </w:rPr>
        <w:t>Pokrivcak</w:t>
      </w:r>
      <w:proofErr w:type="spellEnd"/>
      <w:r>
        <w:rPr>
          <w:rStyle w:val="Odkaznapoznmkupodiarou"/>
          <w:rFonts w:ascii="Times New Roman" w:eastAsia="Times New Roman" w:hAnsi="Times New Roman" w:cs="Times New Roman"/>
          <w:b/>
          <w:sz w:val="24"/>
          <w:szCs w:val="24"/>
          <w:lang w:bidi="en-US"/>
        </w:rPr>
        <w:footnoteReference w:id="2"/>
      </w:r>
      <w:r>
        <w:rPr>
          <w:rFonts w:ascii="Times New Roman" w:eastAsia="Times New Roman" w:hAnsi="Times New Roman" w:cs="Times New Roman"/>
          <w:b/>
          <w:sz w:val="24"/>
          <w:szCs w:val="24"/>
          <w:lang w:bidi="en-US"/>
        </w:rPr>
        <w:t xml:space="preserve">, </w:t>
      </w:r>
      <w:proofErr w:type="spellStart"/>
      <w:r w:rsidRPr="009578E5">
        <w:rPr>
          <w:rFonts w:ascii="Times New Roman" w:eastAsia="Times New Roman" w:hAnsi="Times New Roman" w:cs="Times New Roman"/>
          <w:b/>
          <w:sz w:val="24"/>
          <w:szCs w:val="24"/>
          <w:lang w:bidi="en-US"/>
        </w:rPr>
        <w:t>Ciaian</w:t>
      </w:r>
      <w:proofErr w:type="spellEnd"/>
      <w:r w:rsidRPr="009578E5">
        <w:rPr>
          <w:rFonts w:ascii="Times New Roman" w:eastAsia="Times New Roman" w:hAnsi="Times New Roman" w:cs="Times New Roman"/>
          <w:b/>
          <w:sz w:val="24"/>
          <w:szCs w:val="24"/>
          <w:lang w:bidi="en-US"/>
        </w:rPr>
        <w:t xml:space="preserve"> Pavel</w:t>
      </w:r>
      <w:r>
        <w:rPr>
          <w:rStyle w:val="Odkaznapoznmkupodiarou"/>
          <w:rFonts w:ascii="Times New Roman" w:eastAsia="Times New Roman" w:hAnsi="Times New Roman" w:cs="Times New Roman"/>
          <w:b/>
          <w:sz w:val="24"/>
          <w:szCs w:val="24"/>
          <w:lang w:bidi="en-US"/>
        </w:rPr>
        <w:footnoteReference w:id="3"/>
      </w:r>
      <w:r w:rsidRPr="009578E5">
        <w:rPr>
          <w:rFonts w:ascii="Times New Roman" w:eastAsia="Times New Roman" w:hAnsi="Times New Roman" w:cs="Times New Roman"/>
          <w:b/>
          <w:sz w:val="24"/>
          <w:szCs w:val="24"/>
          <w:lang w:bidi="en-US"/>
        </w:rPr>
        <w:t xml:space="preserve"> </w:t>
      </w:r>
      <w:r>
        <w:rPr>
          <w:rFonts w:ascii="Times New Roman" w:eastAsia="Times New Roman" w:hAnsi="Times New Roman" w:cs="Times New Roman"/>
          <w:b/>
          <w:sz w:val="24"/>
          <w:szCs w:val="24"/>
          <w:lang w:bidi="en-US"/>
        </w:rPr>
        <w:t xml:space="preserve">, </w:t>
      </w:r>
      <w:proofErr w:type="spellStart"/>
      <w:r w:rsidRPr="004126CB">
        <w:rPr>
          <w:rFonts w:ascii="Times New Roman" w:eastAsia="Times New Roman" w:hAnsi="Times New Roman" w:cs="Times New Roman"/>
          <w:b/>
          <w:sz w:val="24"/>
          <w:szCs w:val="24"/>
          <w:lang w:bidi="en-US"/>
        </w:rPr>
        <w:t>Artan</w:t>
      </w:r>
      <w:proofErr w:type="spellEnd"/>
      <w:r w:rsidRPr="004126CB">
        <w:rPr>
          <w:rFonts w:ascii="Times New Roman" w:eastAsia="Times New Roman" w:hAnsi="Times New Roman" w:cs="Times New Roman"/>
          <w:b/>
          <w:sz w:val="24"/>
          <w:szCs w:val="24"/>
          <w:lang w:bidi="en-US"/>
        </w:rPr>
        <w:t xml:space="preserve"> </w:t>
      </w:r>
      <w:proofErr w:type="spellStart"/>
      <w:r w:rsidRPr="004126CB">
        <w:rPr>
          <w:rFonts w:ascii="Times New Roman" w:eastAsia="Times New Roman" w:hAnsi="Times New Roman" w:cs="Times New Roman"/>
          <w:b/>
          <w:sz w:val="24"/>
          <w:szCs w:val="24"/>
          <w:lang w:bidi="en-US"/>
        </w:rPr>
        <w:t>Qineti</w:t>
      </w:r>
      <w:proofErr w:type="spellEnd"/>
      <w:r w:rsidRPr="004126CB">
        <w:rPr>
          <w:rFonts w:ascii="Times New Roman" w:eastAsia="Times New Roman" w:hAnsi="Times New Roman" w:cs="Times New Roman"/>
          <w:b/>
          <w:sz w:val="24"/>
          <w:szCs w:val="24"/>
          <w:vertAlign w:val="superscript"/>
          <w:lang w:bidi="en-US"/>
        </w:rPr>
        <w:footnoteReference w:id="4"/>
      </w:r>
    </w:p>
    <w:p w:rsidR="008D6F92" w:rsidRPr="004126CB" w:rsidRDefault="008D6F92" w:rsidP="008D6F92">
      <w:pPr>
        <w:spacing w:after="120" w:line="240" w:lineRule="auto"/>
        <w:jc w:val="center"/>
        <w:rPr>
          <w:rFonts w:ascii="Times New Roman" w:eastAsia="Times New Roman" w:hAnsi="Times New Roman" w:cs="Times New Roman"/>
          <w:sz w:val="24"/>
          <w:szCs w:val="24"/>
          <w:lang w:bidi="en-US"/>
        </w:rPr>
      </w:pPr>
      <w:r w:rsidRPr="004126CB">
        <w:rPr>
          <w:rFonts w:ascii="Times New Roman" w:eastAsia="Times New Roman" w:hAnsi="Times New Roman" w:cs="Times New Roman"/>
          <w:sz w:val="24"/>
          <w:szCs w:val="24"/>
          <w:lang w:bidi="en-US"/>
        </w:rPr>
        <w:t>Slovak University of Agriculture in Nitra</w:t>
      </w:r>
    </w:p>
    <w:p w:rsidR="008D6F92" w:rsidRPr="004126CB" w:rsidRDefault="008D6F92" w:rsidP="008D6F92">
      <w:pPr>
        <w:spacing w:after="120" w:line="240" w:lineRule="auto"/>
        <w:jc w:val="center"/>
        <w:rPr>
          <w:rFonts w:ascii="Times New Roman" w:eastAsia="Times New Roman" w:hAnsi="Times New Roman" w:cs="Times New Roman"/>
          <w:sz w:val="24"/>
          <w:szCs w:val="24"/>
          <w:lang w:val="en-GB" w:bidi="en-US"/>
        </w:rPr>
      </w:pPr>
      <w:r w:rsidRPr="004126CB">
        <w:rPr>
          <w:rFonts w:ascii="Times New Roman" w:eastAsia="Times New Roman" w:hAnsi="Times New Roman" w:cs="Times New Roman"/>
          <w:sz w:val="24"/>
          <w:szCs w:val="24"/>
          <w:lang w:bidi="en-US"/>
        </w:rPr>
        <w:t>Faculty of Economics and Management, Department of Economic Policy</w:t>
      </w:r>
    </w:p>
    <w:p w:rsidR="008D6F92" w:rsidRPr="004126CB" w:rsidRDefault="008D6F92" w:rsidP="008D6F92">
      <w:pPr>
        <w:spacing w:after="120" w:line="240" w:lineRule="auto"/>
        <w:jc w:val="center"/>
        <w:rPr>
          <w:rFonts w:ascii="Times New Roman" w:eastAsia="Times New Roman" w:hAnsi="Times New Roman" w:cs="Times New Roman"/>
          <w:sz w:val="24"/>
          <w:szCs w:val="24"/>
          <w:lang w:bidi="en-US"/>
        </w:rPr>
      </w:pPr>
      <w:r w:rsidRPr="004126CB">
        <w:rPr>
          <w:rFonts w:ascii="Times New Roman" w:eastAsia="Times New Roman" w:hAnsi="Times New Roman" w:cs="Times New Roman"/>
          <w:sz w:val="24"/>
          <w:szCs w:val="24"/>
          <w:lang w:bidi="en-US"/>
        </w:rPr>
        <w:t>Nitra, Slovakia.</w:t>
      </w:r>
    </w:p>
    <w:p w:rsidR="008D6F92" w:rsidRPr="009578E5" w:rsidRDefault="00FB702D" w:rsidP="008D6F92">
      <w:pPr>
        <w:spacing w:after="120" w:line="240" w:lineRule="auto"/>
        <w:jc w:val="center"/>
        <w:rPr>
          <w:rFonts w:ascii="Times New Roman" w:eastAsia="Times New Roman" w:hAnsi="Times New Roman" w:cs="Times New Roman"/>
          <w:sz w:val="20"/>
          <w:szCs w:val="20"/>
          <w:u w:val="single"/>
          <w:lang w:val="en-GB" w:bidi="en-US"/>
        </w:rPr>
      </w:pPr>
      <w:hyperlink r:id="rId7" w:history="1">
        <w:r w:rsidR="008D6F92" w:rsidRPr="009578E5">
          <w:rPr>
            <w:rFonts w:ascii="Times New Roman" w:eastAsia="Times New Roman" w:hAnsi="Times New Roman" w:cs="Times New Roman"/>
            <w:color w:val="0000FF"/>
            <w:sz w:val="20"/>
            <w:szCs w:val="20"/>
            <w:u w:val="single"/>
            <w:lang w:val="en-GB" w:bidi="en-US"/>
          </w:rPr>
          <w:t>banmariguemma@yahoo.com</w:t>
        </w:r>
      </w:hyperlink>
      <w:r w:rsidR="008D6F92" w:rsidRPr="009578E5">
        <w:rPr>
          <w:rFonts w:ascii="Times New Roman" w:eastAsia="Times New Roman" w:hAnsi="Times New Roman" w:cs="Times New Roman"/>
          <w:sz w:val="20"/>
          <w:szCs w:val="20"/>
          <w:u w:val="single"/>
          <w:lang w:val="en-GB" w:bidi="en-US"/>
        </w:rPr>
        <w:t xml:space="preserve">, </w:t>
      </w:r>
      <w:hyperlink r:id="rId8" w:history="1">
        <w:r w:rsidR="008D6F92" w:rsidRPr="009578E5">
          <w:rPr>
            <w:rStyle w:val="Hypertextovprepojenie"/>
            <w:rFonts w:ascii="Times New Roman" w:eastAsia="Times New Roman" w:hAnsi="Times New Roman" w:cs="Times New Roman"/>
            <w:sz w:val="20"/>
            <w:szCs w:val="20"/>
            <w:lang w:val="en-GB" w:bidi="en-US"/>
          </w:rPr>
          <w:t>artan.qineti@uniag.sk</w:t>
        </w:r>
      </w:hyperlink>
      <w:r w:rsidR="008D6F92" w:rsidRPr="009578E5">
        <w:rPr>
          <w:rStyle w:val="Hypertextovprepojenie"/>
          <w:rFonts w:ascii="Times New Roman" w:eastAsia="Times New Roman" w:hAnsi="Times New Roman" w:cs="Times New Roman"/>
          <w:sz w:val="20"/>
          <w:szCs w:val="20"/>
          <w:lang w:val="en-GB" w:bidi="en-US"/>
        </w:rPr>
        <w:t xml:space="preserve">, </w:t>
      </w:r>
      <w:hyperlink r:id="rId9" w:history="1">
        <w:r w:rsidR="008D6F92" w:rsidRPr="009578E5">
          <w:rPr>
            <w:rStyle w:val="Hypertextovprepojenie"/>
            <w:rFonts w:ascii="Times New Roman" w:eastAsia="Times New Roman" w:hAnsi="Times New Roman" w:cs="Times New Roman"/>
            <w:b/>
            <w:sz w:val="20"/>
            <w:szCs w:val="20"/>
            <w:lang w:bidi="en-US"/>
          </w:rPr>
          <w:t>jpokrivcak@yahoo.com</w:t>
        </w:r>
      </w:hyperlink>
      <w:r w:rsidR="008D6F92" w:rsidRPr="009578E5">
        <w:rPr>
          <w:rFonts w:ascii="Times New Roman" w:eastAsia="Times New Roman" w:hAnsi="Times New Roman" w:cs="Times New Roman"/>
          <w:b/>
          <w:color w:val="0000FF" w:themeColor="hyperlink"/>
          <w:sz w:val="20"/>
          <w:szCs w:val="20"/>
          <w:u w:val="single"/>
          <w:lang w:bidi="en-US"/>
        </w:rPr>
        <w:t>,</w:t>
      </w:r>
      <w:r w:rsidR="008D6F92" w:rsidRPr="009578E5">
        <w:rPr>
          <w:rFonts w:ascii="Times New Roman" w:eastAsia="Times New Roman" w:hAnsi="Times New Roman" w:cs="Times New Roman"/>
          <w:b/>
          <w:sz w:val="20"/>
          <w:szCs w:val="20"/>
          <w:u w:val="single"/>
          <w:lang w:bidi="en-US"/>
        </w:rPr>
        <w:t xml:space="preserve"> </w:t>
      </w:r>
      <w:r w:rsidR="008D6F92" w:rsidRPr="009578E5">
        <w:rPr>
          <w:rFonts w:ascii="Times New Roman" w:eastAsia="Times New Roman" w:hAnsi="Times New Roman" w:cs="Times New Roman"/>
          <w:b/>
          <w:color w:val="0000FF" w:themeColor="hyperlink"/>
          <w:sz w:val="20"/>
          <w:szCs w:val="20"/>
          <w:u w:val="single"/>
          <w:lang w:bidi="en-US"/>
        </w:rPr>
        <w:t xml:space="preserve">ciaian@yahoo.com </w:t>
      </w:r>
    </w:p>
    <w:p w:rsidR="008D6F92" w:rsidRPr="00A30DF1" w:rsidRDefault="008D6F92" w:rsidP="006731DA">
      <w:pPr>
        <w:spacing w:after="120"/>
        <w:rPr>
          <w:rFonts w:ascii="Times New Roman" w:hAnsi="Times New Roman" w:cs="Times New Roman"/>
          <w:b/>
          <w:i/>
          <w:sz w:val="24"/>
          <w:szCs w:val="24"/>
        </w:rPr>
      </w:pPr>
      <w:r w:rsidRPr="009578E5">
        <w:rPr>
          <w:rFonts w:ascii="Times New Roman" w:hAnsi="Times New Roman" w:cs="Times New Roman"/>
          <w:b/>
          <w:i/>
          <w:sz w:val="24"/>
          <w:szCs w:val="24"/>
        </w:rPr>
        <w:t>Abstract</w:t>
      </w:r>
      <w:r w:rsidRPr="00A30DF1">
        <w:rPr>
          <w:rFonts w:ascii="Times New Roman" w:hAnsi="Times New Roman" w:cs="Times New Roman"/>
          <w:b/>
          <w:i/>
          <w:sz w:val="24"/>
          <w:szCs w:val="24"/>
        </w:rPr>
        <w:t>:</w:t>
      </w:r>
    </w:p>
    <w:p w:rsidR="008D6F92" w:rsidRPr="00B916A7" w:rsidRDefault="008D6F92" w:rsidP="006731DA">
      <w:pPr>
        <w:spacing w:after="120" w:line="360" w:lineRule="auto"/>
        <w:jc w:val="both"/>
        <w:rPr>
          <w:rFonts w:ascii="Times New Roman" w:hAnsi="Times New Roman" w:cs="Times New Roman"/>
          <w:i/>
          <w:sz w:val="20"/>
          <w:szCs w:val="20"/>
        </w:rPr>
      </w:pPr>
      <w:r w:rsidRPr="00B916A7">
        <w:rPr>
          <w:rFonts w:ascii="Times New Roman" w:hAnsi="Times New Roman" w:cs="Times New Roman"/>
          <w:i/>
          <w:sz w:val="20"/>
          <w:szCs w:val="20"/>
        </w:rPr>
        <w:t xml:space="preserve">Improving household food security remains an important policy objective for many countries in Africa. Many development programs and policies have been introduced in efforts to bring the cycle of food insecurity to an end; one of such programs is the Block Farm Scheme. This paper seeks to investigate: </w:t>
      </w:r>
      <w:r w:rsidRPr="00B916A7">
        <w:rPr>
          <w:rFonts w:ascii="Times New Roman" w:hAnsi="Times New Roman" w:cs="Times New Roman"/>
          <w:i/>
          <w:sz w:val="20"/>
          <w:szCs w:val="20"/>
          <w:lang w:val="en-GB"/>
        </w:rPr>
        <w:t>(i) whether block farm scheme led to increased yield and food security. (ii) the impact of block farm scheme on farm performance (farm size). (iii) whether block farm scheme had impact on farm growth and cooperation among farmers after the end of the programme</w:t>
      </w:r>
      <w:r w:rsidRPr="00B916A7">
        <w:rPr>
          <w:rFonts w:ascii="Times New Roman" w:hAnsi="Times New Roman" w:cs="Times New Roman"/>
          <w:i/>
          <w:sz w:val="20"/>
          <w:szCs w:val="20"/>
        </w:rPr>
        <w:t xml:space="preserve"> in </w:t>
      </w:r>
      <w:r w:rsidRPr="00B916A7">
        <w:rPr>
          <w:rFonts w:ascii="Times New Roman" w:hAnsi="Times New Roman" w:cs="Times New Roman"/>
          <w:i/>
          <w:sz w:val="20"/>
          <w:szCs w:val="20"/>
          <w:lang w:val="en-GB"/>
        </w:rPr>
        <w:t>Yama in the West Mamprusi District of Ghana.</w:t>
      </w:r>
      <w:r w:rsidRPr="00B916A7">
        <w:rPr>
          <w:rFonts w:ascii="Times New Roman" w:hAnsi="Times New Roman" w:cs="Times New Roman"/>
          <w:i/>
          <w:sz w:val="20"/>
          <w:szCs w:val="20"/>
        </w:rPr>
        <w:t xml:space="preserve"> An empirical analysis based on a propensity score matching and Difference-in-Difference (PSM-DD) method, which is a popular approach to estimate causal treatment effects, is employed and program participants were matched with non-Participants, using panel data of 62 respondents for the period 2008, 2011 and 2017/18. Our results show that Participants had significantly higher maize, rice and cowpea yields compared to non-participants who recorded significantly higher yields of only soya beans. Our results also show that farmers still cooperate and enlargement of farm size for non- participants</w:t>
      </w:r>
      <w:r>
        <w:rPr>
          <w:rFonts w:ascii="Times New Roman" w:hAnsi="Times New Roman" w:cs="Times New Roman"/>
          <w:i/>
          <w:sz w:val="20"/>
          <w:szCs w:val="20"/>
        </w:rPr>
        <w:t xml:space="preserve"> was</w:t>
      </w:r>
      <w:r w:rsidRPr="00B916A7">
        <w:rPr>
          <w:rFonts w:ascii="Times New Roman" w:hAnsi="Times New Roman" w:cs="Times New Roman"/>
          <w:i/>
          <w:sz w:val="20"/>
          <w:szCs w:val="20"/>
        </w:rPr>
        <w:t xml:space="preserve"> insignificant but significant for participants.</w:t>
      </w:r>
    </w:p>
    <w:p w:rsidR="008D6F92" w:rsidRPr="009578E5" w:rsidRDefault="008D6F92" w:rsidP="006731DA">
      <w:pPr>
        <w:spacing w:after="120"/>
        <w:jc w:val="both"/>
        <w:rPr>
          <w:rFonts w:ascii="Times New Roman" w:hAnsi="Times New Roman" w:cs="Times New Roman"/>
          <w:b/>
          <w:sz w:val="20"/>
          <w:szCs w:val="20"/>
        </w:rPr>
      </w:pPr>
      <w:r w:rsidRPr="009578E5">
        <w:rPr>
          <w:rFonts w:ascii="Times New Roman" w:hAnsi="Times New Roman" w:cs="Times New Roman"/>
          <w:b/>
          <w:sz w:val="20"/>
          <w:szCs w:val="20"/>
        </w:rPr>
        <w:t>Keywords: Household, Food security, Block farm, Respondents, propensity score matching</w:t>
      </w:r>
    </w:p>
    <w:p w:rsidR="006731DA" w:rsidRPr="006731DA" w:rsidRDefault="006731DA" w:rsidP="006731D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Recent Publications </w:t>
      </w:r>
    </w:p>
    <w:p w:rsidR="006731DA" w:rsidRDefault="006731DA" w:rsidP="006731DA">
      <w:pPr>
        <w:numPr>
          <w:ilvl w:val="0"/>
          <w:numId w:val="1"/>
        </w:numPr>
        <w:spacing w:after="0"/>
        <w:ind w:left="380"/>
        <w:jc w:val="both"/>
        <w:rPr>
          <w:rFonts w:ascii="Times New Roman" w:hAnsi="Times New Roman" w:cs="Times New Roman"/>
          <w:sz w:val="24"/>
          <w:szCs w:val="24"/>
        </w:rPr>
      </w:pPr>
      <w:proofErr w:type="spellStart"/>
      <w:r w:rsidRPr="006731DA">
        <w:rPr>
          <w:rFonts w:ascii="Times New Roman" w:hAnsi="Times New Roman" w:cs="Times New Roman"/>
          <w:sz w:val="24"/>
          <w:szCs w:val="24"/>
        </w:rPr>
        <w:t>Abdulai</w:t>
      </w:r>
      <w:proofErr w:type="spellEnd"/>
      <w:r w:rsidRPr="006731DA">
        <w:rPr>
          <w:rFonts w:ascii="Times New Roman" w:hAnsi="Times New Roman" w:cs="Times New Roman"/>
          <w:sz w:val="24"/>
          <w:szCs w:val="24"/>
        </w:rPr>
        <w:t xml:space="preserve"> E (2015) effects of block farm credit </w:t>
      </w:r>
      <w:proofErr w:type="spellStart"/>
      <w:r w:rsidRPr="006731DA">
        <w:rPr>
          <w:rFonts w:ascii="Times New Roman" w:hAnsi="Times New Roman" w:cs="Times New Roman"/>
          <w:sz w:val="24"/>
          <w:szCs w:val="24"/>
        </w:rPr>
        <w:t>programme</w:t>
      </w:r>
      <w:proofErr w:type="spellEnd"/>
      <w:r w:rsidRPr="006731DA">
        <w:rPr>
          <w:rFonts w:ascii="Times New Roman" w:hAnsi="Times New Roman" w:cs="Times New Roman"/>
          <w:sz w:val="24"/>
          <w:szCs w:val="24"/>
        </w:rPr>
        <w:t xml:space="preserve"> participation on crop output in the northern region of Ghana </w:t>
      </w:r>
    </w:p>
    <w:p w:rsidR="006731DA" w:rsidRPr="006731DA" w:rsidRDefault="006731DA" w:rsidP="006731DA">
      <w:pPr>
        <w:numPr>
          <w:ilvl w:val="0"/>
          <w:numId w:val="1"/>
        </w:numPr>
        <w:spacing w:after="0"/>
        <w:ind w:left="380"/>
        <w:jc w:val="both"/>
        <w:rPr>
          <w:rFonts w:ascii="Times New Roman" w:hAnsi="Times New Roman" w:cs="Times New Roman"/>
          <w:sz w:val="24"/>
          <w:szCs w:val="24"/>
        </w:rPr>
      </w:pPr>
      <w:r w:rsidRPr="006731DA">
        <w:rPr>
          <w:rFonts w:ascii="Times New Roman" w:hAnsi="Times New Roman" w:cs="Times New Roman"/>
          <w:sz w:val="24"/>
          <w:szCs w:val="24"/>
        </w:rPr>
        <w:t>Ally S. M &amp; Deus D. N (2015) Determinants of Financial Sustainability of Small Holder Sugarcane Farming Systems in Tanzania African Journal of Economic Review, Volume III, Issue 2, July 2015</w:t>
      </w:r>
    </w:p>
    <w:p w:rsidR="006731DA" w:rsidRPr="006731DA" w:rsidRDefault="006731DA" w:rsidP="006731DA">
      <w:pPr>
        <w:numPr>
          <w:ilvl w:val="0"/>
          <w:numId w:val="1"/>
        </w:numPr>
        <w:spacing w:after="0"/>
        <w:ind w:left="380"/>
        <w:jc w:val="both"/>
        <w:rPr>
          <w:rFonts w:ascii="Times New Roman" w:hAnsi="Times New Roman" w:cs="Times New Roman"/>
          <w:sz w:val="24"/>
          <w:szCs w:val="24"/>
        </w:rPr>
      </w:pPr>
      <w:proofErr w:type="spellStart"/>
      <w:r w:rsidRPr="006731DA">
        <w:rPr>
          <w:rFonts w:ascii="Times New Roman" w:hAnsi="Times New Roman" w:cs="Times New Roman"/>
          <w:sz w:val="24"/>
          <w:szCs w:val="24"/>
        </w:rPr>
        <w:t>Blanquita</w:t>
      </w:r>
      <w:proofErr w:type="spellEnd"/>
      <w:r w:rsidRPr="006731DA">
        <w:rPr>
          <w:rFonts w:ascii="Times New Roman" w:hAnsi="Times New Roman" w:cs="Times New Roman"/>
          <w:sz w:val="24"/>
          <w:szCs w:val="24"/>
        </w:rPr>
        <w:t xml:space="preserve"> R. P et al (2017) Assessment of Agribusiness Venture Arrangements and Sugarcane Block Farming for the Modernization of Agriculture.  DISCUSSION PAPER SERIES NO. 2017-35.  Philippine Institute for Development Studies, 18th Floor, Three Cyber pod </w:t>
      </w:r>
      <w:proofErr w:type="spellStart"/>
      <w:r w:rsidRPr="006731DA">
        <w:rPr>
          <w:rFonts w:ascii="Times New Roman" w:hAnsi="Times New Roman" w:cs="Times New Roman"/>
          <w:sz w:val="24"/>
          <w:szCs w:val="24"/>
        </w:rPr>
        <w:t>Centris</w:t>
      </w:r>
      <w:proofErr w:type="spellEnd"/>
      <w:r w:rsidRPr="006731DA">
        <w:rPr>
          <w:rFonts w:ascii="Times New Roman" w:hAnsi="Times New Roman" w:cs="Times New Roman"/>
          <w:sz w:val="24"/>
          <w:szCs w:val="24"/>
        </w:rPr>
        <w:t xml:space="preserve"> – North Tower, EDSA corner Quezon Avenue, 1100 Quezon City, Philippine</w:t>
      </w:r>
    </w:p>
    <w:p w:rsidR="006731DA" w:rsidRPr="006731DA" w:rsidRDefault="006731DA" w:rsidP="006731DA">
      <w:pPr>
        <w:numPr>
          <w:ilvl w:val="0"/>
          <w:numId w:val="1"/>
        </w:numPr>
        <w:spacing w:after="0"/>
        <w:ind w:left="380"/>
        <w:jc w:val="both"/>
        <w:rPr>
          <w:rFonts w:ascii="Times New Roman" w:hAnsi="Times New Roman" w:cs="Times New Roman"/>
          <w:sz w:val="24"/>
          <w:szCs w:val="24"/>
        </w:rPr>
      </w:pPr>
      <w:proofErr w:type="spellStart"/>
      <w:r w:rsidRPr="006731DA">
        <w:rPr>
          <w:rFonts w:ascii="Times New Roman" w:hAnsi="Times New Roman" w:cs="Times New Roman"/>
          <w:sz w:val="24"/>
          <w:szCs w:val="24"/>
        </w:rPr>
        <w:t>Chrispin</w:t>
      </w:r>
      <w:proofErr w:type="spellEnd"/>
      <w:r w:rsidRPr="006731DA">
        <w:rPr>
          <w:rFonts w:ascii="Times New Roman" w:hAnsi="Times New Roman" w:cs="Times New Roman"/>
          <w:sz w:val="24"/>
          <w:szCs w:val="24"/>
        </w:rPr>
        <w:t xml:space="preserve"> R. M. (2017) </w:t>
      </w:r>
      <w:proofErr w:type="spellStart"/>
      <w:r w:rsidRPr="006731DA">
        <w:rPr>
          <w:rFonts w:ascii="Times New Roman" w:hAnsi="Times New Roman" w:cs="Times New Roman"/>
          <w:sz w:val="24"/>
          <w:szCs w:val="24"/>
        </w:rPr>
        <w:t>Outgrowers</w:t>
      </w:r>
      <w:proofErr w:type="spellEnd"/>
      <w:r w:rsidRPr="006731DA">
        <w:rPr>
          <w:rFonts w:ascii="Times New Roman" w:hAnsi="Times New Roman" w:cs="Times New Roman"/>
          <w:sz w:val="24"/>
          <w:szCs w:val="24"/>
        </w:rPr>
        <w:t xml:space="preserve"> and Livelihoods: The Case of </w:t>
      </w:r>
      <w:proofErr w:type="spellStart"/>
      <w:r w:rsidRPr="006731DA">
        <w:rPr>
          <w:rFonts w:ascii="Times New Roman" w:hAnsi="Times New Roman" w:cs="Times New Roman"/>
          <w:sz w:val="24"/>
          <w:szCs w:val="24"/>
        </w:rPr>
        <w:t>Magobbo</w:t>
      </w:r>
      <w:proofErr w:type="spellEnd"/>
      <w:r w:rsidRPr="006731DA">
        <w:rPr>
          <w:rFonts w:ascii="Times New Roman" w:hAnsi="Times New Roman" w:cs="Times New Roman"/>
          <w:sz w:val="24"/>
          <w:szCs w:val="24"/>
        </w:rPr>
        <w:t xml:space="preserve"> Smallholder Block Farming in </w:t>
      </w:r>
      <w:proofErr w:type="spellStart"/>
      <w:r w:rsidRPr="006731DA">
        <w:rPr>
          <w:rFonts w:ascii="Times New Roman" w:hAnsi="Times New Roman" w:cs="Times New Roman"/>
          <w:sz w:val="24"/>
          <w:szCs w:val="24"/>
        </w:rPr>
        <w:t>Mazabuka</w:t>
      </w:r>
      <w:proofErr w:type="spellEnd"/>
      <w:r w:rsidRPr="006731DA">
        <w:rPr>
          <w:rFonts w:ascii="Times New Roman" w:hAnsi="Times New Roman" w:cs="Times New Roman"/>
          <w:sz w:val="24"/>
          <w:szCs w:val="24"/>
        </w:rPr>
        <w:t xml:space="preserve"> District in Zambia, Journal of Southern Africa</w:t>
      </w:r>
    </w:p>
    <w:p w:rsidR="008D6F92" w:rsidRPr="006731DA" w:rsidRDefault="006731DA" w:rsidP="00401FA2">
      <w:pPr>
        <w:numPr>
          <w:ilvl w:val="0"/>
          <w:numId w:val="1"/>
        </w:numPr>
        <w:jc w:val="both"/>
        <w:rPr>
          <w:rFonts w:ascii="Times New Roman" w:hAnsi="Times New Roman" w:cs="Times New Roman"/>
          <w:sz w:val="24"/>
          <w:szCs w:val="24"/>
        </w:rPr>
      </w:pPr>
      <w:proofErr w:type="spellStart"/>
      <w:r w:rsidRPr="006731DA">
        <w:rPr>
          <w:rFonts w:ascii="Times New Roman" w:hAnsi="Times New Roman" w:cs="Times New Roman"/>
          <w:sz w:val="24"/>
          <w:szCs w:val="24"/>
        </w:rPr>
        <w:t>Tizoriba</w:t>
      </w:r>
      <w:proofErr w:type="spellEnd"/>
      <w:r w:rsidRPr="006731DA">
        <w:rPr>
          <w:rFonts w:ascii="Times New Roman" w:hAnsi="Times New Roman" w:cs="Times New Roman"/>
          <w:sz w:val="24"/>
          <w:szCs w:val="24"/>
        </w:rPr>
        <w:t xml:space="preserve">. R.M (2014) The Effect of the Block Farms </w:t>
      </w:r>
      <w:proofErr w:type="spellStart"/>
      <w:r w:rsidRPr="006731DA">
        <w:rPr>
          <w:rFonts w:ascii="Times New Roman" w:hAnsi="Times New Roman" w:cs="Times New Roman"/>
          <w:sz w:val="24"/>
          <w:szCs w:val="24"/>
        </w:rPr>
        <w:t>Programme</w:t>
      </w:r>
      <w:proofErr w:type="spellEnd"/>
      <w:r w:rsidRPr="006731DA">
        <w:rPr>
          <w:rFonts w:ascii="Times New Roman" w:hAnsi="Times New Roman" w:cs="Times New Roman"/>
          <w:sz w:val="24"/>
          <w:szCs w:val="24"/>
        </w:rPr>
        <w:t xml:space="preserve"> on Improving Maize Farmers’ Food Availability in the </w:t>
      </w:r>
      <w:proofErr w:type="spellStart"/>
      <w:r w:rsidRPr="006731DA">
        <w:rPr>
          <w:rFonts w:ascii="Times New Roman" w:hAnsi="Times New Roman" w:cs="Times New Roman"/>
          <w:sz w:val="24"/>
          <w:szCs w:val="24"/>
        </w:rPr>
        <w:t>Wa</w:t>
      </w:r>
      <w:proofErr w:type="spellEnd"/>
      <w:r w:rsidRPr="006731DA">
        <w:rPr>
          <w:rFonts w:ascii="Times New Roman" w:hAnsi="Times New Roman" w:cs="Times New Roman"/>
          <w:sz w:val="24"/>
          <w:szCs w:val="24"/>
        </w:rPr>
        <w:t xml:space="preserve"> Municipality of Ghana</w:t>
      </w:r>
    </w:p>
    <w:sectPr w:rsidR="008D6F92" w:rsidRPr="006731DA" w:rsidSect="0016144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02D" w:rsidRDefault="00FB702D" w:rsidP="008D6F92">
      <w:pPr>
        <w:spacing w:after="0" w:line="240" w:lineRule="auto"/>
      </w:pPr>
      <w:r>
        <w:separator/>
      </w:r>
    </w:p>
  </w:endnote>
  <w:endnote w:type="continuationSeparator" w:id="0">
    <w:p w:rsidR="00FB702D" w:rsidRDefault="00FB702D" w:rsidP="008D6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02D" w:rsidRDefault="00FB702D" w:rsidP="008D6F92">
      <w:pPr>
        <w:spacing w:after="0" w:line="240" w:lineRule="auto"/>
      </w:pPr>
      <w:r>
        <w:separator/>
      </w:r>
    </w:p>
  </w:footnote>
  <w:footnote w:type="continuationSeparator" w:id="0">
    <w:p w:rsidR="00FB702D" w:rsidRDefault="00FB702D" w:rsidP="008D6F92">
      <w:pPr>
        <w:spacing w:after="0" w:line="240" w:lineRule="auto"/>
      </w:pPr>
      <w:r>
        <w:continuationSeparator/>
      </w:r>
    </w:p>
  </w:footnote>
  <w:footnote w:id="1">
    <w:p w:rsidR="008D6F92" w:rsidRPr="009578E5" w:rsidRDefault="008D6F92" w:rsidP="008D6F92">
      <w:pPr>
        <w:pStyle w:val="Textpoznmkypodiarou"/>
        <w:rPr>
          <w:rFonts w:ascii="Times New Roman" w:hAnsi="Times New Roman" w:cs="Times New Roman"/>
        </w:rPr>
      </w:pPr>
    </w:p>
  </w:footnote>
  <w:footnote w:id="2">
    <w:p w:rsidR="008D6F92" w:rsidRPr="009578E5" w:rsidRDefault="008D6F92" w:rsidP="008D6F92">
      <w:pPr>
        <w:pStyle w:val="Textpoznmkypodiarou"/>
      </w:pPr>
    </w:p>
  </w:footnote>
  <w:footnote w:id="3">
    <w:p w:rsidR="008D6F92" w:rsidRPr="009578E5" w:rsidRDefault="006731DA" w:rsidP="008D6F92">
      <w:pPr>
        <w:pStyle w:val="Textpoznmkypodiarou"/>
      </w:pPr>
      <w:r>
        <w:t>banmariguemma@yahoo.com</w:t>
      </w:r>
      <w:bookmarkStart w:id="0" w:name="_GoBack"/>
      <w:bookmarkEnd w:id="0"/>
    </w:p>
  </w:footnote>
  <w:footnote w:id="4">
    <w:p w:rsidR="008D6F92" w:rsidRDefault="008D6F92" w:rsidP="008D6F92">
      <w:pPr>
        <w:pStyle w:val="Textpoznmkypodiarou"/>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F92"/>
    <w:rsid w:val="000869ED"/>
    <w:rsid w:val="00161446"/>
    <w:rsid w:val="001D07C9"/>
    <w:rsid w:val="002161DF"/>
    <w:rsid w:val="002635CC"/>
    <w:rsid w:val="00276B27"/>
    <w:rsid w:val="002F6C9B"/>
    <w:rsid w:val="00401FA2"/>
    <w:rsid w:val="004D62BF"/>
    <w:rsid w:val="006731DA"/>
    <w:rsid w:val="008D6F92"/>
    <w:rsid w:val="00A41ADF"/>
    <w:rsid w:val="00BE2E8B"/>
    <w:rsid w:val="00FA6F0C"/>
    <w:rsid w:val="00FB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4A134"/>
  <w15:docId w15:val="{E493B11E-E872-427F-BAA7-EF7478A2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D6F92"/>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8D6F92"/>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8D6F92"/>
    <w:rPr>
      <w:sz w:val="20"/>
      <w:szCs w:val="20"/>
    </w:rPr>
  </w:style>
  <w:style w:type="character" w:styleId="Odkaznapoznmkupodiarou">
    <w:name w:val="footnote reference"/>
    <w:basedOn w:val="Predvolenpsmoodseku"/>
    <w:uiPriority w:val="99"/>
    <w:semiHidden/>
    <w:unhideWhenUsed/>
    <w:rsid w:val="008D6F92"/>
    <w:rPr>
      <w:vertAlign w:val="superscript"/>
    </w:rPr>
  </w:style>
  <w:style w:type="character" w:styleId="Hypertextovprepojenie">
    <w:name w:val="Hyperlink"/>
    <w:basedOn w:val="Predvolenpsmoodseku"/>
    <w:uiPriority w:val="99"/>
    <w:unhideWhenUsed/>
    <w:rsid w:val="008D6F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5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n.qineti@uniag.sk" TargetMode="External"/><Relationship Id="rId3" Type="http://schemas.openxmlformats.org/officeDocument/2006/relationships/settings" Target="settings.xml"/><Relationship Id="rId7" Type="http://schemas.openxmlformats.org/officeDocument/2006/relationships/hyperlink" Target="mailto:banmariguemm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pokrivcak@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2367</Characters>
  <Application>Microsoft Office Word</Application>
  <DocSecurity>0</DocSecurity>
  <Lines>19</Lines>
  <Paragraphs>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Admin</cp:lastModifiedBy>
  <cp:revision>2</cp:revision>
  <dcterms:created xsi:type="dcterms:W3CDTF">2019-05-18T19:04:00Z</dcterms:created>
  <dcterms:modified xsi:type="dcterms:W3CDTF">2019-05-18T19:04:00Z</dcterms:modified>
</cp:coreProperties>
</file>