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700" w:rsidRPr="00A77BC7" w:rsidRDefault="00134700" w:rsidP="00134700">
      <w:pPr>
        <w:jc w:val="center"/>
        <w:rPr>
          <w:rFonts w:ascii="Times New Roman" w:hAnsi="Times New Roman" w:cs="Times New Roman"/>
          <w:b/>
          <w:sz w:val="18"/>
          <w:szCs w:val="18"/>
        </w:rPr>
      </w:pPr>
      <w:r w:rsidRPr="00A77BC7">
        <w:rPr>
          <w:rFonts w:ascii="Times New Roman" w:hAnsi="Times New Roman" w:cs="Times New Roman"/>
          <w:b/>
          <w:sz w:val="18"/>
          <w:szCs w:val="18"/>
        </w:rPr>
        <w:t>ROASTED NIGELLA SATIVA SEED AS A FUNCTIONAL INGREDIENT IN FOODS</w:t>
      </w:r>
    </w:p>
    <w:p w:rsidR="00134700" w:rsidRPr="00A77BC7" w:rsidRDefault="00134700" w:rsidP="00134700">
      <w:pPr>
        <w:jc w:val="center"/>
        <w:rPr>
          <w:rFonts w:ascii="Times New Roman" w:hAnsi="Times New Roman" w:cs="Times New Roman"/>
          <w:b/>
          <w:sz w:val="18"/>
          <w:szCs w:val="18"/>
        </w:rPr>
      </w:pPr>
      <w:r w:rsidRPr="00A77BC7">
        <w:rPr>
          <w:rFonts w:ascii="Times New Roman" w:hAnsi="Times New Roman" w:cs="Times New Roman"/>
          <w:b/>
          <w:sz w:val="18"/>
          <w:szCs w:val="18"/>
        </w:rPr>
        <w:t>AND BEVERAGE– EXPLORATORY STUDIES</w:t>
      </w:r>
    </w:p>
    <w:p w:rsidR="006E2E73" w:rsidRPr="00A77BC7" w:rsidRDefault="006E2E73" w:rsidP="00F639A7">
      <w:pPr>
        <w:jc w:val="both"/>
        <w:rPr>
          <w:rFonts w:ascii="Times New Roman" w:hAnsi="Times New Roman" w:cs="Times New Roman"/>
          <w:b/>
          <w:sz w:val="18"/>
          <w:szCs w:val="18"/>
        </w:rPr>
      </w:pPr>
      <w:r w:rsidRPr="00A77BC7">
        <w:rPr>
          <w:rFonts w:ascii="Times New Roman" w:hAnsi="Times New Roman" w:cs="Times New Roman"/>
          <w:b/>
          <w:sz w:val="18"/>
          <w:szCs w:val="18"/>
        </w:rPr>
        <w:t>ABSTRACT</w:t>
      </w:r>
    </w:p>
    <w:p w:rsidR="00BB0355" w:rsidRPr="00B35563" w:rsidRDefault="006E2E73" w:rsidP="00F639A7">
      <w:pPr>
        <w:jc w:val="both"/>
        <w:rPr>
          <w:rFonts w:ascii="Times New Roman" w:hAnsi="Times New Roman" w:cs="Times New Roman"/>
          <w:sz w:val="18"/>
          <w:szCs w:val="18"/>
        </w:rPr>
      </w:pPr>
      <w:r w:rsidRPr="00B35563">
        <w:rPr>
          <w:rFonts w:ascii="Times New Roman" w:hAnsi="Times New Roman" w:cs="Times New Roman"/>
          <w:i/>
          <w:sz w:val="18"/>
          <w:szCs w:val="18"/>
        </w:rPr>
        <w:t xml:space="preserve">Nigella </w:t>
      </w:r>
      <w:proofErr w:type="spellStart"/>
      <w:r w:rsidRPr="00B35563">
        <w:rPr>
          <w:rFonts w:ascii="Times New Roman" w:hAnsi="Times New Roman" w:cs="Times New Roman"/>
          <w:i/>
          <w:sz w:val="18"/>
          <w:szCs w:val="18"/>
        </w:rPr>
        <w:t>sativa</w:t>
      </w:r>
      <w:proofErr w:type="spellEnd"/>
      <w:r w:rsidRPr="00B35563">
        <w:rPr>
          <w:rFonts w:ascii="Times New Roman" w:hAnsi="Times New Roman" w:cs="Times New Roman"/>
          <w:sz w:val="18"/>
          <w:szCs w:val="18"/>
        </w:rPr>
        <w:t xml:space="preserve"> L., also known as black cumin or black seed, is extensively used for culinary purposes in many parts of the world. Upon roasting and grinding the seed appears dark brown with aroma and taste similar to roasted coffee bean. Since the roasted seed is rich in caffeine and bioactive compounds, the potential for utilizing it as a powdered coffee-like beverage product can be tremendous. In addition, the seed extracts could be developed into a nutraceutical product or used as a functional additive in food.</w:t>
      </w:r>
    </w:p>
    <w:p w:rsidR="00477DFE" w:rsidRPr="00B35563" w:rsidRDefault="00477DFE" w:rsidP="00F639A7">
      <w:pPr>
        <w:jc w:val="both"/>
        <w:rPr>
          <w:rFonts w:ascii="Times New Roman" w:hAnsi="Times New Roman" w:cs="Times New Roman"/>
          <w:sz w:val="18"/>
          <w:szCs w:val="18"/>
        </w:rPr>
      </w:pPr>
      <w:r w:rsidRPr="00B35563">
        <w:rPr>
          <w:rFonts w:ascii="Times New Roman" w:hAnsi="Times New Roman" w:cs="Times New Roman"/>
          <w:sz w:val="18"/>
          <w:szCs w:val="18"/>
        </w:rPr>
        <w:t>The caffeine content, solubility and antioxidant activities; expressed as free radical-scavenging (DPPH) and ferric reducing antioxidant power (FRAP) of</w:t>
      </w:r>
      <w:r w:rsidR="000D7505">
        <w:rPr>
          <w:rFonts w:ascii="Times New Roman" w:hAnsi="Times New Roman" w:cs="Times New Roman"/>
          <w:sz w:val="18"/>
          <w:szCs w:val="18"/>
        </w:rPr>
        <w:t xml:space="preserve"> </w:t>
      </w:r>
      <w:r w:rsidR="000D7505">
        <w:rPr>
          <w:rFonts w:ascii="Times New Roman" w:hAnsi="Times New Roman" w:cs="Times New Roman"/>
          <w:sz w:val="18"/>
          <w:szCs w:val="18"/>
        </w:rPr>
        <w:t>(</w:t>
      </w:r>
      <w:r w:rsidR="000D7505" w:rsidRPr="004C6A1A">
        <w:rPr>
          <w:rFonts w:ascii="Times New Roman" w:hAnsi="Times New Roman" w:cs="Times New Roman"/>
          <w:i/>
          <w:sz w:val="18"/>
          <w:szCs w:val="18"/>
        </w:rPr>
        <w:t xml:space="preserve">Nigella </w:t>
      </w:r>
      <w:proofErr w:type="spellStart"/>
      <w:r w:rsidR="000D7505" w:rsidRPr="004C6A1A">
        <w:rPr>
          <w:rFonts w:ascii="Times New Roman" w:hAnsi="Times New Roman" w:cs="Times New Roman"/>
          <w:i/>
          <w:sz w:val="18"/>
          <w:szCs w:val="18"/>
        </w:rPr>
        <w:t>sativa</w:t>
      </w:r>
      <w:proofErr w:type="spellEnd"/>
      <w:r w:rsidR="000D7505">
        <w:rPr>
          <w:rFonts w:ascii="Times New Roman" w:hAnsi="Times New Roman" w:cs="Times New Roman"/>
          <w:sz w:val="18"/>
          <w:szCs w:val="18"/>
        </w:rPr>
        <w:t xml:space="preserve"> seed</w:t>
      </w:r>
      <w:r w:rsidR="000D7505">
        <w:rPr>
          <w:rFonts w:ascii="Times New Roman" w:hAnsi="Times New Roman" w:cs="Times New Roman"/>
          <w:sz w:val="18"/>
          <w:szCs w:val="18"/>
        </w:rPr>
        <w:t>)</w:t>
      </w:r>
      <w:r w:rsidR="000D7505" w:rsidRPr="00B35563">
        <w:rPr>
          <w:rFonts w:ascii="Times New Roman" w:hAnsi="Times New Roman" w:cs="Times New Roman"/>
          <w:sz w:val="18"/>
          <w:szCs w:val="18"/>
        </w:rPr>
        <w:t xml:space="preserve"> roasted</w:t>
      </w:r>
      <w:r w:rsidRPr="00B35563">
        <w:rPr>
          <w:rFonts w:ascii="Times New Roman" w:hAnsi="Times New Roman" w:cs="Times New Roman"/>
          <w:sz w:val="18"/>
          <w:szCs w:val="18"/>
        </w:rPr>
        <w:t>–NSS</w:t>
      </w:r>
      <w:r w:rsidR="004C6A1A">
        <w:rPr>
          <w:rFonts w:ascii="Times New Roman" w:hAnsi="Times New Roman" w:cs="Times New Roman"/>
          <w:sz w:val="18"/>
          <w:szCs w:val="18"/>
        </w:rPr>
        <w:t xml:space="preserve"> </w:t>
      </w:r>
      <w:r w:rsidRPr="00B35563">
        <w:rPr>
          <w:rFonts w:ascii="Times New Roman" w:hAnsi="Times New Roman" w:cs="Times New Roman"/>
          <w:sz w:val="18"/>
          <w:szCs w:val="18"/>
        </w:rPr>
        <w:t xml:space="preserve">used in the study was 3.8 %, 72.5 %, 45 </w:t>
      </w:r>
      <w:proofErr w:type="spellStart"/>
      <w:r w:rsidRPr="00B35563">
        <w:rPr>
          <w:rFonts w:ascii="Times New Roman" w:hAnsi="Times New Roman" w:cs="Times New Roman"/>
          <w:sz w:val="18"/>
          <w:szCs w:val="18"/>
        </w:rPr>
        <w:t>mmol</w:t>
      </w:r>
      <w:proofErr w:type="spellEnd"/>
      <w:r w:rsidRPr="00B35563">
        <w:rPr>
          <w:rFonts w:ascii="Times New Roman" w:hAnsi="Times New Roman" w:cs="Times New Roman"/>
          <w:sz w:val="18"/>
          <w:szCs w:val="18"/>
        </w:rPr>
        <w:t xml:space="preserve">/mg and 27.4% respectively. Following spray drying, the caffeine content </w:t>
      </w:r>
      <w:r w:rsidR="00412595" w:rsidRPr="00B35563">
        <w:rPr>
          <w:rFonts w:ascii="Times New Roman" w:hAnsi="Times New Roman" w:cs="Times New Roman"/>
          <w:sz w:val="18"/>
          <w:szCs w:val="18"/>
        </w:rPr>
        <w:t>of</w:t>
      </w:r>
      <w:r w:rsidR="00412595">
        <w:rPr>
          <w:rFonts w:ascii="Times New Roman" w:hAnsi="Times New Roman" w:cs="Times New Roman"/>
          <w:sz w:val="18"/>
          <w:szCs w:val="18"/>
        </w:rPr>
        <w:t xml:space="preserve"> </w:t>
      </w:r>
      <w:r w:rsidR="00412595" w:rsidRPr="00B35563">
        <w:rPr>
          <w:rFonts w:ascii="Times New Roman" w:hAnsi="Times New Roman" w:cs="Times New Roman"/>
          <w:sz w:val="18"/>
          <w:szCs w:val="18"/>
        </w:rPr>
        <w:t>(</w:t>
      </w:r>
      <w:r w:rsidR="00412595" w:rsidRPr="00412595">
        <w:rPr>
          <w:rFonts w:ascii="Times New Roman" w:hAnsi="Times New Roman" w:cs="Times New Roman"/>
          <w:sz w:val="18"/>
          <w:szCs w:val="18"/>
        </w:rPr>
        <w:t xml:space="preserve">Nigella </w:t>
      </w:r>
      <w:proofErr w:type="spellStart"/>
      <w:r w:rsidR="00412595" w:rsidRPr="00412595">
        <w:rPr>
          <w:rFonts w:ascii="Times New Roman" w:hAnsi="Times New Roman" w:cs="Times New Roman"/>
          <w:sz w:val="18"/>
          <w:szCs w:val="18"/>
        </w:rPr>
        <w:t>sativa</w:t>
      </w:r>
      <w:proofErr w:type="spellEnd"/>
      <w:r w:rsidR="00412595" w:rsidRPr="00412595">
        <w:rPr>
          <w:rFonts w:ascii="Times New Roman" w:hAnsi="Times New Roman" w:cs="Times New Roman"/>
          <w:sz w:val="18"/>
          <w:szCs w:val="18"/>
        </w:rPr>
        <w:t xml:space="preserve"> powder-gum </w:t>
      </w:r>
      <w:proofErr w:type="spellStart"/>
      <w:proofErr w:type="gramStart"/>
      <w:r w:rsidR="00412595" w:rsidRPr="00412595">
        <w:rPr>
          <w:rFonts w:ascii="Times New Roman" w:hAnsi="Times New Roman" w:cs="Times New Roman"/>
          <w:sz w:val="18"/>
          <w:szCs w:val="18"/>
        </w:rPr>
        <w:t>arabic</w:t>
      </w:r>
      <w:proofErr w:type="spellEnd"/>
      <w:proofErr w:type="gramEnd"/>
      <w:r w:rsidR="00412595" w:rsidRPr="00412595">
        <w:rPr>
          <w:rFonts w:ascii="Times New Roman" w:hAnsi="Times New Roman" w:cs="Times New Roman"/>
          <w:sz w:val="18"/>
          <w:szCs w:val="18"/>
        </w:rPr>
        <w:t xml:space="preserve">) </w:t>
      </w:r>
      <w:r w:rsidRPr="00B35563">
        <w:rPr>
          <w:rFonts w:ascii="Times New Roman" w:hAnsi="Times New Roman" w:cs="Times New Roman"/>
          <w:sz w:val="18"/>
          <w:szCs w:val="18"/>
        </w:rPr>
        <w:t xml:space="preserve">NSP-AG and </w:t>
      </w:r>
      <w:r w:rsidR="00412595" w:rsidRPr="00412595">
        <w:rPr>
          <w:rFonts w:ascii="Times New Roman" w:hAnsi="Times New Roman" w:cs="Times New Roman"/>
          <w:sz w:val="18"/>
          <w:szCs w:val="18"/>
        </w:rPr>
        <w:t xml:space="preserve">(Nigella </w:t>
      </w:r>
      <w:proofErr w:type="spellStart"/>
      <w:r w:rsidR="00412595" w:rsidRPr="00412595">
        <w:rPr>
          <w:rFonts w:ascii="Times New Roman" w:hAnsi="Times New Roman" w:cs="Times New Roman"/>
          <w:sz w:val="18"/>
          <w:szCs w:val="18"/>
        </w:rPr>
        <w:t>sativa</w:t>
      </w:r>
      <w:proofErr w:type="spellEnd"/>
      <w:r w:rsidR="00412595" w:rsidRPr="00412595">
        <w:rPr>
          <w:rFonts w:ascii="Times New Roman" w:hAnsi="Times New Roman" w:cs="Times New Roman"/>
          <w:sz w:val="18"/>
          <w:szCs w:val="18"/>
        </w:rPr>
        <w:t xml:space="preserve"> powder-</w:t>
      </w:r>
      <w:r w:rsidR="00412595">
        <w:rPr>
          <w:rFonts w:ascii="Times New Roman" w:hAnsi="Times New Roman" w:cs="Times New Roman"/>
          <w:sz w:val="18"/>
          <w:szCs w:val="18"/>
        </w:rPr>
        <w:t>maltodextrin</w:t>
      </w:r>
      <w:r w:rsidR="00412595" w:rsidRPr="00412595">
        <w:rPr>
          <w:rFonts w:ascii="Times New Roman" w:hAnsi="Times New Roman" w:cs="Times New Roman"/>
          <w:sz w:val="18"/>
          <w:szCs w:val="18"/>
        </w:rPr>
        <w:t xml:space="preserve">) </w:t>
      </w:r>
      <w:r w:rsidRPr="00B35563">
        <w:rPr>
          <w:rFonts w:ascii="Times New Roman" w:hAnsi="Times New Roman" w:cs="Times New Roman"/>
          <w:sz w:val="18"/>
          <w:szCs w:val="18"/>
        </w:rPr>
        <w:t xml:space="preserve">NSP-MD dropped significantly (P&lt;0.05) to 1.6 and 1.9 % respectively, whilst the antioxidant activities (FRAP) dropped significantly (P&lt;0.05) to 32 and 31 </w:t>
      </w:r>
      <w:proofErr w:type="spellStart"/>
      <w:r w:rsidRPr="00B35563">
        <w:rPr>
          <w:rFonts w:ascii="Times New Roman" w:hAnsi="Times New Roman" w:cs="Times New Roman"/>
          <w:sz w:val="18"/>
          <w:szCs w:val="18"/>
        </w:rPr>
        <w:t>mmol</w:t>
      </w:r>
      <w:proofErr w:type="spellEnd"/>
      <w:r w:rsidRPr="00B35563">
        <w:rPr>
          <w:rFonts w:ascii="Times New Roman" w:hAnsi="Times New Roman" w:cs="Times New Roman"/>
          <w:sz w:val="18"/>
          <w:szCs w:val="18"/>
        </w:rPr>
        <w:t>/mg in NSP-AG and NSP-MD respectively. Solubility of NSP-MD and NSP-AG were 92.6 and 91.9 % respectively, that were significantly higher (P&lt;0.05) than that of roasted-NSS (72.5 %).</w:t>
      </w:r>
    </w:p>
    <w:p w:rsidR="001E4B2D" w:rsidRPr="00B35563" w:rsidRDefault="001E4B2D" w:rsidP="00F639A7">
      <w:pPr>
        <w:jc w:val="both"/>
        <w:rPr>
          <w:rFonts w:ascii="Times New Roman" w:hAnsi="Times New Roman" w:cs="Times New Roman"/>
          <w:sz w:val="18"/>
          <w:szCs w:val="18"/>
        </w:rPr>
      </w:pPr>
      <w:r w:rsidRPr="00B35563">
        <w:rPr>
          <w:rFonts w:ascii="Times New Roman" w:hAnsi="Times New Roman" w:cs="Times New Roman"/>
          <w:sz w:val="18"/>
          <w:szCs w:val="18"/>
        </w:rPr>
        <w:t xml:space="preserve">The oxidative stability of beef burgers incorporating </w:t>
      </w:r>
      <w:r w:rsidRPr="008A2575">
        <w:rPr>
          <w:rFonts w:ascii="Times New Roman" w:hAnsi="Times New Roman" w:cs="Times New Roman"/>
          <w:i/>
          <w:sz w:val="18"/>
          <w:szCs w:val="18"/>
        </w:rPr>
        <w:t xml:space="preserve">Nigella </w:t>
      </w:r>
      <w:proofErr w:type="spellStart"/>
      <w:r w:rsidRPr="008A2575">
        <w:rPr>
          <w:rFonts w:ascii="Times New Roman" w:hAnsi="Times New Roman" w:cs="Times New Roman"/>
          <w:i/>
          <w:sz w:val="18"/>
          <w:szCs w:val="18"/>
        </w:rPr>
        <w:t>sativa</w:t>
      </w:r>
      <w:proofErr w:type="spellEnd"/>
      <w:r w:rsidRPr="00B35563">
        <w:rPr>
          <w:rFonts w:ascii="Times New Roman" w:hAnsi="Times New Roman" w:cs="Times New Roman"/>
          <w:sz w:val="18"/>
          <w:szCs w:val="18"/>
        </w:rPr>
        <w:t xml:space="preserve"> Super critical CO</w:t>
      </w:r>
      <w:r w:rsidRPr="00161A43">
        <w:rPr>
          <w:rFonts w:ascii="Times New Roman" w:hAnsi="Times New Roman" w:cs="Times New Roman"/>
          <w:sz w:val="18"/>
          <w:szCs w:val="18"/>
          <w:vertAlign w:val="subscript"/>
        </w:rPr>
        <w:t>2</w:t>
      </w:r>
      <w:r w:rsidRPr="00B35563">
        <w:rPr>
          <w:rFonts w:ascii="Times New Roman" w:hAnsi="Times New Roman" w:cs="Times New Roman"/>
          <w:sz w:val="18"/>
          <w:szCs w:val="18"/>
        </w:rPr>
        <w:t xml:space="preserve"> extraction (SC-NSX), Roasted </w:t>
      </w:r>
      <w:r w:rsidRPr="008A2575">
        <w:rPr>
          <w:rFonts w:ascii="Times New Roman" w:hAnsi="Times New Roman" w:cs="Times New Roman"/>
          <w:i/>
          <w:sz w:val="18"/>
          <w:szCs w:val="18"/>
        </w:rPr>
        <w:t xml:space="preserve">Nigella </w:t>
      </w:r>
      <w:proofErr w:type="spellStart"/>
      <w:r w:rsidRPr="008A2575">
        <w:rPr>
          <w:rFonts w:ascii="Times New Roman" w:hAnsi="Times New Roman" w:cs="Times New Roman"/>
          <w:i/>
          <w:sz w:val="18"/>
          <w:szCs w:val="18"/>
        </w:rPr>
        <w:t>sativa</w:t>
      </w:r>
      <w:proofErr w:type="spellEnd"/>
      <w:r w:rsidRPr="00B35563">
        <w:rPr>
          <w:rFonts w:ascii="Times New Roman" w:hAnsi="Times New Roman" w:cs="Times New Roman"/>
          <w:sz w:val="18"/>
          <w:szCs w:val="18"/>
        </w:rPr>
        <w:t xml:space="preserve"> Super critical CO</w:t>
      </w:r>
      <w:r w:rsidRPr="00161A43">
        <w:rPr>
          <w:rFonts w:ascii="Times New Roman" w:hAnsi="Times New Roman" w:cs="Times New Roman"/>
          <w:sz w:val="18"/>
          <w:szCs w:val="18"/>
          <w:vertAlign w:val="subscript"/>
        </w:rPr>
        <w:t>2</w:t>
      </w:r>
      <w:r w:rsidRPr="00B35563">
        <w:rPr>
          <w:rFonts w:ascii="Times New Roman" w:hAnsi="Times New Roman" w:cs="Times New Roman"/>
          <w:sz w:val="18"/>
          <w:szCs w:val="18"/>
        </w:rPr>
        <w:t xml:space="preserve"> extraction (SC-roasted NSX) was compared with that of commercial-grade green tea extract (GTE) as positive control separately adding 200 and 500 mg/kg before kept at -18 0C for a period up to three months. The chemical composition, TBARS, protein oxidation, proximate, cooking yield, pH, colour, and textural properties and sensory attributes were asse</w:t>
      </w:r>
      <w:r w:rsidR="00B33D77">
        <w:rPr>
          <w:rFonts w:ascii="Times New Roman" w:hAnsi="Times New Roman" w:cs="Times New Roman"/>
          <w:sz w:val="18"/>
          <w:szCs w:val="18"/>
        </w:rPr>
        <w:t>ssed while held in storage at -</w:t>
      </w:r>
      <w:r w:rsidRPr="00B35563">
        <w:rPr>
          <w:rFonts w:ascii="Times New Roman" w:hAnsi="Times New Roman" w:cs="Times New Roman"/>
          <w:sz w:val="18"/>
          <w:szCs w:val="18"/>
        </w:rPr>
        <w:t xml:space="preserve">18 </w:t>
      </w:r>
      <w:bookmarkStart w:id="0" w:name="_GoBack"/>
      <w:r w:rsidRPr="00AB6808">
        <w:rPr>
          <w:rFonts w:ascii="Times New Roman" w:hAnsi="Times New Roman" w:cs="Times New Roman"/>
          <w:sz w:val="18"/>
          <w:szCs w:val="18"/>
          <w:vertAlign w:val="superscript"/>
        </w:rPr>
        <w:t>0</w:t>
      </w:r>
      <w:bookmarkEnd w:id="0"/>
      <w:r w:rsidRPr="00B35563">
        <w:rPr>
          <w:rFonts w:ascii="Times New Roman" w:hAnsi="Times New Roman" w:cs="Times New Roman"/>
          <w:sz w:val="18"/>
          <w:szCs w:val="18"/>
        </w:rPr>
        <w:t>C at 3 months. The incorporation of natural antioxidants however resulted in a significant (</w:t>
      </w:r>
      <w:r w:rsidRPr="00B35563">
        <w:rPr>
          <w:rFonts w:ascii="Cambria Math" w:hAnsi="Cambria Math" w:cs="Cambria Math"/>
          <w:sz w:val="18"/>
          <w:szCs w:val="18"/>
        </w:rPr>
        <w:t>𝑃</w:t>
      </w:r>
      <w:r w:rsidR="00161A43">
        <w:rPr>
          <w:rFonts w:ascii="Times New Roman" w:hAnsi="Times New Roman" w:cs="Times New Roman"/>
          <w:sz w:val="18"/>
          <w:szCs w:val="18"/>
        </w:rPr>
        <w:t>&lt;</w:t>
      </w:r>
      <w:r w:rsidRPr="00B35563">
        <w:rPr>
          <w:rFonts w:ascii="Times New Roman" w:hAnsi="Times New Roman" w:cs="Times New Roman"/>
          <w:sz w:val="18"/>
          <w:szCs w:val="18"/>
        </w:rPr>
        <w:t>0.05) decrease in TBARS (58%–62%) and protein oxidation (31–45%) as compared to control. Regarding the sensory characteristics, Fur</w:t>
      </w:r>
      <w:r w:rsidR="00F639A7" w:rsidRPr="00B35563">
        <w:rPr>
          <w:rFonts w:ascii="Times New Roman" w:hAnsi="Times New Roman" w:cs="Times New Roman"/>
          <w:sz w:val="18"/>
          <w:szCs w:val="18"/>
        </w:rPr>
        <w:t>thermore, a vast improvement (P&lt;</w:t>
      </w:r>
      <w:r w:rsidRPr="00B35563">
        <w:rPr>
          <w:rFonts w:ascii="Times New Roman" w:hAnsi="Times New Roman" w:cs="Times New Roman"/>
          <w:sz w:val="18"/>
          <w:szCs w:val="18"/>
        </w:rPr>
        <w:t>0.05) in cooking yield and textural properties was observed and noted. Although, incorporating NSX and GTE into the beef patties did not have a major influenc</w:t>
      </w:r>
      <w:r w:rsidR="00F639A7" w:rsidRPr="00B35563">
        <w:rPr>
          <w:rFonts w:ascii="Times New Roman" w:hAnsi="Times New Roman" w:cs="Times New Roman"/>
          <w:sz w:val="18"/>
          <w:szCs w:val="18"/>
        </w:rPr>
        <w:t>e (P&gt;</w:t>
      </w:r>
      <w:r w:rsidRPr="00B35563">
        <w:rPr>
          <w:rFonts w:ascii="Times New Roman" w:hAnsi="Times New Roman" w:cs="Times New Roman"/>
          <w:sz w:val="18"/>
          <w:szCs w:val="18"/>
        </w:rPr>
        <w:t>0.05) on sensory acceptability, proximate composition, pH and colour of the patties.</w:t>
      </w:r>
    </w:p>
    <w:p w:rsidR="00806A95" w:rsidRPr="00B35563" w:rsidRDefault="00695D2A" w:rsidP="00F639A7">
      <w:pPr>
        <w:jc w:val="both"/>
        <w:rPr>
          <w:rFonts w:ascii="Times New Roman" w:hAnsi="Times New Roman" w:cs="Times New Roman"/>
          <w:sz w:val="18"/>
          <w:szCs w:val="18"/>
        </w:rPr>
      </w:pPr>
      <w:r w:rsidRPr="00B35563">
        <w:rPr>
          <w:rFonts w:ascii="Times New Roman" w:hAnsi="Times New Roman" w:cs="Times New Roman"/>
          <w:sz w:val="18"/>
          <w:szCs w:val="18"/>
        </w:rPr>
        <w:t>Image</w:t>
      </w:r>
    </w:p>
    <w:p w:rsidR="00806A95" w:rsidRPr="00161A14" w:rsidRDefault="00806A95" w:rsidP="00F639A7">
      <w:pPr>
        <w:jc w:val="both"/>
        <w:rPr>
          <w:rFonts w:ascii="Times New Roman" w:hAnsi="Times New Roman" w:cs="Times New Roman"/>
          <w:sz w:val="18"/>
          <w:szCs w:val="18"/>
        </w:rPr>
      </w:pPr>
      <w:r w:rsidRPr="00161A14">
        <w:rPr>
          <w:rFonts w:ascii="Times New Roman" w:hAnsi="Times New Roman" w:cs="Times New Roman"/>
          <w:sz w:val="18"/>
          <w:szCs w:val="18"/>
        </w:rPr>
        <w:drawing>
          <wp:inline distT="0" distB="0" distL="0" distR="0" wp14:anchorId="16AB883D" wp14:editId="4D965A9C">
            <wp:extent cx="3048157" cy="22861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048157" cy="2286117"/>
                    </a:xfrm>
                    <a:prstGeom prst="rect">
                      <a:avLst/>
                    </a:prstGeom>
                  </pic:spPr>
                </pic:pic>
              </a:graphicData>
            </a:graphic>
          </wp:inline>
        </w:drawing>
      </w:r>
    </w:p>
    <w:p w:rsidR="0078128C" w:rsidRPr="00161A14" w:rsidRDefault="0078128C" w:rsidP="00FA1F3B">
      <w:pPr>
        <w:jc w:val="both"/>
        <w:rPr>
          <w:sz w:val="20"/>
          <w:szCs w:val="20"/>
        </w:rPr>
      </w:pPr>
      <w:r w:rsidRPr="00161A14">
        <w:rPr>
          <w:rFonts w:ascii="Arial"/>
          <w:b/>
          <w:sz w:val="20"/>
        </w:rPr>
        <w:t>Recent Publications</w:t>
      </w:r>
    </w:p>
    <w:p w:rsidR="00775CC5" w:rsidRPr="00C20D63" w:rsidRDefault="00D00CE7" w:rsidP="00FA1F3B">
      <w:pPr>
        <w:jc w:val="both"/>
        <w:rPr>
          <w:rFonts w:ascii="Arial" w:hAnsi="Arial" w:cs="Arial"/>
          <w:sz w:val="16"/>
          <w:szCs w:val="16"/>
        </w:rPr>
      </w:pPr>
      <w:r>
        <w:rPr>
          <w:rFonts w:ascii="Arial" w:hAnsi="Arial" w:cs="Arial"/>
          <w:sz w:val="16"/>
          <w:szCs w:val="16"/>
        </w:rPr>
        <w:t>1.</w:t>
      </w:r>
      <w:r w:rsidR="00F46FA3">
        <w:rPr>
          <w:rFonts w:ascii="Arial" w:hAnsi="Arial" w:cs="Arial"/>
          <w:sz w:val="16"/>
          <w:szCs w:val="16"/>
        </w:rPr>
        <w:t xml:space="preserve"> </w:t>
      </w:r>
      <w:proofErr w:type="spellStart"/>
      <w:r w:rsidR="00775CC5" w:rsidRPr="00C20D63">
        <w:rPr>
          <w:rFonts w:ascii="Arial" w:hAnsi="Arial" w:cs="Arial"/>
          <w:sz w:val="16"/>
          <w:szCs w:val="16"/>
        </w:rPr>
        <w:t>Boshra</w:t>
      </w:r>
      <w:proofErr w:type="spellEnd"/>
      <w:r w:rsidR="00775CC5" w:rsidRPr="00C20D63">
        <w:rPr>
          <w:rFonts w:ascii="Arial" w:hAnsi="Arial" w:cs="Arial"/>
          <w:sz w:val="16"/>
          <w:szCs w:val="16"/>
        </w:rPr>
        <w:t xml:space="preserve"> </w:t>
      </w:r>
      <w:proofErr w:type="spellStart"/>
      <w:r w:rsidR="00775CC5" w:rsidRPr="00C20D63">
        <w:rPr>
          <w:rFonts w:ascii="Arial" w:hAnsi="Arial" w:cs="Arial"/>
          <w:sz w:val="16"/>
          <w:szCs w:val="16"/>
        </w:rPr>
        <w:t>Varastegani</w:t>
      </w:r>
      <w:proofErr w:type="spellEnd"/>
      <w:r w:rsidR="00775CC5" w:rsidRPr="00C20D63">
        <w:rPr>
          <w:rFonts w:ascii="Arial" w:hAnsi="Arial" w:cs="Arial"/>
          <w:sz w:val="16"/>
          <w:szCs w:val="16"/>
        </w:rPr>
        <w:t xml:space="preserve"> book chapter (20</w:t>
      </w:r>
      <w:r w:rsidR="00500015">
        <w:rPr>
          <w:rFonts w:ascii="Arial" w:hAnsi="Arial" w:cs="Arial"/>
          <w:sz w:val="16"/>
          <w:szCs w:val="16"/>
        </w:rPr>
        <w:t>20) ‘Effect of Supercritical CO</w:t>
      </w:r>
      <w:r w:rsidR="00500015" w:rsidRPr="00500015">
        <w:rPr>
          <w:rFonts w:ascii="Arial" w:hAnsi="Arial" w:cs="Arial"/>
          <w:sz w:val="16"/>
          <w:szCs w:val="16"/>
          <w:vertAlign w:val="subscript"/>
        </w:rPr>
        <w:t>2</w:t>
      </w:r>
      <w:r w:rsidR="00775CC5" w:rsidRPr="00C20D63">
        <w:rPr>
          <w:rFonts w:ascii="Arial" w:hAnsi="Arial" w:cs="Arial"/>
          <w:sz w:val="16"/>
          <w:szCs w:val="16"/>
        </w:rPr>
        <w:t xml:space="preserve"> Extraction of Nigella </w:t>
      </w:r>
      <w:proofErr w:type="spellStart"/>
      <w:r w:rsidR="00775CC5" w:rsidRPr="00C20D63">
        <w:rPr>
          <w:rFonts w:ascii="Arial" w:hAnsi="Arial" w:cs="Arial"/>
          <w:sz w:val="16"/>
          <w:szCs w:val="16"/>
        </w:rPr>
        <w:t>Sativa</w:t>
      </w:r>
      <w:proofErr w:type="spellEnd"/>
      <w:r w:rsidR="00775CC5" w:rsidRPr="00C20D63">
        <w:rPr>
          <w:rFonts w:ascii="Arial" w:hAnsi="Arial" w:cs="Arial"/>
          <w:sz w:val="16"/>
          <w:szCs w:val="16"/>
        </w:rPr>
        <w:t xml:space="preserve"> Seeds in the Formulation of Beef Patties to Enhance </w:t>
      </w:r>
      <w:proofErr w:type="gramStart"/>
      <w:r w:rsidR="00775CC5" w:rsidRPr="00C20D63">
        <w:rPr>
          <w:rFonts w:ascii="Arial" w:hAnsi="Arial" w:cs="Arial"/>
          <w:sz w:val="16"/>
          <w:szCs w:val="16"/>
        </w:rPr>
        <w:t>The</w:t>
      </w:r>
      <w:proofErr w:type="gramEnd"/>
      <w:r w:rsidR="00775CC5" w:rsidRPr="00C20D63">
        <w:rPr>
          <w:rFonts w:ascii="Arial" w:hAnsi="Arial" w:cs="Arial"/>
          <w:sz w:val="16"/>
          <w:szCs w:val="16"/>
        </w:rPr>
        <w:t xml:space="preserve"> Lipid Stability and Sensory Characteristics ‘Current Research in Agricultural and Food Science</w:t>
      </w:r>
    </w:p>
    <w:p w:rsidR="00FA1F3B" w:rsidRPr="00C20D63" w:rsidRDefault="00D00CE7" w:rsidP="00FA1F3B">
      <w:pPr>
        <w:jc w:val="both"/>
        <w:rPr>
          <w:rFonts w:ascii="Arial" w:hAnsi="Arial" w:cs="Arial"/>
          <w:b/>
          <w:bCs/>
          <w:sz w:val="16"/>
          <w:szCs w:val="16"/>
        </w:rPr>
      </w:pPr>
      <w:proofErr w:type="gramStart"/>
      <w:r>
        <w:rPr>
          <w:rFonts w:ascii="Arial" w:hAnsi="Arial" w:cs="Arial"/>
          <w:sz w:val="16"/>
          <w:szCs w:val="16"/>
        </w:rPr>
        <w:t>2</w:t>
      </w:r>
      <w:r w:rsidR="00F46FA3">
        <w:rPr>
          <w:rFonts w:ascii="Arial" w:hAnsi="Arial" w:cs="Arial"/>
          <w:sz w:val="16"/>
          <w:szCs w:val="16"/>
        </w:rPr>
        <w:t xml:space="preserve"> </w:t>
      </w:r>
      <w:r>
        <w:rPr>
          <w:rFonts w:ascii="Arial" w:hAnsi="Arial" w:cs="Arial"/>
          <w:sz w:val="16"/>
          <w:szCs w:val="16"/>
        </w:rPr>
        <w:t>.</w:t>
      </w:r>
      <w:proofErr w:type="spellStart"/>
      <w:r w:rsidR="00FA1F3B" w:rsidRPr="00C20D63">
        <w:rPr>
          <w:rFonts w:ascii="Arial" w:hAnsi="Arial" w:cs="Arial"/>
          <w:sz w:val="16"/>
          <w:szCs w:val="16"/>
        </w:rPr>
        <w:t>Lubowa</w:t>
      </w:r>
      <w:proofErr w:type="spellEnd"/>
      <w:r w:rsidR="00FA1F3B" w:rsidRPr="00C20D63">
        <w:rPr>
          <w:rFonts w:ascii="Arial" w:hAnsi="Arial" w:cs="Arial"/>
          <w:sz w:val="16"/>
          <w:szCs w:val="16"/>
        </w:rPr>
        <w:t xml:space="preserve">, M., </w:t>
      </w:r>
      <w:proofErr w:type="spellStart"/>
      <w:r w:rsidR="00FA1F3B" w:rsidRPr="00C20D63">
        <w:rPr>
          <w:rFonts w:ascii="Arial" w:hAnsi="Arial" w:cs="Arial"/>
          <w:sz w:val="16"/>
          <w:szCs w:val="16"/>
        </w:rPr>
        <w:t>Yeoh</w:t>
      </w:r>
      <w:proofErr w:type="spellEnd"/>
      <w:r w:rsidR="00FA1F3B" w:rsidRPr="00C20D63">
        <w:rPr>
          <w:rFonts w:ascii="Arial" w:hAnsi="Arial" w:cs="Arial"/>
          <w:sz w:val="16"/>
          <w:szCs w:val="16"/>
        </w:rPr>
        <w:t xml:space="preserve">, S. Y., </w:t>
      </w:r>
      <w:proofErr w:type="spellStart"/>
      <w:r w:rsidR="00FA1F3B" w:rsidRPr="00C20D63">
        <w:rPr>
          <w:rFonts w:ascii="Arial" w:hAnsi="Arial" w:cs="Arial"/>
          <w:b/>
          <w:bCs/>
          <w:sz w:val="16"/>
          <w:szCs w:val="16"/>
        </w:rPr>
        <w:t>Varastegan</w:t>
      </w:r>
      <w:proofErr w:type="spellEnd"/>
      <w:r w:rsidR="00FA1F3B" w:rsidRPr="00C20D63">
        <w:rPr>
          <w:rFonts w:ascii="Arial" w:hAnsi="Arial" w:cs="Arial"/>
          <w:b/>
          <w:bCs/>
          <w:sz w:val="16"/>
          <w:szCs w:val="16"/>
        </w:rPr>
        <w:t xml:space="preserve">, B., </w:t>
      </w:r>
      <w:r w:rsidR="00FA1F3B" w:rsidRPr="00C20D63">
        <w:rPr>
          <w:rFonts w:ascii="Arial" w:hAnsi="Arial" w:cs="Arial"/>
          <w:sz w:val="16"/>
          <w:szCs w:val="16"/>
        </w:rPr>
        <w:t xml:space="preserve">&amp; </w:t>
      </w:r>
      <w:proofErr w:type="spellStart"/>
      <w:r w:rsidR="00FA1F3B" w:rsidRPr="00C20D63">
        <w:rPr>
          <w:rFonts w:ascii="Arial" w:hAnsi="Arial" w:cs="Arial"/>
          <w:sz w:val="16"/>
          <w:szCs w:val="16"/>
        </w:rPr>
        <w:t>Easa</w:t>
      </w:r>
      <w:proofErr w:type="spellEnd"/>
      <w:r w:rsidR="00FA1F3B" w:rsidRPr="00C20D63">
        <w:rPr>
          <w:rFonts w:ascii="Arial" w:hAnsi="Arial" w:cs="Arial"/>
          <w:sz w:val="16"/>
          <w:szCs w:val="16"/>
        </w:rPr>
        <w:t>, A. M. (2020).</w:t>
      </w:r>
      <w:proofErr w:type="gramEnd"/>
      <w:r w:rsidR="00FA1F3B" w:rsidRPr="00C20D63">
        <w:rPr>
          <w:rFonts w:ascii="Arial" w:hAnsi="Arial" w:cs="Arial"/>
          <w:sz w:val="16"/>
          <w:szCs w:val="16"/>
        </w:rPr>
        <w:t xml:space="preserve"> Effect of pre</w:t>
      </w:r>
      <w:r w:rsidR="00FA1F3B" w:rsidRPr="00C20D63">
        <w:rPr>
          <w:rFonts w:ascii="Cambria Math" w:hAnsi="Cambria Math" w:cs="Cambria Math"/>
          <w:sz w:val="16"/>
          <w:szCs w:val="16"/>
        </w:rPr>
        <w:t>‐</w:t>
      </w:r>
      <w:r w:rsidR="00FA1F3B" w:rsidRPr="00C20D63">
        <w:rPr>
          <w:rFonts w:ascii="Arial" w:hAnsi="Arial" w:cs="Arial"/>
          <w:sz w:val="16"/>
          <w:szCs w:val="16"/>
        </w:rPr>
        <w:t>gelatinised high</w:t>
      </w:r>
      <w:r w:rsidR="00FA1F3B" w:rsidRPr="00C20D63">
        <w:rPr>
          <w:rFonts w:ascii="Cambria Math" w:hAnsi="Cambria Math" w:cs="Cambria Math"/>
          <w:sz w:val="16"/>
          <w:szCs w:val="16"/>
        </w:rPr>
        <w:t>‐</w:t>
      </w:r>
      <w:r w:rsidR="00FA1F3B" w:rsidRPr="00C20D63">
        <w:rPr>
          <w:rFonts w:ascii="Arial" w:hAnsi="Arial" w:cs="Arial"/>
          <w:sz w:val="16"/>
          <w:szCs w:val="16"/>
        </w:rPr>
        <w:t>amylose maize starch combined with Ca2+</w:t>
      </w:r>
      <w:r w:rsidR="00FA1F3B" w:rsidRPr="00C20D63">
        <w:rPr>
          <w:rFonts w:ascii="Cambria Math" w:hAnsi="Cambria Math" w:cs="Cambria Math"/>
          <w:sz w:val="16"/>
          <w:szCs w:val="16"/>
        </w:rPr>
        <w:t>‐</w:t>
      </w:r>
      <w:r w:rsidR="00FA1F3B" w:rsidRPr="00C20D63">
        <w:rPr>
          <w:rFonts w:ascii="Arial" w:hAnsi="Arial" w:cs="Arial"/>
          <w:sz w:val="16"/>
          <w:szCs w:val="16"/>
        </w:rPr>
        <w:t xml:space="preserve">induced setting of alginate on the physicochemical and sensory properties of rice flour noodles. </w:t>
      </w:r>
      <w:proofErr w:type="gramStart"/>
      <w:r w:rsidR="00FA1F3B" w:rsidRPr="00C20D63">
        <w:rPr>
          <w:rFonts w:ascii="Arial" w:hAnsi="Arial" w:cs="Arial"/>
          <w:sz w:val="16"/>
          <w:szCs w:val="16"/>
        </w:rPr>
        <w:t>International Journal of Food Science &amp; Technology</w:t>
      </w:r>
      <w:r w:rsidR="00FA1F3B" w:rsidRPr="00C20D63">
        <w:rPr>
          <w:rFonts w:ascii="Arial" w:hAnsi="Arial" w:cs="Arial"/>
          <w:b/>
          <w:bCs/>
          <w:sz w:val="16"/>
          <w:szCs w:val="16"/>
        </w:rPr>
        <w:t>.</w:t>
      </w:r>
      <w:proofErr w:type="gramEnd"/>
    </w:p>
    <w:p w:rsidR="00775CC5" w:rsidRPr="00C20D63" w:rsidRDefault="00D00CE7" w:rsidP="00775CC5">
      <w:pPr>
        <w:jc w:val="both"/>
        <w:rPr>
          <w:rFonts w:ascii="Arial" w:hAnsi="Arial" w:cs="Arial"/>
          <w:sz w:val="16"/>
          <w:szCs w:val="16"/>
        </w:rPr>
      </w:pPr>
      <w:r>
        <w:rPr>
          <w:rFonts w:ascii="Arial" w:hAnsi="Arial" w:cs="Arial"/>
          <w:sz w:val="16"/>
          <w:szCs w:val="16"/>
        </w:rPr>
        <w:t>3.</w:t>
      </w:r>
      <w:r w:rsidR="00F46FA3">
        <w:rPr>
          <w:rFonts w:ascii="Arial" w:hAnsi="Arial" w:cs="Arial"/>
          <w:sz w:val="16"/>
          <w:szCs w:val="16"/>
        </w:rPr>
        <w:t xml:space="preserve"> </w:t>
      </w:r>
      <w:proofErr w:type="spellStart"/>
      <w:r w:rsidR="00775CC5" w:rsidRPr="00C20D63">
        <w:rPr>
          <w:rFonts w:ascii="Arial" w:hAnsi="Arial" w:cs="Arial"/>
          <w:sz w:val="16"/>
          <w:szCs w:val="16"/>
        </w:rPr>
        <w:t>Varastegani</w:t>
      </w:r>
      <w:proofErr w:type="spellEnd"/>
      <w:r w:rsidR="00775CC5" w:rsidRPr="00C20D63">
        <w:rPr>
          <w:rFonts w:ascii="Arial" w:hAnsi="Arial" w:cs="Arial"/>
          <w:sz w:val="16"/>
          <w:szCs w:val="16"/>
        </w:rPr>
        <w:t xml:space="preserve">, B., </w:t>
      </w:r>
      <w:proofErr w:type="spellStart"/>
      <w:r w:rsidR="00775CC5" w:rsidRPr="00C20D63">
        <w:rPr>
          <w:rFonts w:ascii="Arial" w:hAnsi="Arial" w:cs="Arial"/>
          <w:sz w:val="16"/>
          <w:szCs w:val="16"/>
        </w:rPr>
        <w:t>Lubowa</w:t>
      </w:r>
      <w:proofErr w:type="spellEnd"/>
      <w:r w:rsidR="00775CC5" w:rsidRPr="00C20D63">
        <w:rPr>
          <w:rFonts w:ascii="Arial" w:hAnsi="Arial" w:cs="Arial"/>
          <w:sz w:val="16"/>
          <w:szCs w:val="16"/>
        </w:rPr>
        <w:t xml:space="preserve">, M., </w:t>
      </w:r>
      <w:proofErr w:type="spellStart"/>
      <w:r w:rsidR="00775CC5" w:rsidRPr="00C20D63">
        <w:rPr>
          <w:rFonts w:ascii="Arial" w:hAnsi="Arial" w:cs="Arial"/>
          <w:sz w:val="16"/>
          <w:szCs w:val="16"/>
        </w:rPr>
        <w:t>Teixeira</w:t>
      </w:r>
      <w:proofErr w:type="spellEnd"/>
      <w:r w:rsidR="00775CC5" w:rsidRPr="00C20D63">
        <w:rPr>
          <w:rFonts w:ascii="Arial" w:hAnsi="Arial" w:cs="Arial"/>
          <w:sz w:val="16"/>
          <w:szCs w:val="16"/>
        </w:rPr>
        <w:t xml:space="preserve">, J. A., &amp; </w:t>
      </w:r>
      <w:proofErr w:type="spellStart"/>
      <w:r w:rsidR="00775CC5" w:rsidRPr="00C20D63">
        <w:rPr>
          <w:rFonts w:ascii="Arial" w:hAnsi="Arial" w:cs="Arial"/>
          <w:sz w:val="16"/>
          <w:szCs w:val="16"/>
        </w:rPr>
        <w:t>Easa</w:t>
      </w:r>
      <w:proofErr w:type="spellEnd"/>
      <w:r w:rsidR="00775CC5" w:rsidRPr="00C20D63">
        <w:rPr>
          <w:rFonts w:ascii="Arial" w:hAnsi="Arial" w:cs="Arial"/>
          <w:sz w:val="16"/>
          <w:szCs w:val="16"/>
        </w:rPr>
        <w:t xml:space="preserve">, A. M. (2020). Effect Of Supercritical Co2 Extraction On Antioxidant Activity Of Nigella </w:t>
      </w:r>
      <w:proofErr w:type="spellStart"/>
      <w:r w:rsidR="00775CC5" w:rsidRPr="00C20D63">
        <w:rPr>
          <w:rFonts w:ascii="Arial" w:hAnsi="Arial" w:cs="Arial"/>
          <w:sz w:val="16"/>
          <w:szCs w:val="16"/>
        </w:rPr>
        <w:t>Sativa</w:t>
      </w:r>
      <w:proofErr w:type="spellEnd"/>
      <w:r w:rsidR="00775CC5" w:rsidRPr="00C20D63">
        <w:rPr>
          <w:rFonts w:ascii="Arial" w:hAnsi="Arial" w:cs="Arial"/>
          <w:sz w:val="16"/>
          <w:szCs w:val="16"/>
        </w:rPr>
        <w:t xml:space="preserve"> Seeds And Incorporating The Extract In The Formulation Of Beef Patties To Improve The Lipid Stability And Sensory Attributes. </w:t>
      </w:r>
      <w:proofErr w:type="gramStart"/>
      <w:r w:rsidR="00775CC5" w:rsidRPr="00C20D63">
        <w:rPr>
          <w:rFonts w:ascii="Arial" w:hAnsi="Arial" w:cs="Arial"/>
          <w:sz w:val="16"/>
          <w:szCs w:val="16"/>
        </w:rPr>
        <w:t>CRNFSJ/2709/2020.</w:t>
      </w:r>
      <w:proofErr w:type="gramEnd"/>
      <w:r w:rsidR="00775CC5" w:rsidRPr="00C20D63">
        <w:rPr>
          <w:rFonts w:ascii="Arial" w:hAnsi="Arial" w:cs="Arial"/>
          <w:sz w:val="16"/>
          <w:szCs w:val="16"/>
        </w:rPr>
        <w:t xml:space="preserve"> </w:t>
      </w:r>
    </w:p>
    <w:p w:rsidR="00775CC5" w:rsidRPr="00C20D63" w:rsidRDefault="00D00CE7" w:rsidP="00775CC5">
      <w:pPr>
        <w:jc w:val="both"/>
        <w:rPr>
          <w:rFonts w:ascii="Arial" w:hAnsi="Arial" w:cs="Arial"/>
          <w:sz w:val="16"/>
          <w:szCs w:val="16"/>
        </w:rPr>
      </w:pPr>
      <w:r>
        <w:rPr>
          <w:rFonts w:ascii="Arial" w:hAnsi="Arial" w:cs="Arial"/>
          <w:sz w:val="16"/>
          <w:szCs w:val="16"/>
        </w:rPr>
        <w:lastRenderedPageBreak/>
        <w:t>4.</w:t>
      </w:r>
      <w:r w:rsidR="00F46FA3">
        <w:rPr>
          <w:rFonts w:ascii="Arial" w:hAnsi="Arial" w:cs="Arial"/>
          <w:sz w:val="16"/>
          <w:szCs w:val="16"/>
        </w:rPr>
        <w:t xml:space="preserve"> </w:t>
      </w:r>
      <w:proofErr w:type="spellStart"/>
      <w:r w:rsidR="00775CC5" w:rsidRPr="00C20D63">
        <w:rPr>
          <w:rFonts w:ascii="Arial" w:hAnsi="Arial" w:cs="Arial"/>
          <w:sz w:val="16"/>
          <w:szCs w:val="16"/>
        </w:rPr>
        <w:t>Varastegani</w:t>
      </w:r>
      <w:proofErr w:type="spellEnd"/>
      <w:r w:rsidR="00775CC5" w:rsidRPr="00C20D63">
        <w:rPr>
          <w:rFonts w:ascii="Arial" w:hAnsi="Arial" w:cs="Arial"/>
          <w:sz w:val="16"/>
          <w:szCs w:val="16"/>
        </w:rPr>
        <w:t xml:space="preserve">, B., </w:t>
      </w:r>
      <w:proofErr w:type="spellStart"/>
      <w:r w:rsidR="00775CC5" w:rsidRPr="00C20D63">
        <w:rPr>
          <w:rFonts w:ascii="Arial" w:hAnsi="Arial" w:cs="Arial"/>
          <w:sz w:val="16"/>
          <w:szCs w:val="16"/>
        </w:rPr>
        <w:t>Lubowa</w:t>
      </w:r>
      <w:proofErr w:type="spellEnd"/>
      <w:r w:rsidR="00775CC5" w:rsidRPr="00C20D63">
        <w:rPr>
          <w:rFonts w:ascii="Arial" w:hAnsi="Arial" w:cs="Arial"/>
          <w:sz w:val="16"/>
          <w:szCs w:val="16"/>
        </w:rPr>
        <w:t xml:space="preserve">, M., </w:t>
      </w:r>
      <w:proofErr w:type="spellStart"/>
      <w:r w:rsidR="00775CC5" w:rsidRPr="00C20D63">
        <w:rPr>
          <w:rFonts w:ascii="Arial" w:hAnsi="Arial" w:cs="Arial"/>
          <w:sz w:val="16"/>
          <w:szCs w:val="16"/>
        </w:rPr>
        <w:t>Teixeira</w:t>
      </w:r>
      <w:proofErr w:type="spellEnd"/>
      <w:r w:rsidR="00775CC5" w:rsidRPr="00C20D63">
        <w:rPr>
          <w:rFonts w:ascii="Arial" w:hAnsi="Arial" w:cs="Arial"/>
          <w:sz w:val="16"/>
          <w:szCs w:val="16"/>
        </w:rPr>
        <w:t xml:space="preserve">, J. A., &amp; </w:t>
      </w:r>
      <w:proofErr w:type="spellStart"/>
      <w:r w:rsidR="00775CC5" w:rsidRPr="00C20D63">
        <w:rPr>
          <w:rFonts w:ascii="Arial" w:hAnsi="Arial" w:cs="Arial"/>
          <w:sz w:val="16"/>
          <w:szCs w:val="16"/>
        </w:rPr>
        <w:t>Easa</w:t>
      </w:r>
      <w:proofErr w:type="spellEnd"/>
      <w:r w:rsidR="00775CC5" w:rsidRPr="00C20D63">
        <w:rPr>
          <w:rFonts w:ascii="Arial" w:hAnsi="Arial" w:cs="Arial"/>
          <w:sz w:val="16"/>
          <w:szCs w:val="16"/>
        </w:rPr>
        <w:t xml:space="preserve">, A. M. (2019). Storage stability of spray dried Nigella </w:t>
      </w:r>
      <w:proofErr w:type="spellStart"/>
      <w:r w:rsidR="00775CC5" w:rsidRPr="00C20D63">
        <w:rPr>
          <w:rFonts w:ascii="Arial" w:hAnsi="Arial" w:cs="Arial"/>
          <w:sz w:val="16"/>
          <w:szCs w:val="16"/>
        </w:rPr>
        <w:t>sativa</w:t>
      </w:r>
      <w:proofErr w:type="spellEnd"/>
      <w:r w:rsidR="00775CC5" w:rsidRPr="00C20D63">
        <w:rPr>
          <w:rFonts w:ascii="Arial" w:hAnsi="Arial" w:cs="Arial"/>
          <w:sz w:val="16"/>
          <w:szCs w:val="16"/>
        </w:rPr>
        <w:t xml:space="preserve"> (</w:t>
      </w:r>
      <w:proofErr w:type="spellStart"/>
      <w:r w:rsidR="00775CC5" w:rsidRPr="00C20D63">
        <w:rPr>
          <w:rFonts w:ascii="Arial" w:hAnsi="Arial" w:cs="Arial"/>
          <w:sz w:val="16"/>
          <w:szCs w:val="16"/>
        </w:rPr>
        <w:t>Ranunculaceae</w:t>
      </w:r>
      <w:proofErr w:type="spellEnd"/>
      <w:r w:rsidR="00775CC5" w:rsidRPr="00C20D63">
        <w:rPr>
          <w:rFonts w:ascii="Arial" w:hAnsi="Arial" w:cs="Arial"/>
          <w:sz w:val="16"/>
          <w:szCs w:val="16"/>
        </w:rPr>
        <w:t xml:space="preserve"> family) instant beverage powder: effect of carrier agents on the physicochemical, phenolic compounds and antioxidant properties. </w:t>
      </w:r>
    </w:p>
    <w:p w:rsidR="00775CC5" w:rsidRPr="00C20D63" w:rsidRDefault="00D00CE7" w:rsidP="00775CC5">
      <w:pPr>
        <w:jc w:val="both"/>
        <w:rPr>
          <w:rFonts w:ascii="Arial" w:hAnsi="Arial" w:cs="Arial"/>
          <w:sz w:val="16"/>
          <w:szCs w:val="16"/>
        </w:rPr>
      </w:pPr>
      <w:r>
        <w:rPr>
          <w:rFonts w:ascii="Arial" w:hAnsi="Arial" w:cs="Arial"/>
          <w:sz w:val="16"/>
          <w:szCs w:val="16"/>
        </w:rPr>
        <w:t>5.</w:t>
      </w:r>
      <w:r w:rsidR="00F46FA3">
        <w:rPr>
          <w:rFonts w:ascii="Arial" w:hAnsi="Arial" w:cs="Arial"/>
          <w:sz w:val="16"/>
          <w:szCs w:val="16"/>
        </w:rPr>
        <w:t xml:space="preserve"> </w:t>
      </w:r>
      <w:r w:rsidR="00775CC5" w:rsidRPr="00C20D63">
        <w:rPr>
          <w:rFonts w:ascii="Arial" w:hAnsi="Arial" w:cs="Arial"/>
          <w:sz w:val="16"/>
          <w:szCs w:val="16"/>
        </w:rPr>
        <w:t xml:space="preserve">VARASTEGANI, B., LUBOWA, M., WANN, T., YANG, T., &amp; EASA, A. (2018). Production </w:t>
      </w:r>
      <w:proofErr w:type="gramStart"/>
      <w:r w:rsidR="00775CC5" w:rsidRPr="00C20D63">
        <w:rPr>
          <w:rFonts w:ascii="Arial" w:hAnsi="Arial" w:cs="Arial"/>
          <w:sz w:val="16"/>
          <w:szCs w:val="16"/>
        </w:rPr>
        <w:t>Of</w:t>
      </w:r>
      <w:proofErr w:type="gramEnd"/>
      <w:r w:rsidR="00775CC5" w:rsidRPr="00C20D63">
        <w:rPr>
          <w:rFonts w:ascii="Arial" w:hAnsi="Arial" w:cs="Arial"/>
          <w:sz w:val="16"/>
          <w:szCs w:val="16"/>
        </w:rPr>
        <w:t xml:space="preserve"> Instant Nigella </w:t>
      </w:r>
      <w:proofErr w:type="spellStart"/>
      <w:r w:rsidR="00775CC5" w:rsidRPr="00C20D63">
        <w:rPr>
          <w:rFonts w:ascii="Arial" w:hAnsi="Arial" w:cs="Arial"/>
          <w:sz w:val="16"/>
          <w:szCs w:val="16"/>
        </w:rPr>
        <w:t>Sativa</w:t>
      </w:r>
      <w:proofErr w:type="spellEnd"/>
      <w:r w:rsidR="00775CC5" w:rsidRPr="00C20D63">
        <w:rPr>
          <w:rFonts w:ascii="Arial" w:hAnsi="Arial" w:cs="Arial"/>
          <w:sz w:val="16"/>
          <w:szCs w:val="16"/>
        </w:rPr>
        <w:t xml:space="preserve"> L. Beverage Powder By Drum Drying Using Arabic Gum As Adjunct. </w:t>
      </w:r>
      <w:proofErr w:type="gramStart"/>
      <w:r w:rsidR="00775CC5" w:rsidRPr="00C20D63">
        <w:rPr>
          <w:rFonts w:ascii="Arial" w:hAnsi="Arial" w:cs="Arial"/>
          <w:sz w:val="16"/>
          <w:szCs w:val="16"/>
        </w:rPr>
        <w:t>Italian Journal of Food Science, 30(3).</w:t>
      </w:r>
      <w:proofErr w:type="gramEnd"/>
      <w:r w:rsidR="00775CC5" w:rsidRPr="00C20D63">
        <w:rPr>
          <w:rFonts w:ascii="Arial" w:hAnsi="Arial" w:cs="Arial"/>
          <w:sz w:val="16"/>
          <w:szCs w:val="16"/>
        </w:rPr>
        <w:t xml:space="preserve"> </w:t>
      </w:r>
    </w:p>
    <w:p w:rsidR="00775CC5" w:rsidRPr="00C20D63" w:rsidRDefault="00D00CE7" w:rsidP="00775CC5">
      <w:pPr>
        <w:jc w:val="both"/>
        <w:rPr>
          <w:rFonts w:ascii="Arial" w:hAnsi="Arial" w:cs="Arial"/>
          <w:sz w:val="16"/>
          <w:szCs w:val="16"/>
        </w:rPr>
      </w:pPr>
      <w:proofErr w:type="gramStart"/>
      <w:r>
        <w:rPr>
          <w:rFonts w:ascii="Arial" w:hAnsi="Arial" w:cs="Arial"/>
          <w:sz w:val="16"/>
          <w:szCs w:val="16"/>
        </w:rPr>
        <w:t>6</w:t>
      </w:r>
      <w:r w:rsidR="00F46FA3">
        <w:rPr>
          <w:rFonts w:ascii="Arial" w:hAnsi="Arial" w:cs="Arial"/>
          <w:sz w:val="16"/>
          <w:szCs w:val="16"/>
        </w:rPr>
        <w:t xml:space="preserve"> </w:t>
      </w:r>
      <w:r>
        <w:rPr>
          <w:rFonts w:ascii="Arial" w:hAnsi="Arial" w:cs="Arial"/>
          <w:sz w:val="16"/>
          <w:szCs w:val="16"/>
        </w:rPr>
        <w:t>.</w:t>
      </w:r>
      <w:proofErr w:type="spellStart"/>
      <w:r w:rsidR="00775CC5" w:rsidRPr="00C20D63">
        <w:rPr>
          <w:rFonts w:ascii="Arial" w:hAnsi="Arial" w:cs="Arial"/>
          <w:sz w:val="16"/>
          <w:szCs w:val="16"/>
        </w:rPr>
        <w:t>Varastegani</w:t>
      </w:r>
      <w:proofErr w:type="spellEnd"/>
      <w:r w:rsidR="00775CC5" w:rsidRPr="00C20D63">
        <w:rPr>
          <w:rFonts w:ascii="Arial" w:hAnsi="Arial" w:cs="Arial"/>
          <w:sz w:val="16"/>
          <w:szCs w:val="16"/>
        </w:rPr>
        <w:t xml:space="preserve">, </w:t>
      </w:r>
      <w:proofErr w:type="spellStart"/>
      <w:r w:rsidR="00775CC5" w:rsidRPr="00C20D63">
        <w:rPr>
          <w:rFonts w:ascii="Arial" w:hAnsi="Arial" w:cs="Arial"/>
          <w:sz w:val="16"/>
          <w:szCs w:val="16"/>
        </w:rPr>
        <w:t>B.a</w:t>
      </w:r>
      <w:proofErr w:type="spellEnd"/>
      <w:r w:rsidR="00775CC5" w:rsidRPr="00C20D63">
        <w:rPr>
          <w:rFonts w:ascii="Arial" w:hAnsi="Arial" w:cs="Arial"/>
          <w:sz w:val="16"/>
          <w:szCs w:val="16"/>
        </w:rPr>
        <w:t xml:space="preserve">, </w:t>
      </w:r>
      <w:proofErr w:type="spellStart"/>
      <w:r w:rsidR="00775CC5" w:rsidRPr="00C20D63">
        <w:rPr>
          <w:rFonts w:ascii="Arial" w:hAnsi="Arial" w:cs="Arial"/>
          <w:sz w:val="16"/>
          <w:szCs w:val="16"/>
        </w:rPr>
        <w:t>Harivaindaran</w:t>
      </w:r>
      <w:proofErr w:type="spellEnd"/>
      <w:r w:rsidR="00775CC5" w:rsidRPr="00C20D63">
        <w:rPr>
          <w:rFonts w:ascii="Arial" w:hAnsi="Arial" w:cs="Arial"/>
          <w:sz w:val="16"/>
          <w:szCs w:val="16"/>
        </w:rPr>
        <w:t xml:space="preserve">, K. </w:t>
      </w:r>
      <w:proofErr w:type="spellStart"/>
      <w:r w:rsidR="00775CC5" w:rsidRPr="00C20D63">
        <w:rPr>
          <w:rFonts w:ascii="Arial" w:hAnsi="Arial" w:cs="Arial"/>
          <w:sz w:val="16"/>
          <w:szCs w:val="16"/>
        </w:rPr>
        <w:t>V.a</w:t>
      </w:r>
      <w:proofErr w:type="spellEnd"/>
      <w:r w:rsidR="00775CC5" w:rsidRPr="00C20D63">
        <w:rPr>
          <w:rFonts w:ascii="Arial" w:hAnsi="Arial" w:cs="Arial"/>
          <w:sz w:val="16"/>
          <w:szCs w:val="16"/>
        </w:rPr>
        <w:t xml:space="preserve">, </w:t>
      </w:r>
      <w:proofErr w:type="spellStart"/>
      <w:r w:rsidR="00775CC5" w:rsidRPr="00C20D63">
        <w:rPr>
          <w:rFonts w:ascii="Arial" w:hAnsi="Arial" w:cs="Arial"/>
          <w:sz w:val="16"/>
          <w:szCs w:val="16"/>
        </w:rPr>
        <w:t>Tajul</w:t>
      </w:r>
      <w:proofErr w:type="spellEnd"/>
      <w:r w:rsidR="00775CC5" w:rsidRPr="00C20D63">
        <w:rPr>
          <w:rFonts w:ascii="Arial" w:hAnsi="Arial" w:cs="Arial"/>
          <w:sz w:val="16"/>
          <w:szCs w:val="16"/>
        </w:rPr>
        <w:t xml:space="preserve"> A. </w:t>
      </w:r>
      <w:proofErr w:type="spellStart"/>
      <w:r w:rsidR="00775CC5" w:rsidRPr="00C20D63">
        <w:rPr>
          <w:rFonts w:ascii="Arial" w:hAnsi="Arial" w:cs="Arial"/>
          <w:sz w:val="16"/>
          <w:szCs w:val="16"/>
        </w:rPr>
        <w:t>Y.a</w:t>
      </w:r>
      <w:proofErr w:type="spellEnd"/>
      <w:r w:rsidR="00775CC5" w:rsidRPr="00C20D63">
        <w:rPr>
          <w:rFonts w:ascii="Arial" w:hAnsi="Arial" w:cs="Arial"/>
          <w:sz w:val="16"/>
          <w:szCs w:val="16"/>
        </w:rPr>
        <w:t xml:space="preserve"> and </w:t>
      </w:r>
      <w:proofErr w:type="spellStart"/>
      <w:r w:rsidR="00775CC5" w:rsidRPr="00C20D63">
        <w:rPr>
          <w:rFonts w:ascii="Arial" w:hAnsi="Arial" w:cs="Arial"/>
          <w:sz w:val="16"/>
          <w:szCs w:val="16"/>
        </w:rPr>
        <w:t>Zzaman</w:t>
      </w:r>
      <w:proofErr w:type="spellEnd"/>
      <w:r w:rsidR="00775CC5" w:rsidRPr="00C20D63">
        <w:rPr>
          <w:rFonts w:ascii="Arial" w:hAnsi="Arial" w:cs="Arial"/>
          <w:sz w:val="16"/>
          <w:szCs w:val="16"/>
        </w:rPr>
        <w:t>, W (2017).</w:t>
      </w:r>
      <w:proofErr w:type="gramEnd"/>
      <w:r w:rsidR="00775CC5" w:rsidRPr="00C20D63">
        <w:rPr>
          <w:rFonts w:ascii="Arial" w:hAnsi="Arial" w:cs="Arial"/>
          <w:sz w:val="16"/>
          <w:szCs w:val="16"/>
        </w:rPr>
        <w:t xml:space="preserve"> </w:t>
      </w:r>
      <w:proofErr w:type="gramStart"/>
      <w:r w:rsidR="00775CC5" w:rsidRPr="00C20D63">
        <w:rPr>
          <w:rFonts w:ascii="Arial" w:hAnsi="Arial" w:cs="Arial"/>
          <w:sz w:val="16"/>
          <w:szCs w:val="16"/>
        </w:rPr>
        <w:t xml:space="preserve">Effect of carrier agents on chemical properties and sensory evaluation of spray dried Nigella </w:t>
      </w:r>
      <w:proofErr w:type="spellStart"/>
      <w:r w:rsidR="00775CC5" w:rsidRPr="00C20D63">
        <w:rPr>
          <w:rFonts w:ascii="Arial" w:hAnsi="Arial" w:cs="Arial"/>
          <w:sz w:val="16"/>
          <w:szCs w:val="16"/>
        </w:rPr>
        <w:t>sativa</w:t>
      </w:r>
      <w:proofErr w:type="spellEnd"/>
      <w:r w:rsidR="00775CC5" w:rsidRPr="00C20D63">
        <w:rPr>
          <w:rFonts w:ascii="Arial" w:hAnsi="Arial" w:cs="Arial"/>
          <w:sz w:val="16"/>
          <w:szCs w:val="16"/>
        </w:rPr>
        <w:t>.</w:t>
      </w:r>
      <w:proofErr w:type="gramEnd"/>
      <w:r w:rsidR="00775CC5" w:rsidRPr="00C20D63">
        <w:rPr>
          <w:rFonts w:ascii="Arial" w:hAnsi="Arial" w:cs="Arial"/>
          <w:sz w:val="16"/>
          <w:szCs w:val="16"/>
        </w:rPr>
        <w:t xml:space="preserve"> </w:t>
      </w:r>
      <w:proofErr w:type="spellStart"/>
      <w:proofErr w:type="gramStart"/>
      <w:r w:rsidR="00775CC5" w:rsidRPr="00C20D63">
        <w:rPr>
          <w:rFonts w:ascii="Arial" w:hAnsi="Arial" w:cs="Arial"/>
          <w:sz w:val="16"/>
          <w:szCs w:val="16"/>
        </w:rPr>
        <w:t>CyTA</w:t>
      </w:r>
      <w:proofErr w:type="spellEnd"/>
      <w:r w:rsidR="00775CC5" w:rsidRPr="00C20D63">
        <w:rPr>
          <w:rFonts w:ascii="Arial" w:hAnsi="Arial" w:cs="Arial"/>
          <w:sz w:val="16"/>
          <w:szCs w:val="16"/>
        </w:rPr>
        <w:t xml:space="preserve"> journal of food.</w:t>
      </w:r>
      <w:proofErr w:type="gramEnd"/>
      <w:r w:rsidR="00775CC5" w:rsidRPr="00C20D63">
        <w:rPr>
          <w:rFonts w:ascii="Arial" w:hAnsi="Arial" w:cs="Arial"/>
          <w:sz w:val="16"/>
          <w:szCs w:val="16"/>
        </w:rPr>
        <w:t xml:space="preserve"> . ISSN: 1947-6337</w:t>
      </w:r>
      <w:r w:rsidR="00F46FA3">
        <w:rPr>
          <w:rFonts w:ascii="Arial" w:hAnsi="Arial" w:cs="Arial"/>
          <w:sz w:val="16"/>
          <w:szCs w:val="16"/>
        </w:rPr>
        <w:t>.</w:t>
      </w:r>
    </w:p>
    <w:p w:rsidR="00775CC5" w:rsidRDefault="0062254E" w:rsidP="00FA1F3B">
      <w:pPr>
        <w:jc w:val="both"/>
        <w:rPr>
          <w:sz w:val="20"/>
          <w:szCs w:val="20"/>
        </w:rPr>
      </w:pPr>
      <w:r>
        <w:rPr>
          <w:noProof/>
          <w:sz w:val="20"/>
          <w:szCs w:val="20"/>
          <w:lang w:eastAsia="en-MY"/>
        </w:rPr>
        <w:drawing>
          <wp:inline distT="0" distB="0" distL="0" distR="0" wp14:anchorId="3C21B50F">
            <wp:extent cx="1066800" cy="1097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6800" cy="1097280"/>
                    </a:xfrm>
                    <a:prstGeom prst="rect">
                      <a:avLst/>
                    </a:prstGeom>
                    <a:noFill/>
                  </pic:spPr>
                </pic:pic>
              </a:graphicData>
            </a:graphic>
          </wp:inline>
        </w:drawing>
      </w:r>
    </w:p>
    <w:p w:rsidR="00BD3D65" w:rsidRDefault="00BD3D65" w:rsidP="00BD3D65">
      <w:pPr>
        <w:tabs>
          <w:tab w:val="left" w:pos="992"/>
        </w:tabs>
        <w:jc w:val="both"/>
        <w:rPr>
          <w:rFonts w:ascii="Arial" w:hAnsi="Arial" w:cs="Arial"/>
          <w:sz w:val="16"/>
          <w:szCs w:val="16"/>
        </w:rPr>
      </w:pPr>
      <w:r w:rsidRPr="0062254E">
        <w:rPr>
          <w:rFonts w:ascii="Arial" w:hAnsi="Arial" w:cs="Arial"/>
          <w:sz w:val="16"/>
          <w:szCs w:val="16"/>
        </w:rPr>
        <w:t xml:space="preserve">Dr </w:t>
      </w:r>
      <w:proofErr w:type="spellStart"/>
      <w:r w:rsidRPr="0062254E">
        <w:rPr>
          <w:rFonts w:ascii="Arial" w:hAnsi="Arial" w:cs="Arial"/>
          <w:sz w:val="16"/>
          <w:szCs w:val="16"/>
        </w:rPr>
        <w:t>Boshra</w:t>
      </w:r>
      <w:proofErr w:type="spellEnd"/>
      <w:r w:rsidRPr="0062254E">
        <w:rPr>
          <w:rFonts w:ascii="Arial" w:hAnsi="Arial" w:cs="Arial"/>
          <w:sz w:val="16"/>
          <w:szCs w:val="16"/>
        </w:rPr>
        <w:t xml:space="preserve"> </w:t>
      </w:r>
      <w:proofErr w:type="spellStart"/>
      <w:r w:rsidRPr="0062254E">
        <w:rPr>
          <w:rFonts w:ascii="Arial" w:hAnsi="Arial" w:cs="Arial"/>
          <w:sz w:val="16"/>
          <w:szCs w:val="16"/>
        </w:rPr>
        <w:t>Varastegani</w:t>
      </w:r>
      <w:proofErr w:type="spellEnd"/>
      <w:r w:rsidRPr="0062254E">
        <w:rPr>
          <w:rFonts w:ascii="Arial" w:hAnsi="Arial" w:cs="Arial"/>
          <w:sz w:val="16"/>
          <w:szCs w:val="16"/>
        </w:rPr>
        <w:t xml:space="preserve"> (PhD), a, is an academician/researcher/blogger with a master’s and doctorate (PhD) degree, all in human nutrition. She is a co-founder, senior editor, and reviewer at WebofNutrition.com and has published academic journal articles in professional peer-reviewed food and nutrition-related journals. In her own words, this is what she says: “My passion is to research, read and write about nutrition and food science. I am also passionate about helping people who are suffering from nutrition-related diseases and weight management.” This research work has done under supervision Prof </w:t>
      </w:r>
      <w:proofErr w:type="spellStart"/>
      <w:r w:rsidRPr="0062254E">
        <w:rPr>
          <w:rFonts w:ascii="Arial" w:hAnsi="Arial" w:cs="Arial"/>
          <w:sz w:val="16"/>
          <w:szCs w:val="16"/>
          <w:shd w:val="clear" w:color="auto" w:fill="FFFFFF"/>
        </w:rPr>
        <w:t>Azhar</w:t>
      </w:r>
      <w:proofErr w:type="spellEnd"/>
      <w:r w:rsidRPr="0062254E">
        <w:rPr>
          <w:rFonts w:ascii="Arial" w:hAnsi="Arial" w:cs="Arial"/>
          <w:sz w:val="16"/>
          <w:szCs w:val="16"/>
          <w:shd w:val="clear" w:color="auto" w:fill="FFFFFF"/>
        </w:rPr>
        <w:t xml:space="preserve"> Mat </w:t>
      </w:r>
      <w:proofErr w:type="spellStart"/>
      <w:r w:rsidRPr="0062254E">
        <w:rPr>
          <w:rFonts w:ascii="Arial" w:hAnsi="Arial" w:cs="Arial"/>
          <w:sz w:val="16"/>
          <w:szCs w:val="16"/>
          <w:shd w:val="clear" w:color="auto" w:fill="FFFFFF"/>
        </w:rPr>
        <w:t>Easa</w:t>
      </w:r>
      <w:proofErr w:type="spellEnd"/>
      <w:r w:rsidRPr="0062254E">
        <w:rPr>
          <w:rFonts w:ascii="Arial" w:hAnsi="Arial" w:cs="Arial"/>
          <w:sz w:val="16"/>
          <w:szCs w:val="16"/>
          <w:shd w:val="clear" w:color="auto" w:fill="FFFFFF"/>
          <w:vertAlign w:val="superscript"/>
        </w:rPr>
        <w:t xml:space="preserve"> </w:t>
      </w:r>
      <w:r w:rsidRPr="0062254E">
        <w:rPr>
          <w:rFonts w:ascii="Arial" w:hAnsi="Arial" w:cs="Arial"/>
          <w:sz w:val="16"/>
          <w:szCs w:val="16"/>
        </w:rPr>
        <w:t xml:space="preserve">(Food Technology Division, School of Industrial Technology, </w:t>
      </w:r>
      <w:proofErr w:type="spellStart"/>
      <w:r w:rsidRPr="0062254E">
        <w:rPr>
          <w:rFonts w:ascii="Arial" w:hAnsi="Arial" w:cs="Arial"/>
          <w:sz w:val="16"/>
          <w:szCs w:val="16"/>
        </w:rPr>
        <w:t>Universiti</w:t>
      </w:r>
      <w:proofErr w:type="spellEnd"/>
      <w:r w:rsidRPr="0062254E">
        <w:rPr>
          <w:rFonts w:ascii="Arial" w:hAnsi="Arial" w:cs="Arial"/>
          <w:sz w:val="16"/>
          <w:szCs w:val="16"/>
        </w:rPr>
        <w:t xml:space="preserve"> </w:t>
      </w:r>
      <w:proofErr w:type="spellStart"/>
      <w:r w:rsidRPr="0062254E">
        <w:rPr>
          <w:rFonts w:ascii="Arial" w:hAnsi="Arial" w:cs="Arial"/>
          <w:sz w:val="16"/>
          <w:szCs w:val="16"/>
        </w:rPr>
        <w:t>Sains</w:t>
      </w:r>
      <w:proofErr w:type="spellEnd"/>
      <w:r w:rsidRPr="0062254E">
        <w:rPr>
          <w:rFonts w:ascii="Arial" w:hAnsi="Arial" w:cs="Arial"/>
          <w:sz w:val="16"/>
          <w:szCs w:val="16"/>
        </w:rPr>
        <w:t xml:space="preserve"> Malaysia ) and collaboration of Prof </w:t>
      </w:r>
      <w:r w:rsidRPr="0062254E">
        <w:rPr>
          <w:rFonts w:ascii="Arial" w:hAnsi="Arial" w:cs="Arial"/>
          <w:sz w:val="16"/>
          <w:szCs w:val="16"/>
          <w:shd w:val="clear" w:color="auto" w:fill="FFFFFF"/>
        </w:rPr>
        <w:t xml:space="preserve">José </w:t>
      </w:r>
      <w:proofErr w:type="spellStart"/>
      <w:r w:rsidRPr="0062254E">
        <w:rPr>
          <w:rFonts w:ascii="Arial" w:hAnsi="Arial" w:cs="Arial"/>
          <w:sz w:val="16"/>
          <w:szCs w:val="16"/>
          <w:shd w:val="clear" w:color="auto" w:fill="FFFFFF"/>
        </w:rPr>
        <w:t>António</w:t>
      </w:r>
      <w:proofErr w:type="spellEnd"/>
      <w:r w:rsidRPr="0062254E">
        <w:rPr>
          <w:rFonts w:ascii="Arial" w:hAnsi="Arial" w:cs="Arial"/>
          <w:sz w:val="16"/>
          <w:szCs w:val="16"/>
          <w:shd w:val="clear" w:color="auto" w:fill="FFFFFF"/>
        </w:rPr>
        <w:t xml:space="preserve"> </w:t>
      </w:r>
      <w:proofErr w:type="spellStart"/>
      <w:r w:rsidRPr="0062254E">
        <w:rPr>
          <w:rFonts w:ascii="Arial" w:hAnsi="Arial" w:cs="Arial"/>
          <w:sz w:val="16"/>
          <w:szCs w:val="16"/>
          <w:shd w:val="clear" w:color="auto" w:fill="FFFFFF"/>
        </w:rPr>
        <w:t>Teixeira</w:t>
      </w:r>
      <w:proofErr w:type="spellEnd"/>
      <w:r w:rsidRPr="0062254E">
        <w:rPr>
          <w:rFonts w:ascii="Arial" w:hAnsi="Arial" w:cs="Arial"/>
          <w:sz w:val="16"/>
          <w:szCs w:val="16"/>
          <w:shd w:val="clear" w:color="auto" w:fill="FFFFFF"/>
          <w:vertAlign w:val="superscript"/>
        </w:rPr>
        <w:t xml:space="preserve"> </w:t>
      </w:r>
      <w:r w:rsidRPr="0062254E">
        <w:rPr>
          <w:rFonts w:ascii="Arial" w:hAnsi="Arial" w:cs="Arial"/>
          <w:sz w:val="16"/>
          <w:szCs w:val="16"/>
        </w:rPr>
        <w:t xml:space="preserve">(Centro de </w:t>
      </w:r>
      <w:proofErr w:type="spellStart"/>
      <w:r w:rsidRPr="0062254E">
        <w:rPr>
          <w:rFonts w:ascii="Arial" w:hAnsi="Arial" w:cs="Arial"/>
          <w:sz w:val="16"/>
          <w:szCs w:val="16"/>
        </w:rPr>
        <w:t>Engenharia</w:t>
      </w:r>
      <w:proofErr w:type="spellEnd"/>
      <w:r w:rsidRPr="0062254E">
        <w:rPr>
          <w:rFonts w:ascii="Arial" w:hAnsi="Arial" w:cs="Arial"/>
          <w:sz w:val="16"/>
          <w:szCs w:val="16"/>
        </w:rPr>
        <w:t xml:space="preserve"> </w:t>
      </w:r>
      <w:proofErr w:type="spellStart"/>
      <w:r w:rsidRPr="0062254E">
        <w:rPr>
          <w:rFonts w:ascii="Arial" w:hAnsi="Arial" w:cs="Arial"/>
          <w:sz w:val="16"/>
          <w:szCs w:val="16"/>
        </w:rPr>
        <w:t>Biológica</w:t>
      </w:r>
      <w:proofErr w:type="spellEnd"/>
      <w:r w:rsidRPr="0062254E">
        <w:rPr>
          <w:rFonts w:ascii="Arial" w:hAnsi="Arial" w:cs="Arial"/>
          <w:sz w:val="16"/>
          <w:szCs w:val="16"/>
        </w:rPr>
        <w:t xml:space="preserve"> </w:t>
      </w:r>
      <w:proofErr w:type="spellStart"/>
      <w:r w:rsidRPr="0062254E">
        <w:rPr>
          <w:rFonts w:ascii="Arial" w:hAnsi="Arial" w:cs="Arial"/>
          <w:sz w:val="16"/>
          <w:szCs w:val="16"/>
        </w:rPr>
        <w:t>Universidade</w:t>
      </w:r>
      <w:proofErr w:type="spellEnd"/>
      <w:r w:rsidRPr="0062254E">
        <w:rPr>
          <w:rFonts w:ascii="Arial" w:hAnsi="Arial" w:cs="Arial"/>
          <w:sz w:val="16"/>
          <w:szCs w:val="16"/>
        </w:rPr>
        <w:t xml:space="preserve"> do Minho).</w:t>
      </w:r>
    </w:p>
    <w:p w:rsidR="0062254E" w:rsidRDefault="00AD78CC" w:rsidP="00BD3D65">
      <w:pPr>
        <w:tabs>
          <w:tab w:val="left" w:pos="992"/>
        </w:tabs>
        <w:jc w:val="both"/>
        <w:rPr>
          <w:rFonts w:ascii="Arial" w:hAnsi="Arial" w:cs="Arial"/>
          <w:sz w:val="16"/>
          <w:szCs w:val="16"/>
        </w:rPr>
      </w:pPr>
      <w:r>
        <w:rPr>
          <w:rFonts w:ascii="Arial" w:hAnsi="Arial" w:cs="Arial"/>
          <w:sz w:val="16"/>
          <w:szCs w:val="16"/>
        </w:rPr>
        <w:t xml:space="preserve">Email: </w:t>
      </w:r>
      <w:hyperlink r:id="rId7" w:history="1">
        <w:r w:rsidR="00C11EBF" w:rsidRPr="000E1BF5">
          <w:rPr>
            <w:rStyle w:val="Hyperlink"/>
            <w:rFonts w:ascii="Arial" w:hAnsi="Arial" w:cs="Arial"/>
            <w:sz w:val="16"/>
            <w:szCs w:val="16"/>
          </w:rPr>
          <w:t>boshra.varastegan@gmail.com</w:t>
        </w:r>
      </w:hyperlink>
    </w:p>
    <w:p w:rsidR="00C11EBF" w:rsidRDefault="00C11EBF" w:rsidP="00BD3D65">
      <w:pPr>
        <w:tabs>
          <w:tab w:val="left" w:pos="992"/>
        </w:tabs>
        <w:jc w:val="both"/>
        <w:rPr>
          <w:rFonts w:ascii="Arial" w:hAnsi="Arial" w:cs="Arial"/>
          <w:sz w:val="16"/>
          <w:szCs w:val="16"/>
        </w:rPr>
      </w:pPr>
      <w:r>
        <w:rPr>
          <w:rFonts w:ascii="Arial" w:hAnsi="Arial" w:cs="Arial"/>
          <w:sz w:val="16"/>
          <w:szCs w:val="16"/>
        </w:rPr>
        <w:t>Note and comment:</w:t>
      </w:r>
    </w:p>
    <w:tbl>
      <w:tblPr>
        <w:tblStyle w:val="TableGrid"/>
        <w:tblW w:w="9322" w:type="dxa"/>
        <w:tblLook w:val="04A0" w:firstRow="1" w:lastRow="0" w:firstColumn="1" w:lastColumn="0" w:noHBand="0" w:noVBand="1"/>
      </w:tblPr>
      <w:tblGrid>
        <w:gridCol w:w="3080"/>
        <w:gridCol w:w="6242"/>
      </w:tblGrid>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Name: </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Dr BOSHRA VARASTEGANI</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Affiliation:</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University of Minho</w:t>
            </w:r>
          </w:p>
          <w:p w:rsidR="00C11EBF" w:rsidRPr="00A77BC7" w:rsidRDefault="00C11EBF" w:rsidP="00770800">
            <w:pPr>
              <w:tabs>
                <w:tab w:val="left" w:pos="992"/>
              </w:tabs>
              <w:rPr>
                <w:rFonts w:ascii="Arial" w:hAnsi="Arial" w:cs="Arial"/>
                <w:sz w:val="16"/>
                <w:szCs w:val="16"/>
              </w:rPr>
            </w:pPr>
            <w:proofErr w:type="spellStart"/>
            <w:r w:rsidRPr="00A77BC7">
              <w:rPr>
                <w:rFonts w:ascii="Arial" w:hAnsi="Arial" w:cs="Arial"/>
                <w:sz w:val="16"/>
                <w:szCs w:val="16"/>
              </w:rPr>
              <w:t>Universiti</w:t>
            </w:r>
            <w:proofErr w:type="spellEnd"/>
            <w:r w:rsidRPr="00A77BC7">
              <w:rPr>
                <w:rFonts w:ascii="Arial" w:hAnsi="Arial" w:cs="Arial"/>
                <w:sz w:val="16"/>
                <w:szCs w:val="16"/>
              </w:rPr>
              <w:t xml:space="preserve"> </w:t>
            </w:r>
            <w:proofErr w:type="spellStart"/>
            <w:r w:rsidRPr="00A77BC7">
              <w:rPr>
                <w:rFonts w:ascii="Arial" w:hAnsi="Arial" w:cs="Arial"/>
                <w:sz w:val="16"/>
                <w:szCs w:val="16"/>
              </w:rPr>
              <w:t>Sains</w:t>
            </w:r>
            <w:proofErr w:type="spellEnd"/>
            <w:r w:rsidRPr="00A77BC7">
              <w:rPr>
                <w:rFonts w:ascii="Arial" w:hAnsi="Arial" w:cs="Arial"/>
                <w:sz w:val="16"/>
                <w:szCs w:val="16"/>
              </w:rPr>
              <w:t xml:space="preserve"> Malaysia</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Research and Academic Experience:</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Having Total 7+ years research experience in </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Researcher and Reviewer in food science and nutrition ,Teaching experience these courses , Chemical Food Analysis, Food Microbiology I, II, Food Chemistry, Instrumental Food Analysis and Chemical Analysis for undergraduate students.</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Have successfully handled extra research with undergraduate student in their final year projects</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Research Area:</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FOOD SCIENCE AND NUTRITION</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Number of Published papers:</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14 ISI papers, 2 books, </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6 international conferences </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Special Award (If any): </w:t>
            </w:r>
          </w:p>
          <w:p w:rsidR="00C11EBF" w:rsidRPr="00A77BC7" w:rsidRDefault="00C11EBF" w:rsidP="00770800">
            <w:pPr>
              <w:tabs>
                <w:tab w:val="left" w:pos="992"/>
              </w:tabs>
              <w:rPr>
                <w:rFonts w:ascii="Arial" w:hAnsi="Arial" w:cs="Arial"/>
                <w:sz w:val="16"/>
                <w:szCs w:val="16"/>
              </w:rPr>
            </w:pP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Fellowship award of University </w:t>
            </w:r>
            <w:proofErr w:type="spellStart"/>
            <w:r w:rsidRPr="00A77BC7">
              <w:rPr>
                <w:rFonts w:ascii="Arial" w:hAnsi="Arial" w:cs="Arial"/>
                <w:sz w:val="16"/>
                <w:szCs w:val="16"/>
              </w:rPr>
              <w:t>Sains</w:t>
            </w:r>
            <w:proofErr w:type="spellEnd"/>
            <w:r w:rsidRPr="00A77BC7">
              <w:rPr>
                <w:rFonts w:ascii="Arial" w:hAnsi="Arial" w:cs="Arial"/>
                <w:sz w:val="16"/>
                <w:szCs w:val="16"/>
              </w:rPr>
              <w:t xml:space="preserve"> Malaysia since 2015 until 2019.</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Fellowship award of University </w:t>
            </w:r>
            <w:proofErr w:type="spellStart"/>
            <w:r w:rsidRPr="00A77BC7">
              <w:rPr>
                <w:rFonts w:ascii="Arial" w:hAnsi="Arial" w:cs="Arial"/>
                <w:sz w:val="16"/>
                <w:szCs w:val="16"/>
              </w:rPr>
              <w:t>Sains</w:t>
            </w:r>
            <w:proofErr w:type="spellEnd"/>
            <w:r w:rsidRPr="00A77BC7">
              <w:rPr>
                <w:rFonts w:ascii="Arial" w:hAnsi="Arial" w:cs="Arial"/>
                <w:sz w:val="16"/>
                <w:szCs w:val="16"/>
              </w:rPr>
              <w:t xml:space="preserve"> Malaysia since 2012 until 2014</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Awarded Teaching fellow for 5 years at university</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 xml:space="preserve">Award as a reviewer   in academic journals </w:t>
            </w:r>
          </w:p>
        </w:tc>
      </w:tr>
      <w:tr w:rsidR="00C11EBF" w:rsidRPr="00A77BC7" w:rsidTr="00770800">
        <w:tc>
          <w:tcPr>
            <w:tcW w:w="3080"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Any other remarkable point(s)</w:t>
            </w:r>
          </w:p>
        </w:tc>
        <w:tc>
          <w:tcPr>
            <w:tcW w:w="6242" w:type="dxa"/>
          </w:tcPr>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Co-founder and senior Editor at WebofNutrition.com</w:t>
            </w:r>
          </w:p>
          <w:p w:rsidR="00C11EBF" w:rsidRPr="00A77BC7" w:rsidRDefault="00C11EBF" w:rsidP="00770800">
            <w:pPr>
              <w:tabs>
                <w:tab w:val="left" w:pos="992"/>
              </w:tabs>
              <w:rPr>
                <w:rFonts w:ascii="Arial" w:hAnsi="Arial" w:cs="Arial"/>
                <w:sz w:val="16"/>
                <w:szCs w:val="16"/>
              </w:rPr>
            </w:pPr>
            <w:r w:rsidRPr="00A77BC7">
              <w:rPr>
                <w:rFonts w:ascii="Arial" w:hAnsi="Arial" w:cs="Arial"/>
                <w:sz w:val="16"/>
                <w:szCs w:val="16"/>
              </w:rPr>
              <w:t>Doctorate researcher at University of Minho</w:t>
            </w:r>
          </w:p>
          <w:p w:rsidR="00C11EBF" w:rsidRPr="00A77BC7" w:rsidRDefault="00C11EBF" w:rsidP="00770800">
            <w:pPr>
              <w:tabs>
                <w:tab w:val="left" w:pos="992"/>
              </w:tabs>
              <w:rPr>
                <w:rFonts w:ascii="Arial" w:hAnsi="Arial" w:cs="Arial"/>
                <w:sz w:val="16"/>
                <w:szCs w:val="16"/>
              </w:rPr>
            </w:pPr>
          </w:p>
        </w:tc>
      </w:tr>
    </w:tbl>
    <w:p w:rsidR="00C11EBF" w:rsidRPr="0062254E" w:rsidRDefault="00C11EBF" w:rsidP="00BD3D65">
      <w:pPr>
        <w:tabs>
          <w:tab w:val="left" w:pos="992"/>
        </w:tabs>
        <w:jc w:val="both"/>
        <w:rPr>
          <w:rFonts w:ascii="Arial" w:hAnsi="Arial" w:cs="Arial"/>
          <w:sz w:val="16"/>
          <w:szCs w:val="16"/>
        </w:rPr>
      </w:pPr>
    </w:p>
    <w:p w:rsidR="00BD3D65" w:rsidRPr="00775CC5" w:rsidRDefault="00BD3D65" w:rsidP="00FA1F3B">
      <w:pPr>
        <w:jc w:val="both"/>
        <w:rPr>
          <w:sz w:val="20"/>
          <w:szCs w:val="20"/>
        </w:rPr>
      </w:pPr>
    </w:p>
    <w:sectPr w:rsidR="00BD3D65" w:rsidRPr="00775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ambria Math">
    <w:altName w:val="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927"/>
    <w:rsid w:val="000223AA"/>
    <w:rsid w:val="00087DD6"/>
    <w:rsid w:val="000D7505"/>
    <w:rsid w:val="00134700"/>
    <w:rsid w:val="00161A14"/>
    <w:rsid w:val="00161A43"/>
    <w:rsid w:val="001E4B2D"/>
    <w:rsid w:val="00412595"/>
    <w:rsid w:val="00477DFE"/>
    <w:rsid w:val="004C6A1A"/>
    <w:rsid w:val="00500015"/>
    <w:rsid w:val="00536927"/>
    <w:rsid w:val="005F245B"/>
    <w:rsid w:val="0062254E"/>
    <w:rsid w:val="00695D2A"/>
    <w:rsid w:val="006E2E73"/>
    <w:rsid w:val="00775CC5"/>
    <w:rsid w:val="0078128C"/>
    <w:rsid w:val="00806A95"/>
    <w:rsid w:val="008A2575"/>
    <w:rsid w:val="00A77BC7"/>
    <w:rsid w:val="00AB6808"/>
    <w:rsid w:val="00AD78CC"/>
    <w:rsid w:val="00B33D77"/>
    <w:rsid w:val="00B35563"/>
    <w:rsid w:val="00BB0355"/>
    <w:rsid w:val="00BD3D65"/>
    <w:rsid w:val="00C11EBF"/>
    <w:rsid w:val="00C20D63"/>
    <w:rsid w:val="00D00CE7"/>
    <w:rsid w:val="00EC5399"/>
    <w:rsid w:val="00F46FA3"/>
    <w:rsid w:val="00F639A7"/>
    <w:rsid w:val="00FA1F3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A95"/>
    <w:rPr>
      <w:rFonts w:ascii="Tahoma" w:hAnsi="Tahoma" w:cs="Tahoma"/>
      <w:sz w:val="16"/>
      <w:szCs w:val="16"/>
    </w:rPr>
  </w:style>
  <w:style w:type="paragraph" w:customStyle="1" w:styleId="Default">
    <w:name w:val="Default"/>
    <w:rsid w:val="00775CC5"/>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C11EBF"/>
    <w:rPr>
      <w:color w:val="0000FF" w:themeColor="hyperlink"/>
      <w:u w:val="single"/>
    </w:rPr>
  </w:style>
  <w:style w:type="table" w:styleId="TableGrid">
    <w:name w:val="Table Grid"/>
    <w:basedOn w:val="TableNormal"/>
    <w:uiPriority w:val="59"/>
    <w:rsid w:val="00C11EBF"/>
    <w:pPr>
      <w:spacing w:after="0" w:line="240" w:lineRule="auto"/>
    </w:pPr>
    <w:rPr>
      <w:rFonts w:eastAsiaTheme="minorEastAsia"/>
      <w:lang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A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A95"/>
    <w:rPr>
      <w:rFonts w:ascii="Tahoma" w:hAnsi="Tahoma" w:cs="Tahoma"/>
      <w:sz w:val="16"/>
      <w:szCs w:val="16"/>
    </w:rPr>
  </w:style>
  <w:style w:type="paragraph" w:customStyle="1" w:styleId="Default">
    <w:name w:val="Default"/>
    <w:rsid w:val="00775CC5"/>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C11EBF"/>
    <w:rPr>
      <w:color w:val="0000FF" w:themeColor="hyperlink"/>
      <w:u w:val="single"/>
    </w:rPr>
  </w:style>
  <w:style w:type="table" w:styleId="TableGrid">
    <w:name w:val="Table Grid"/>
    <w:basedOn w:val="TableNormal"/>
    <w:uiPriority w:val="59"/>
    <w:rsid w:val="00C11EBF"/>
    <w:pPr>
      <w:spacing w:after="0" w:line="240" w:lineRule="auto"/>
    </w:pPr>
    <w:rPr>
      <w:rFonts w:eastAsiaTheme="minorEastAsia"/>
      <w:lang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shra.varastegan@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2</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Asus</cp:lastModifiedBy>
  <cp:revision>35</cp:revision>
  <dcterms:created xsi:type="dcterms:W3CDTF">2021-01-05T11:55:00Z</dcterms:created>
  <dcterms:modified xsi:type="dcterms:W3CDTF">2021-01-05T16:09:00Z</dcterms:modified>
</cp:coreProperties>
</file>