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13873" w:rsidP="00494130">
      <w:pPr>
        <w:pStyle w:val="1"/>
        <w:spacing w:before="170"/>
        <w:ind w:left="0"/>
      </w:pPr>
      <w:r w:rsidRPr="00B13873">
        <w:rPr>
          <w:color w:val="337AB7"/>
        </w:rPr>
        <w:t>Lactoferrin:</w:t>
      </w:r>
      <w:r w:rsidRPr="00B13873">
        <w:rPr>
          <w:color w:val="000000" w:themeColor="text1"/>
        </w:rPr>
        <w:t xml:space="preserve"> </w:t>
      </w:r>
      <w:r w:rsidRPr="00B13873">
        <w:rPr>
          <w:color w:val="337AB7"/>
        </w:rPr>
        <w:t>one of the most important bioactivators in milk</w:t>
      </w:r>
    </w:p>
    <w:p w:rsidR="005973B9" w:rsidRDefault="00B13873" w:rsidP="005973B9">
      <w:pPr>
        <w:pStyle w:val="a3"/>
        <w:spacing w:before="73" w:line="198" w:lineRule="exact"/>
        <w:ind w:left="100" w:right="5987"/>
        <w:rPr>
          <w:rFonts w:ascii="Arial"/>
        </w:rPr>
      </w:pPr>
      <w:r>
        <w:rPr>
          <w:rFonts w:ascii="Arial"/>
        </w:rPr>
        <w:t>Peng Sun</w:t>
      </w:r>
      <w:r w:rsidR="005973B9">
        <w:rPr>
          <w:rFonts w:ascii="Arial"/>
        </w:rPr>
        <w:t xml:space="preserve">, PhD, </w:t>
      </w:r>
      <w:r w:rsidRPr="00B13873">
        <w:rPr>
          <w:rFonts w:ascii="Arial"/>
        </w:rPr>
        <w:t>State Key Laboratory of Animal Nutrition, Institute of Animal Science, Chinese Academy of Agricultural Sciences, Beijing,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663836">
      <w:pPr>
        <w:pStyle w:val="a3"/>
        <w:spacing w:before="90" w:line="280" w:lineRule="auto"/>
        <w:ind w:left="100"/>
        <w:jc w:val="both"/>
      </w:pPr>
      <w:r w:rsidRPr="00663836">
        <w:t>M</w:t>
      </w:r>
      <w:r w:rsidRPr="00663836">
        <w:rPr>
          <w:rFonts w:hint="eastAsia"/>
        </w:rPr>
        <w:t>ilk is the basic food for infants and newborn animals, providing a rich source of proteins, carbohydrates, minerals, and vitamins. Milk also provides nourishment</w:t>
      </w:r>
      <w:r w:rsidRPr="00663836">
        <w:t xml:space="preserve"> for people of all ages due to its abundant nutrients,</w:t>
      </w:r>
      <w:r w:rsidRPr="00663836">
        <w:rPr>
          <w:rFonts w:hint="eastAsia"/>
        </w:rPr>
        <w:t xml:space="preserve"> </w:t>
      </w:r>
      <w:r w:rsidRPr="00663836">
        <w:t>and it is used in the manufacture of numerous health-related products.</w:t>
      </w:r>
      <w:r w:rsidRPr="00663836">
        <w:rPr>
          <w:rFonts w:hint="eastAsia"/>
        </w:rPr>
        <w:t xml:space="preserve"> </w:t>
      </w:r>
      <w:r w:rsidRPr="00663836">
        <w:t xml:space="preserve">Milk contains caseins and whey proteins as the two major protein classes. Caseins fall into four major types known as </w:t>
      </w:r>
      <w:r w:rsidRPr="00663836">
        <w:rPr>
          <w:rFonts w:ascii="Calibri" w:hAnsi="Calibri" w:cs="Calibri"/>
        </w:rPr>
        <w:t>α</w:t>
      </w:r>
      <w:r w:rsidRPr="00663836">
        <w:t xml:space="preserve">s1-, </w:t>
      </w:r>
      <w:r w:rsidRPr="00663836">
        <w:rPr>
          <w:rFonts w:ascii="Calibri" w:hAnsi="Calibri" w:cs="Calibri"/>
        </w:rPr>
        <w:t>α</w:t>
      </w:r>
      <w:r w:rsidRPr="00663836">
        <w:t xml:space="preserve">s2-, </w:t>
      </w:r>
      <w:r w:rsidRPr="00663836">
        <w:rPr>
          <w:rFonts w:ascii="Calibri" w:hAnsi="Calibri" w:cs="Calibri"/>
        </w:rPr>
        <w:t>β</w:t>
      </w:r>
      <w:r w:rsidRPr="00663836">
        <w:t xml:space="preserve">- and </w:t>
      </w:r>
      <w:r w:rsidRPr="00663836">
        <w:rPr>
          <w:rFonts w:ascii="Calibri" w:hAnsi="Calibri" w:cs="Calibri"/>
        </w:rPr>
        <w:t>κ</w:t>
      </w:r>
      <w:r w:rsidRPr="00663836">
        <w:t xml:space="preserve">-casein, whereas whey proteins comprise a mixture of globular proteins including </w:t>
      </w:r>
      <w:r w:rsidRPr="00663836">
        <w:rPr>
          <w:rFonts w:ascii="Calibri" w:hAnsi="Calibri" w:cs="Calibri"/>
        </w:rPr>
        <w:t>β</w:t>
      </w:r>
      <w:r w:rsidRPr="00663836">
        <w:t>-lactoglobulin,</w:t>
      </w:r>
      <w:r w:rsidRPr="00663836">
        <w:rPr>
          <w:rFonts w:hint="eastAsia"/>
        </w:rPr>
        <w:t xml:space="preserve"> </w:t>
      </w:r>
      <w:r w:rsidRPr="00663836">
        <w:rPr>
          <w:rFonts w:ascii="Calibri" w:hAnsi="Calibri" w:cs="Calibri"/>
        </w:rPr>
        <w:t>α</w:t>
      </w:r>
      <w:r w:rsidRPr="00663836">
        <w:t>-lactalbumin, serum albumin</w:t>
      </w:r>
      <w:r w:rsidRPr="00663836">
        <w:rPr>
          <w:rFonts w:hint="eastAsia"/>
        </w:rPr>
        <w:t xml:space="preserve">, lactoferrin, </w:t>
      </w:r>
      <w:r w:rsidRPr="00663836">
        <w:t>and</w:t>
      </w:r>
      <w:r w:rsidRPr="00663836">
        <w:rPr>
          <w:rFonts w:hint="eastAsia"/>
        </w:rPr>
        <w:t xml:space="preserve"> other bioactivators</w:t>
      </w:r>
      <w:r w:rsidRPr="00663836">
        <w:t>.</w:t>
      </w:r>
      <w:r w:rsidRPr="00663836">
        <w:rPr>
          <w:rFonts w:hint="eastAsia"/>
        </w:rPr>
        <w:t xml:space="preserve"> </w:t>
      </w:r>
      <w:r w:rsidRPr="00663836">
        <w:t>The various biological activities of these proteins are involved in preventing and treating numerous nutritional, physiological and metabolic diseases.</w:t>
      </w:r>
      <w:r w:rsidRPr="00663836">
        <w:rPr>
          <w:rFonts w:hint="eastAsia"/>
        </w:rPr>
        <w:t xml:space="preserve"> </w:t>
      </w:r>
      <w:r w:rsidRPr="00663836">
        <w:t xml:space="preserve">Lactoferrin (lactotransferrin; Lf) is an iron-binding glycoprotein and one of the most important bioactivators in milk and other external secretions. It has numerous biological roles, including the regulation of iron absorption and modulation of immune responses, and has anti-microbial, anti-viral, antioxidant, anti-cancer, and anti-inflammatory activities. </w:t>
      </w:r>
      <w:r w:rsidRPr="00663836">
        <w:rPr>
          <w:rFonts w:hint="eastAsia"/>
        </w:rPr>
        <w:t xml:space="preserve">Lf </w:t>
      </w:r>
      <w:r w:rsidRPr="00663836">
        <w:t>regulates the quantity of iron absorbed in the intestine</w:t>
      </w:r>
      <w:r w:rsidRPr="00663836">
        <w:rPr>
          <w:rFonts w:hint="eastAsia"/>
        </w:rPr>
        <w:t xml:space="preserve"> via its role in iron transport and can also </w:t>
      </w:r>
      <w:r w:rsidRPr="00663836">
        <w:t>chelate iron</w:t>
      </w:r>
      <w:r w:rsidRPr="00663836">
        <w:rPr>
          <w:rFonts w:hint="eastAsia"/>
        </w:rPr>
        <w:t>, directly or indirectly.</w:t>
      </w:r>
      <w:r w:rsidRPr="00663836">
        <w:t xml:space="preserve"> Early investigations focused on its iron-binding ability, which is involved in iron transportation and metabolism. However, since its anti-microbial properties were identified, recent studies have demonstrated that it can limit pathophysiological events associated with oxidative stress, inflammation and carcinogenesis. To date, Lf has displayed a broad range of preventive, therapeutic and biological activities</w:t>
      </w:r>
      <w:r w:rsidRPr="00663836">
        <w:rPr>
          <w:rFonts w:hint="eastAsia"/>
        </w:rPr>
        <w:t xml:space="preserve"> Notably, it has been used as </w:t>
      </w:r>
      <w:r w:rsidRPr="00663836">
        <w:t>a</w:t>
      </w:r>
      <w:r w:rsidRPr="00663836">
        <w:rPr>
          <w:rFonts w:hint="eastAsia"/>
        </w:rPr>
        <w:t xml:space="preserve">n adjuvant therapy for some intestinal diseases. It is now used in </w:t>
      </w:r>
      <w:r w:rsidRPr="00663836">
        <w:t>nutraceutical</w:t>
      </w:r>
      <w:r w:rsidRPr="00663836">
        <w:rPr>
          <w:rFonts w:hint="eastAsia"/>
        </w:rPr>
        <w:t xml:space="preserve">-supplemented infant formula </w:t>
      </w:r>
      <w:r w:rsidRPr="00663836">
        <w:t>and</w:t>
      </w:r>
      <w:r w:rsidRPr="00663836">
        <w:rPr>
          <w:rFonts w:hint="eastAsia"/>
        </w:rPr>
        <w:t xml:space="preserve"> other food products.</w:t>
      </w:r>
    </w:p>
    <w:p w:rsidR="00AE3E37" w:rsidRDefault="00A9710C">
      <w:pPr>
        <w:pStyle w:val="3"/>
        <w:spacing w:before="74"/>
      </w:pPr>
      <w:r>
        <w:rPr>
          <w:b w:val="0"/>
        </w:rPr>
        <w:br w:type="column"/>
      </w:r>
      <w:r>
        <w:rPr>
          <w:color w:val="BF5A14"/>
        </w:rPr>
        <w:t>Image</w:t>
      </w:r>
    </w:p>
    <w:p w:rsidR="00AE3E37" w:rsidRDefault="00663836">
      <w:pPr>
        <w:pStyle w:val="a3"/>
        <w:spacing w:before="2"/>
        <w:rPr>
          <w:rFonts w:ascii="Arial"/>
          <w:b/>
          <w:sz w:val="16"/>
        </w:rPr>
      </w:pPr>
      <w:r>
        <w:rPr>
          <w:rFonts w:ascii="Arial"/>
          <w:b/>
          <w:noProof/>
          <w:sz w:val="16"/>
          <w:lang w:eastAsia="zh-CN"/>
        </w:rPr>
        <w:drawing>
          <wp:inline distT="0" distB="0" distL="0" distR="0">
            <wp:extent cx="3150161" cy="1828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以此版为准修改上传Sun MS text1 (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55845" cy="18321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81495" w:rsidRPr="00781495" w:rsidRDefault="00781495" w:rsidP="00781495">
      <w:pPr>
        <w:pStyle w:val="a5"/>
        <w:numPr>
          <w:ilvl w:val="0"/>
          <w:numId w:val="3"/>
        </w:numPr>
        <w:tabs>
          <w:tab w:val="left" w:pos="384"/>
        </w:tabs>
        <w:spacing w:line="216" w:lineRule="exact"/>
        <w:ind w:right="137" w:hanging="283"/>
        <w:rPr>
          <w:rFonts w:hint="eastAsia"/>
          <w:sz w:val="18"/>
          <w:szCs w:val="18"/>
        </w:rPr>
      </w:pPr>
      <w:r w:rsidRPr="00781495">
        <w:rPr>
          <w:rFonts w:hint="eastAsia"/>
          <w:sz w:val="18"/>
          <w:szCs w:val="18"/>
        </w:rPr>
        <w:t>Ma</w:t>
      </w:r>
      <w:r w:rsidRPr="00781495">
        <w:rPr>
          <w:rFonts w:hint="eastAsia"/>
          <w:sz w:val="18"/>
          <w:szCs w:val="18"/>
        </w:rPr>
        <w:t xml:space="preserve"> </w:t>
      </w:r>
      <w:r w:rsidRPr="00781495">
        <w:rPr>
          <w:rFonts w:hint="eastAsia"/>
          <w:sz w:val="18"/>
          <w:szCs w:val="18"/>
        </w:rPr>
        <w:t>F</w:t>
      </w:r>
      <w:r w:rsidRPr="00781495">
        <w:rPr>
          <w:sz w:val="18"/>
          <w:szCs w:val="18"/>
        </w:rPr>
        <w:t>T</w:t>
      </w:r>
      <w:r w:rsidRPr="00781495">
        <w:rPr>
          <w:rFonts w:hint="eastAsia"/>
          <w:sz w:val="18"/>
          <w:szCs w:val="18"/>
        </w:rPr>
        <w:t>, Wei</w:t>
      </w:r>
      <w:r w:rsidRPr="00781495">
        <w:rPr>
          <w:rFonts w:hint="eastAsia"/>
          <w:sz w:val="18"/>
          <w:szCs w:val="18"/>
        </w:rPr>
        <w:t xml:space="preserve"> </w:t>
      </w:r>
      <w:r w:rsidRPr="00781495">
        <w:rPr>
          <w:rFonts w:hint="eastAsia"/>
          <w:sz w:val="18"/>
          <w:szCs w:val="18"/>
        </w:rPr>
        <w:t>J</w:t>
      </w:r>
      <w:r w:rsidRPr="00781495">
        <w:rPr>
          <w:sz w:val="18"/>
          <w:szCs w:val="18"/>
        </w:rPr>
        <w:t>Y</w:t>
      </w:r>
      <w:r w:rsidRPr="00781495">
        <w:rPr>
          <w:rFonts w:hint="eastAsia"/>
          <w:sz w:val="18"/>
          <w:szCs w:val="18"/>
        </w:rPr>
        <w:t>, Hao</w:t>
      </w:r>
      <w:r w:rsidRPr="00781495">
        <w:rPr>
          <w:rFonts w:hint="eastAsia"/>
          <w:sz w:val="18"/>
          <w:szCs w:val="18"/>
        </w:rPr>
        <w:t xml:space="preserve"> </w:t>
      </w:r>
      <w:r w:rsidRPr="00781495">
        <w:rPr>
          <w:rFonts w:hint="eastAsia"/>
          <w:sz w:val="18"/>
          <w:szCs w:val="18"/>
        </w:rPr>
        <w:t>L</w:t>
      </w:r>
      <w:r w:rsidRPr="00781495">
        <w:rPr>
          <w:sz w:val="18"/>
          <w:szCs w:val="18"/>
        </w:rPr>
        <w:t>Y</w:t>
      </w:r>
      <w:r w:rsidRPr="00781495">
        <w:rPr>
          <w:rFonts w:hint="eastAsia"/>
          <w:sz w:val="18"/>
          <w:szCs w:val="18"/>
        </w:rPr>
        <w:t>, Shan</w:t>
      </w:r>
      <w:r w:rsidRPr="00781495">
        <w:rPr>
          <w:rFonts w:hint="eastAsia"/>
          <w:sz w:val="18"/>
          <w:szCs w:val="18"/>
        </w:rPr>
        <w:t xml:space="preserve"> </w:t>
      </w:r>
      <w:r w:rsidRPr="00781495">
        <w:rPr>
          <w:rFonts w:hint="eastAsia"/>
          <w:sz w:val="18"/>
          <w:szCs w:val="18"/>
        </w:rPr>
        <w:t>Q, Li</w:t>
      </w:r>
      <w:r w:rsidRPr="00781495">
        <w:rPr>
          <w:rFonts w:hint="eastAsia"/>
          <w:sz w:val="18"/>
          <w:szCs w:val="18"/>
        </w:rPr>
        <w:t xml:space="preserve"> </w:t>
      </w:r>
      <w:r w:rsidRPr="00781495">
        <w:rPr>
          <w:rFonts w:hint="eastAsia"/>
          <w:sz w:val="18"/>
          <w:szCs w:val="18"/>
        </w:rPr>
        <w:t>H</w:t>
      </w:r>
      <w:r w:rsidRPr="00781495">
        <w:rPr>
          <w:sz w:val="18"/>
          <w:szCs w:val="18"/>
        </w:rPr>
        <w:t>Y</w:t>
      </w:r>
      <w:r w:rsidRPr="00781495">
        <w:rPr>
          <w:rFonts w:hint="eastAsia"/>
          <w:sz w:val="18"/>
          <w:szCs w:val="18"/>
        </w:rPr>
        <w:t>, Gao</w:t>
      </w:r>
      <w:r w:rsidRPr="00781495">
        <w:rPr>
          <w:rFonts w:hint="eastAsia"/>
          <w:sz w:val="18"/>
          <w:szCs w:val="18"/>
        </w:rPr>
        <w:t xml:space="preserve"> </w:t>
      </w:r>
      <w:r w:rsidRPr="00781495">
        <w:rPr>
          <w:rFonts w:hint="eastAsia"/>
          <w:sz w:val="18"/>
          <w:szCs w:val="18"/>
        </w:rPr>
        <w:t>D, Jin</w:t>
      </w:r>
      <w:r w:rsidRPr="00781495">
        <w:rPr>
          <w:rFonts w:hint="eastAsia"/>
          <w:sz w:val="18"/>
          <w:szCs w:val="18"/>
        </w:rPr>
        <w:t xml:space="preserve"> </w:t>
      </w:r>
      <w:r w:rsidRPr="00781495">
        <w:rPr>
          <w:rFonts w:hint="eastAsia"/>
          <w:sz w:val="18"/>
          <w:szCs w:val="18"/>
        </w:rPr>
        <w:t>Y</w:t>
      </w:r>
      <w:r w:rsidRPr="00781495">
        <w:rPr>
          <w:sz w:val="18"/>
          <w:szCs w:val="18"/>
        </w:rPr>
        <w:t>H</w:t>
      </w:r>
      <w:r w:rsidRPr="00781495">
        <w:rPr>
          <w:rFonts w:hint="eastAsia"/>
          <w:sz w:val="18"/>
          <w:szCs w:val="18"/>
        </w:rPr>
        <w:t xml:space="preserve">, </w:t>
      </w:r>
      <w:r w:rsidRPr="00781495">
        <w:rPr>
          <w:sz w:val="18"/>
          <w:szCs w:val="18"/>
        </w:rPr>
        <w:t>Sun</w:t>
      </w:r>
      <w:r w:rsidRPr="00781495">
        <w:rPr>
          <w:sz w:val="18"/>
          <w:szCs w:val="18"/>
        </w:rPr>
        <w:t xml:space="preserve"> </w:t>
      </w:r>
      <w:r w:rsidRPr="00781495">
        <w:rPr>
          <w:sz w:val="18"/>
          <w:szCs w:val="18"/>
        </w:rPr>
        <w:t>P</w:t>
      </w:r>
      <w:r>
        <w:rPr>
          <w:sz w:val="18"/>
          <w:szCs w:val="18"/>
        </w:rPr>
        <w:t xml:space="preserve"> (</w:t>
      </w:r>
      <w:r w:rsidRPr="00781495">
        <w:rPr>
          <w:sz w:val="18"/>
          <w:szCs w:val="18"/>
        </w:rPr>
        <w:t>2019</w:t>
      </w:r>
      <w:r>
        <w:rPr>
          <w:sz w:val="18"/>
          <w:szCs w:val="18"/>
        </w:rPr>
        <w:t xml:space="preserve">) </w:t>
      </w:r>
      <w:r w:rsidRPr="00781495">
        <w:rPr>
          <w:sz w:val="18"/>
          <w:szCs w:val="18"/>
        </w:rPr>
        <w:t xml:space="preserve">Bioactive proteins and their physiological functions in milk. </w:t>
      </w:r>
      <w:r w:rsidRPr="00781495">
        <w:rPr>
          <w:rFonts w:hint="eastAsia"/>
          <w:sz w:val="18"/>
          <w:szCs w:val="18"/>
        </w:rPr>
        <w:t>Current Protein and Peptide Science.</w:t>
      </w:r>
      <w:bookmarkStart w:id="0" w:name="_GoBack"/>
      <w:bookmarkEnd w:id="0"/>
      <w:r w:rsidR="00005C80" w:rsidRPr="00005C80">
        <w:rPr>
          <w:sz w:val="18"/>
          <w:szCs w:val="18"/>
        </w:rPr>
        <w:t xml:space="preserve"> </w:t>
      </w:r>
      <w:r w:rsidR="00005C80" w:rsidRPr="00005C80">
        <w:rPr>
          <w:sz w:val="18"/>
          <w:szCs w:val="18"/>
        </w:rPr>
        <w:t>doi:10.2174/1389203720666190125104532</w:t>
      </w:r>
    </w:p>
    <w:p w:rsidR="005973B9" w:rsidRPr="00781495" w:rsidRDefault="00663836" w:rsidP="00663836">
      <w:pPr>
        <w:pStyle w:val="a5"/>
        <w:numPr>
          <w:ilvl w:val="0"/>
          <w:numId w:val="3"/>
        </w:numPr>
        <w:tabs>
          <w:tab w:val="left" w:pos="384"/>
        </w:tabs>
        <w:spacing w:line="216" w:lineRule="exact"/>
        <w:ind w:right="137" w:hanging="283"/>
        <w:rPr>
          <w:sz w:val="18"/>
          <w:szCs w:val="18"/>
        </w:rPr>
      </w:pPr>
      <w:r w:rsidRPr="00781495">
        <w:rPr>
          <w:sz w:val="18"/>
          <w:szCs w:val="18"/>
        </w:rPr>
        <w:t>Hao</w:t>
      </w:r>
      <w:r w:rsidRPr="00781495">
        <w:rPr>
          <w:sz w:val="18"/>
          <w:szCs w:val="18"/>
        </w:rPr>
        <w:t xml:space="preserve"> </w:t>
      </w:r>
      <w:r w:rsidRPr="00781495">
        <w:rPr>
          <w:sz w:val="18"/>
          <w:szCs w:val="18"/>
        </w:rPr>
        <w:t>L</w:t>
      </w:r>
      <w:r w:rsidRPr="00781495">
        <w:rPr>
          <w:rFonts w:hint="eastAsia"/>
          <w:sz w:val="18"/>
          <w:szCs w:val="18"/>
        </w:rPr>
        <w:t>Y</w:t>
      </w:r>
      <w:r w:rsidRPr="00781495">
        <w:rPr>
          <w:sz w:val="18"/>
          <w:szCs w:val="18"/>
        </w:rPr>
        <w:t>, Shan</w:t>
      </w:r>
      <w:r w:rsidRPr="00781495">
        <w:rPr>
          <w:sz w:val="18"/>
          <w:szCs w:val="18"/>
        </w:rPr>
        <w:t xml:space="preserve"> </w:t>
      </w:r>
      <w:r w:rsidRPr="00781495">
        <w:rPr>
          <w:sz w:val="18"/>
          <w:szCs w:val="18"/>
        </w:rPr>
        <w:t>Q, Wei</w:t>
      </w:r>
      <w:r w:rsidRPr="00781495">
        <w:rPr>
          <w:sz w:val="18"/>
          <w:szCs w:val="18"/>
        </w:rPr>
        <w:t xml:space="preserve"> </w:t>
      </w:r>
      <w:r w:rsidRPr="00781495">
        <w:rPr>
          <w:sz w:val="18"/>
          <w:szCs w:val="18"/>
        </w:rPr>
        <w:t>J</w:t>
      </w:r>
      <w:r w:rsidRPr="00781495">
        <w:rPr>
          <w:rFonts w:hint="eastAsia"/>
          <w:sz w:val="18"/>
          <w:szCs w:val="18"/>
        </w:rPr>
        <w:t>Y</w:t>
      </w:r>
      <w:r w:rsidRPr="00781495">
        <w:rPr>
          <w:sz w:val="18"/>
          <w:szCs w:val="18"/>
        </w:rPr>
        <w:t>, Ma</w:t>
      </w:r>
      <w:r w:rsidRPr="00781495">
        <w:rPr>
          <w:sz w:val="18"/>
          <w:szCs w:val="18"/>
        </w:rPr>
        <w:t xml:space="preserve"> </w:t>
      </w:r>
      <w:r w:rsidRPr="00781495">
        <w:rPr>
          <w:sz w:val="18"/>
          <w:szCs w:val="18"/>
        </w:rPr>
        <w:t>F</w:t>
      </w:r>
      <w:r w:rsidRPr="00781495">
        <w:rPr>
          <w:rFonts w:hint="eastAsia"/>
          <w:sz w:val="18"/>
          <w:szCs w:val="18"/>
        </w:rPr>
        <w:t>T</w:t>
      </w:r>
      <w:r w:rsidRPr="00781495">
        <w:rPr>
          <w:sz w:val="18"/>
          <w:szCs w:val="18"/>
        </w:rPr>
        <w:t>, Sun</w:t>
      </w:r>
      <w:r w:rsidRPr="00781495">
        <w:rPr>
          <w:sz w:val="18"/>
          <w:szCs w:val="18"/>
        </w:rPr>
        <w:t xml:space="preserve"> </w:t>
      </w:r>
      <w:r w:rsidRPr="00781495">
        <w:rPr>
          <w:sz w:val="18"/>
          <w:szCs w:val="18"/>
        </w:rPr>
        <w:t>P</w:t>
      </w:r>
      <w:r w:rsidRPr="00781495">
        <w:rPr>
          <w:sz w:val="18"/>
          <w:szCs w:val="18"/>
        </w:rPr>
        <w:t xml:space="preserve"> (</w:t>
      </w:r>
      <w:r w:rsidRPr="00781495">
        <w:rPr>
          <w:rFonts w:hint="eastAsia"/>
          <w:sz w:val="18"/>
          <w:szCs w:val="18"/>
        </w:rPr>
        <w:t>2019</w:t>
      </w:r>
      <w:r w:rsidRPr="00781495">
        <w:rPr>
          <w:sz w:val="18"/>
          <w:szCs w:val="18"/>
        </w:rPr>
        <w:t>)</w:t>
      </w:r>
      <w:r w:rsidRPr="00781495">
        <w:rPr>
          <w:rFonts w:hint="eastAsia"/>
          <w:sz w:val="18"/>
          <w:szCs w:val="18"/>
        </w:rPr>
        <w:t xml:space="preserve"> </w:t>
      </w:r>
      <w:r w:rsidRPr="00781495">
        <w:rPr>
          <w:sz w:val="18"/>
          <w:szCs w:val="18"/>
        </w:rPr>
        <w:t xml:space="preserve">Lactoferrin: major physiological functions and </w:t>
      </w:r>
      <w:r w:rsidRPr="00781495">
        <w:rPr>
          <w:rFonts w:hint="eastAsia"/>
          <w:sz w:val="18"/>
          <w:szCs w:val="18"/>
        </w:rPr>
        <w:t>application</w:t>
      </w:r>
      <w:r w:rsidRPr="00781495">
        <w:rPr>
          <w:sz w:val="18"/>
          <w:szCs w:val="18"/>
        </w:rPr>
        <w:t>s</w:t>
      </w:r>
      <w:r w:rsidRPr="00781495">
        <w:rPr>
          <w:rFonts w:hint="eastAsia"/>
          <w:sz w:val="18"/>
          <w:szCs w:val="18"/>
        </w:rPr>
        <w:t>. Current Protein and Peptide Science. 20(2):</w:t>
      </w:r>
      <w:r w:rsidRPr="00781495">
        <w:rPr>
          <w:sz w:val="18"/>
          <w:szCs w:val="18"/>
        </w:rPr>
        <w:t>139-144.</w:t>
      </w:r>
    </w:p>
    <w:p w:rsidR="00781495" w:rsidRPr="00781495" w:rsidRDefault="00781495" w:rsidP="00781495">
      <w:pPr>
        <w:pStyle w:val="a5"/>
        <w:numPr>
          <w:ilvl w:val="0"/>
          <w:numId w:val="3"/>
        </w:numPr>
        <w:tabs>
          <w:tab w:val="left" w:pos="384"/>
        </w:tabs>
        <w:spacing w:line="216" w:lineRule="exact"/>
        <w:ind w:right="137" w:hanging="283"/>
        <w:rPr>
          <w:sz w:val="18"/>
          <w:szCs w:val="18"/>
        </w:rPr>
      </w:pPr>
      <w:r w:rsidRPr="00781495">
        <w:rPr>
          <w:rFonts w:hint="eastAsia"/>
          <w:sz w:val="18"/>
          <w:szCs w:val="18"/>
        </w:rPr>
        <w:t>Wei</w:t>
      </w:r>
      <w:r w:rsidRPr="00781495">
        <w:rPr>
          <w:rFonts w:hint="eastAsia"/>
          <w:sz w:val="18"/>
          <w:szCs w:val="18"/>
        </w:rPr>
        <w:t xml:space="preserve"> </w:t>
      </w:r>
      <w:r w:rsidRPr="00781495">
        <w:rPr>
          <w:rFonts w:hint="eastAsia"/>
          <w:sz w:val="18"/>
          <w:szCs w:val="18"/>
        </w:rPr>
        <w:t>JY</w:t>
      </w:r>
      <w:r w:rsidRPr="00781495">
        <w:rPr>
          <w:sz w:val="18"/>
          <w:szCs w:val="18"/>
        </w:rPr>
        <w:t>,</w:t>
      </w:r>
      <w:r w:rsidRPr="00781495">
        <w:rPr>
          <w:rFonts w:hint="eastAsia"/>
          <w:sz w:val="18"/>
          <w:szCs w:val="18"/>
        </w:rPr>
        <w:t xml:space="preserve"> Wang</w:t>
      </w:r>
      <w:r w:rsidRPr="00781495">
        <w:rPr>
          <w:rFonts w:hint="eastAsia"/>
          <w:sz w:val="18"/>
          <w:szCs w:val="18"/>
        </w:rPr>
        <w:t xml:space="preserve"> </w:t>
      </w:r>
      <w:r w:rsidRPr="00781495">
        <w:rPr>
          <w:rFonts w:hint="eastAsia"/>
          <w:sz w:val="18"/>
          <w:szCs w:val="18"/>
        </w:rPr>
        <w:t>J</w:t>
      </w:r>
      <w:r w:rsidRPr="00781495">
        <w:rPr>
          <w:sz w:val="18"/>
          <w:szCs w:val="18"/>
        </w:rPr>
        <w:t xml:space="preserve">, </w:t>
      </w:r>
      <w:r w:rsidRPr="00781495">
        <w:rPr>
          <w:sz w:val="18"/>
          <w:szCs w:val="18"/>
        </w:rPr>
        <w:t>Liu</w:t>
      </w:r>
      <w:r w:rsidRPr="00781495">
        <w:rPr>
          <w:sz w:val="18"/>
          <w:szCs w:val="18"/>
        </w:rPr>
        <w:t xml:space="preserve"> </w:t>
      </w:r>
      <w:r w:rsidRPr="00781495">
        <w:rPr>
          <w:sz w:val="18"/>
          <w:szCs w:val="18"/>
        </w:rPr>
        <w:t>W, Zhang</w:t>
      </w:r>
      <w:r w:rsidRPr="00781495">
        <w:rPr>
          <w:sz w:val="18"/>
          <w:szCs w:val="18"/>
        </w:rPr>
        <w:t xml:space="preserve"> </w:t>
      </w:r>
      <w:r w:rsidRPr="00781495">
        <w:rPr>
          <w:sz w:val="18"/>
          <w:szCs w:val="18"/>
        </w:rPr>
        <w:t>KZ, Sun</w:t>
      </w:r>
      <w:r w:rsidRPr="00781495">
        <w:rPr>
          <w:sz w:val="18"/>
          <w:szCs w:val="18"/>
        </w:rPr>
        <w:t xml:space="preserve"> </w:t>
      </w:r>
      <w:r w:rsidRPr="00781495">
        <w:rPr>
          <w:sz w:val="18"/>
          <w:szCs w:val="18"/>
        </w:rPr>
        <w:t>P</w:t>
      </w:r>
      <w:r w:rsidRPr="00781495">
        <w:rPr>
          <w:sz w:val="18"/>
          <w:szCs w:val="18"/>
        </w:rPr>
        <w:t xml:space="preserve"> (</w:t>
      </w:r>
      <w:r w:rsidRPr="00781495">
        <w:rPr>
          <w:sz w:val="18"/>
          <w:szCs w:val="18"/>
        </w:rPr>
        <w:t>2019</w:t>
      </w:r>
      <w:r w:rsidRPr="00781495">
        <w:rPr>
          <w:sz w:val="18"/>
          <w:szCs w:val="18"/>
        </w:rPr>
        <w:t>)</w:t>
      </w:r>
      <w:r w:rsidRPr="00781495">
        <w:rPr>
          <w:rFonts w:hint="eastAsia"/>
          <w:sz w:val="18"/>
          <w:szCs w:val="18"/>
        </w:rPr>
        <w:t xml:space="preserve"> </w:t>
      </w:r>
      <w:r w:rsidRPr="00781495">
        <w:rPr>
          <w:rFonts w:hint="eastAsia"/>
          <w:i/>
          <w:sz w:val="18"/>
          <w:szCs w:val="18"/>
        </w:rPr>
        <w:t>Short communication:</w:t>
      </w:r>
      <w:r w:rsidRPr="00781495">
        <w:rPr>
          <w:rFonts w:hint="eastAsia"/>
          <w:sz w:val="18"/>
          <w:szCs w:val="18"/>
        </w:rPr>
        <w:t xml:space="preserve"> </w:t>
      </w:r>
      <w:r w:rsidRPr="00781495">
        <w:rPr>
          <w:sz w:val="18"/>
          <w:szCs w:val="18"/>
        </w:rPr>
        <w:t>Effects of different selenium supplement</w:t>
      </w:r>
      <w:r w:rsidRPr="00781495">
        <w:rPr>
          <w:rFonts w:hint="eastAsia"/>
          <w:sz w:val="18"/>
          <w:szCs w:val="18"/>
        </w:rPr>
        <w:t>s</w:t>
      </w:r>
      <w:r w:rsidRPr="00781495">
        <w:rPr>
          <w:sz w:val="18"/>
          <w:szCs w:val="18"/>
        </w:rPr>
        <w:t> on </w:t>
      </w:r>
      <w:r w:rsidRPr="00781495">
        <w:rPr>
          <w:rFonts w:hint="eastAsia"/>
          <w:sz w:val="18"/>
          <w:szCs w:val="18"/>
        </w:rPr>
        <w:t xml:space="preserve">rumen fermentation, </w:t>
      </w:r>
      <w:r w:rsidRPr="00781495">
        <w:rPr>
          <w:sz w:val="18"/>
          <w:szCs w:val="18"/>
        </w:rPr>
        <w:t xml:space="preserve">apparent nutrient </w:t>
      </w:r>
      <w:r w:rsidRPr="00781495">
        <w:rPr>
          <w:rFonts w:hint="eastAsia"/>
          <w:sz w:val="18"/>
          <w:szCs w:val="18"/>
        </w:rPr>
        <w:t>and selenium</w:t>
      </w:r>
      <w:r w:rsidRPr="00781495">
        <w:rPr>
          <w:sz w:val="18"/>
          <w:szCs w:val="18"/>
        </w:rPr>
        <w:t xml:space="preserve"> digestibility of mid-lactation dairy cows. Journal of Dairy Science. </w:t>
      </w:r>
      <w:r w:rsidRPr="00781495">
        <w:rPr>
          <w:rFonts w:hint="eastAsia"/>
          <w:sz w:val="18"/>
          <w:szCs w:val="18"/>
        </w:rPr>
        <w:t>102: 3131-3135.</w:t>
      </w:r>
    </w:p>
    <w:p w:rsidR="00781495" w:rsidRPr="00781495" w:rsidRDefault="00781495" w:rsidP="00663836">
      <w:pPr>
        <w:pStyle w:val="a5"/>
        <w:numPr>
          <w:ilvl w:val="0"/>
          <w:numId w:val="3"/>
        </w:numPr>
        <w:tabs>
          <w:tab w:val="left" w:pos="384"/>
        </w:tabs>
        <w:spacing w:line="216" w:lineRule="exact"/>
        <w:ind w:right="137" w:hanging="283"/>
        <w:rPr>
          <w:sz w:val="18"/>
          <w:szCs w:val="18"/>
        </w:rPr>
      </w:pPr>
      <w:r w:rsidRPr="00781495">
        <w:rPr>
          <w:sz w:val="18"/>
          <w:szCs w:val="18"/>
        </w:rPr>
        <w:t>Sun</w:t>
      </w:r>
      <w:r w:rsidRPr="00781495">
        <w:rPr>
          <w:sz w:val="18"/>
          <w:szCs w:val="18"/>
        </w:rPr>
        <w:t xml:space="preserve"> </w:t>
      </w:r>
      <w:r w:rsidRPr="00781495">
        <w:rPr>
          <w:sz w:val="18"/>
          <w:szCs w:val="18"/>
        </w:rPr>
        <w:t>P, Wang</w:t>
      </w:r>
      <w:r w:rsidRPr="00781495">
        <w:rPr>
          <w:sz w:val="18"/>
          <w:szCs w:val="18"/>
        </w:rPr>
        <w:t xml:space="preserve"> </w:t>
      </w:r>
      <w:r w:rsidRPr="00781495">
        <w:rPr>
          <w:sz w:val="18"/>
          <w:szCs w:val="18"/>
        </w:rPr>
        <w:t>J</w:t>
      </w:r>
      <w:r w:rsidRPr="00781495">
        <w:rPr>
          <w:rFonts w:hint="eastAsia"/>
          <w:sz w:val="18"/>
          <w:szCs w:val="18"/>
        </w:rPr>
        <w:t>, Liu</w:t>
      </w:r>
      <w:r w:rsidRPr="00781495">
        <w:rPr>
          <w:rFonts w:hint="eastAsia"/>
          <w:sz w:val="18"/>
          <w:szCs w:val="18"/>
        </w:rPr>
        <w:t xml:space="preserve"> </w:t>
      </w:r>
      <w:r w:rsidRPr="00781495">
        <w:rPr>
          <w:rFonts w:hint="eastAsia"/>
          <w:sz w:val="18"/>
          <w:szCs w:val="18"/>
        </w:rPr>
        <w:t>W, Bu</w:t>
      </w:r>
      <w:r w:rsidRPr="00781495">
        <w:rPr>
          <w:rFonts w:hint="eastAsia"/>
          <w:sz w:val="18"/>
          <w:szCs w:val="18"/>
        </w:rPr>
        <w:t xml:space="preserve"> </w:t>
      </w:r>
      <w:r w:rsidRPr="00781495">
        <w:rPr>
          <w:rFonts w:hint="eastAsia"/>
          <w:sz w:val="18"/>
          <w:szCs w:val="18"/>
        </w:rPr>
        <w:t>DP, Liu</w:t>
      </w:r>
      <w:r w:rsidRPr="00781495">
        <w:rPr>
          <w:rFonts w:hint="eastAsia"/>
          <w:sz w:val="18"/>
          <w:szCs w:val="18"/>
        </w:rPr>
        <w:t xml:space="preserve"> </w:t>
      </w:r>
      <w:r w:rsidRPr="00781495">
        <w:rPr>
          <w:rFonts w:hint="eastAsia"/>
          <w:sz w:val="18"/>
          <w:szCs w:val="18"/>
        </w:rPr>
        <w:t>SJ, Zhang</w:t>
      </w:r>
      <w:r w:rsidRPr="00781495">
        <w:rPr>
          <w:rFonts w:hint="eastAsia"/>
          <w:sz w:val="18"/>
          <w:szCs w:val="18"/>
        </w:rPr>
        <w:t xml:space="preserve"> </w:t>
      </w:r>
      <w:r w:rsidRPr="00781495">
        <w:rPr>
          <w:rFonts w:hint="eastAsia"/>
          <w:sz w:val="18"/>
          <w:szCs w:val="18"/>
        </w:rPr>
        <w:t>K</w:t>
      </w:r>
      <w:r w:rsidRPr="00781495">
        <w:rPr>
          <w:rFonts w:hint="eastAsia"/>
          <w:sz w:val="18"/>
          <w:szCs w:val="18"/>
        </w:rPr>
        <w:t>Z</w:t>
      </w:r>
      <w:r w:rsidRPr="00781495">
        <w:rPr>
          <w:rFonts w:hint="eastAsia"/>
          <w:sz w:val="18"/>
          <w:szCs w:val="18"/>
        </w:rPr>
        <w:t xml:space="preserve"> </w:t>
      </w:r>
      <w:r w:rsidRPr="00781495">
        <w:rPr>
          <w:sz w:val="18"/>
          <w:szCs w:val="18"/>
        </w:rPr>
        <w:t>(</w:t>
      </w:r>
      <w:r w:rsidRPr="00781495">
        <w:rPr>
          <w:rFonts w:hint="eastAsia"/>
          <w:sz w:val="18"/>
          <w:szCs w:val="18"/>
        </w:rPr>
        <w:t>2017</w:t>
      </w:r>
      <w:r w:rsidRPr="00781495">
        <w:rPr>
          <w:sz w:val="18"/>
          <w:szCs w:val="18"/>
        </w:rPr>
        <w:t>)</w:t>
      </w:r>
      <w:r w:rsidRPr="00781495">
        <w:rPr>
          <w:rFonts w:hint="eastAsia"/>
          <w:sz w:val="18"/>
          <w:szCs w:val="18"/>
        </w:rPr>
        <w:t xml:space="preserve"> </w:t>
      </w:r>
      <w:r w:rsidRPr="00781495">
        <w:rPr>
          <w:sz w:val="18"/>
          <w:szCs w:val="18"/>
        </w:rPr>
        <w:t>Hydroxy-selenomethionine</w:t>
      </w:r>
      <w:r w:rsidRPr="00781495">
        <w:rPr>
          <w:rFonts w:hint="eastAsia"/>
          <w:sz w:val="18"/>
          <w:szCs w:val="18"/>
        </w:rPr>
        <w:t>:</w:t>
      </w:r>
      <w:r w:rsidRPr="00781495">
        <w:rPr>
          <w:sz w:val="18"/>
          <w:szCs w:val="18"/>
        </w:rPr>
        <w:t xml:space="preserve"> a novel organic selenium source that improves antioxidant status and selenium concentrations in milk and plasma of mid-lactation dairy cows</w:t>
      </w:r>
      <w:r w:rsidRPr="00781495">
        <w:rPr>
          <w:rFonts w:hint="eastAsia"/>
          <w:sz w:val="18"/>
          <w:szCs w:val="18"/>
        </w:rPr>
        <w:t xml:space="preserve">. </w:t>
      </w:r>
      <w:r w:rsidRPr="00781495">
        <w:rPr>
          <w:sz w:val="18"/>
          <w:szCs w:val="18"/>
        </w:rPr>
        <w:t>Journal of Dairy Science.</w:t>
      </w:r>
      <w:r w:rsidRPr="00781495">
        <w:rPr>
          <w:rFonts w:hint="eastAsia"/>
          <w:sz w:val="18"/>
          <w:szCs w:val="18"/>
        </w:rPr>
        <w:t xml:space="preserve"> 100</w:t>
      </w:r>
      <w:r w:rsidRPr="00781495">
        <w:rPr>
          <w:rFonts w:ascii="微软雅黑" w:eastAsia="微软雅黑" w:hAnsi="微软雅黑" w:cs="微软雅黑" w:hint="eastAsia"/>
          <w:sz w:val="18"/>
          <w:szCs w:val="18"/>
          <w:lang w:eastAsia="zh-CN"/>
        </w:rPr>
        <w:t>:</w:t>
      </w:r>
      <w:r w:rsidRPr="00781495">
        <w:rPr>
          <w:rFonts w:ascii="微软雅黑" w:eastAsia="微软雅黑" w:hAnsi="微软雅黑" w:cs="微软雅黑"/>
          <w:sz w:val="18"/>
          <w:szCs w:val="18"/>
          <w:lang w:eastAsia="zh-CN"/>
        </w:rPr>
        <w:t xml:space="preserve"> </w:t>
      </w:r>
      <w:r w:rsidRPr="00781495">
        <w:rPr>
          <w:rFonts w:hint="eastAsia"/>
          <w:sz w:val="18"/>
          <w:szCs w:val="18"/>
        </w:rPr>
        <w:t>9602-9610.</w:t>
      </w:r>
    </w:p>
    <w:p w:rsidR="00AE3E37" w:rsidRPr="008756E6" w:rsidRDefault="00781495" w:rsidP="00E83632">
      <w:pPr>
        <w:pStyle w:val="a5"/>
        <w:numPr>
          <w:ilvl w:val="0"/>
          <w:numId w:val="3"/>
        </w:numPr>
        <w:tabs>
          <w:tab w:val="left" w:pos="384"/>
        </w:tabs>
        <w:spacing w:line="216" w:lineRule="exact"/>
        <w:ind w:right="117" w:hanging="283"/>
      </w:pPr>
      <w:r w:rsidRPr="00781495">
        <w:rPr>
          <w:sz w:val="18"/>
          <w:szCs w:val="18"/>
          <w:lang w:val="it-IT"/>
        </w:rPr>
        <w:t>Qin</w:t>
      </w:r>
      <w:r w:rsidRPr="00781495">
        <w:rPr>
          <w:sz w:val="18"/>
          <w:szCs w:val="18"/>
          <w:lang w:val="it-IT"/>
        </w:rPr>
        <w:t xml:space="preserve"> </w:t>
      </w:r>
      <w:r w:rsidRPr="00781495">
        <w:rPr>
          <w:sz w:val="18"/>
          <w:szCs w:val="18"/>
          <w:lang w:val="it-IT"/>
        </w:rPr>
        <w:t>CF, Bu</w:t>
      </w:r>
      <w:r w:rsidRPr="00781495">
        <w:rPr>
          <w:sz w:val="18"/>
          <w:szCs w:val="18"/>
          <w:lang w:val="it-IT"/>
        </w:rPr>
        <w:t xml:space="preserve"> </w:t>
      </w:r>
      <w:r w:rsidRPr="00781495">
        <w:rPr>
          <w:sz w:val="18"/>
          <w:szCs w:val="18"/>
          <w:lang w:val="it-IT"/>
        </w:rPr>
        <w:t>DP, Sun</w:t>
      </w:r>
      <w:r w:rsidRPr="00781495">
        <w:rPr>
          <w:sz w:val="18"/>
          <w:szCs w:val="18"/>
          <w:lang w:val="it-IT"/>
        </w:rPr>
        <w:t xml:space="preserve"> </w:t>
      </w:r>
      <w:r w:rsidRPr="00781495">
        <w:rPr>
          <w:sz w:val="18"/>
          <w:szCs w:val="18"/>
          <w:lang w:val="it-IT"/>
        </w:rPr>
        <w:t>P, Zhao</w:t>
      </w:r>
      <w:r w:rsidRPr="00781495">
        <w:rPr>
          <w:sz w:val="18"/>
          <w:szCs w:val="18"/>
          <w:lang w:val="it-IT"/>
        </w:rPr>
        <w:t xml:space="preserve"> </w:t>
      </w:r>
      <w:r w:rsidRPr="00781495">
        <w:rPr>
          <w:sz w:val="18"/>
          <w:szCs w:val="18"/>
          <w:lang w:val="it-IT"/>
        </w:rPr>
        <w:t>X</w:t>
      </w:r>
      <w:r w:rsidRPr="00781495">
        <w:rPr>
          <w:sz w:val="18"/>
          <w:szCs w:val="18"/>
          <w:lang w:val="it-IT"/>
        </w:rPr>
        <w:t>W</w:t>
      </w:r>
      <w:r w:rsidRPr="00781495">
        <w:rPr>
          <w:sz w:val="18"/>
          <w:szCs w:val="18"/>
          <w:lang w:val="it-IT"/>
        </w:rPr>
        <w:t>, Zhang</w:t>
      </w:r>
      <w:r w:rsidRPr="00781495">
        <w:rPr>
          <w:sz w:val="18"/>
          <w:szCs w:val="18"/>
          <w:lang w:val="it-IT"/>
        </w:rPr>
        <w:t xml:space="preserve"> P</w:t>
      </w:r>
      <w:r w:rsidRPr="00781495">
        <w:rPr>
          <w:sz w:val="18"/>
          <w:szCs w:val="18"/>
          <w:lang w:val="it-IT"/>
        </w:rPr>
        <w:t xml:space="preserve">H, </w:t>
      </w:r>
      <w:r w:rsidRPr="00781495">
        <w:rPr>
          <w:sz w:val="18"/>
          <w:szCs w:val="18"/>
        </w:rPr>
        <w:t>Wang</w:t>
      </w:r>
      <w:r w:rsidRPr="00781495">
        <w:rPr>
          <w:sz w:val="18"/>
          <w:szCs w:val="18"/>
          <w:lang w:val="de-DE"/>
        </w:rPr>
        <w:t xml:space="preserve"> </w:t>
      </w:r>
      <w:r w:rsidRPr="00781495">
        <w:rPr>
          <w:sz w:val="18"/>
          <w:szCs w:val="18"/>
          <w:lang w:val="de-DE"/>
        </w:rPr>
        <w:t>JQ</w:t>
      </w:r>
      <w:r w:rsidRPr="00781495">
        <w:rPr>
          <w:sz w:val="18"/>
          <w:szCs w:val="18"/>
          <w:lang w:val="de-DE"/>
        </w:rPr>
        <w:t xml:space="preserve"> (</w:t>
      </w:r>
      <w:r w:rsidRPr="00781495">
        <w:rPr>
          <w:sz w:val="18"/>
          <w:szCs w:val="18"/>
        </w:rPr>
        <w:t>2017</w:t>
      </w:r>
      <w:r w:rsidRPr="00781495">
        <w:rPr>
          <w:sz w:val="18"/>
          <w:szCs w:val="18"/>
        </w:rPr>
        <w:t>)</w:t>
      </w:r>
      <w:r w:rsidRPr="00781495">
        <w:rPr>
          <w:sz w:val="18"/>
          <w:szCs w:val="18"/>
        </w:rPr>
        <w:t xml:space="preserve"> </w:t>
      </w:r>
      <w:r w:rsidRPr="00781495">
        <w:rPr>
          <w:sz w:val="18"/>
          <w:szCs w:val="18"/>
          <w:lang w:val="it-IT"/>
        </w:rPr>
        <w:t xml:space="preserve">Effects of corn straw or mixed forage diet on rumen fermentation parameters of lactating cows using awireless data logger. </w:t>
      </w:r>
      <w:bookmarkStart w:id="1" w:name="OLE_LINK7"/>
      <w:bookmarkStart w:id="2" w:name="OLE_LINK8"/>
      <w:r w:rsidRPr="00781495">
        <w:rPr>
          <w:sz w:val="18"/>
          <w:szCs w:val="18"/>
          <w:lang w:val="it-IT"/>
        </w:rPr>
        <w:t>Animal Science Journal</w:t>
      </w:r>
      <w:bookmarkEnd w:id="1"/>
      <w:bookmarkEnd w:id="2"/>
      <w:r w:rsidRPr="00781495">
        <w:rPr>
          <w:sz w:val="18"/>
          <w:szCs w:val="18"/>
          <w:lang w:val="it-IT"/>
        </w:rPr>
        <w:t>. 88</w:t>
      </w:r>
      <w:r w:rsidRPr="00781495">
        <w:rPr>
          <w:rFonts w:hint="eastAsia"/>
          <w:sz w:val="18"/>
          <w:szCs w:val="18"/>
          <w:lang w:val="it-IT"/>
        </w:rPr>
        <w:t>: 259-</w:t>
      </w:r>
      <w:r w:rsidRPr="00781495">
        <w:rPr>
          <w:sz w:val="18"/>
          <w:szCs w:val="18"/>
          <w:lang w:val="it-IT"/>
        </w:rPr>
        <w:t>266.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8D30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63836">
        <w:rPr>
          <w:rFonts w:eastAsia="MS PGothic"/>
          <w:noProof/>
          <w:color w:val="000000"/>
          <w:sz w:val="28"/>
          <w:szCs w:val="28"/>
          <w:lang w:eastAsia="zh-CN"/>
        </w:rPr>
        <w:drawing>
          <wp:inline distT="0" distB="0" distL="0" distR="0">
            <wp:extent cx="861060" cy="1124443"/>
            <wp:effectExtent l="0" t="0" r="0" b="0"/>
            <wp:docPr id="2" name="图片 2" descr="2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5951" cy="113083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63836">
      <w:pPr>
        <w:spacing w:before="41" w:line="154" w:lineRule="exact"/>
        <w:ind w:left="213" w:right="231"/>
        <w:jc w:val="both"/>
        <w:rPr>
          <w:rFonts w:ascii="Arial"/>
          <w:sz w:val="14"/>
        </w:rPr>
      </w:pPr>
      <w:r w:rsidRPr="00663836">
        <w:rPr>
          <w:rFonts w:ascii="Arial"/>
          <w:sz w:val="14"/>
        </w:rPr>
        <w:t>Peng</w:t>
      </w:r>
      <w:r w:rsidRPr="00663836">
        <w:rPr>
          <w:rFonts w:ascii="Arial" w:hint="eastAsia"/>
          <w:sz w:val="14"/>
        </w:rPr>
        <w:t xml:space="preserve"> </w:t>
      </w:r>
      <w:r w:rsidRPr="00663836">
        <w:rPr>
          <w:rFonts w:ascii="Arial" w:hint="eastAsia"/>
          <w:sz w:val="14"/>
        </w:rPr>
        <w:t>Sun</w:t>
      </w:r>
      <w:r w:rsidRPr="00663836">
        <w:rPr>
          <w:rFonts w:ascii="Arial"/>
          <w:sz w:val="14"/>
        </w:rPr>
        <w:t xml:space="preserve"> has completed her PhD from China Agricultural University, China. Her research interests include </w:t>
      </w:r>
      <w:r w:rsidRPr="00663836">
        <w:rPr>
          <w:rFonts w:ascii="Arial" w:hint="eastAsia"/>
          <w:sz w:val="14"/>
        </w:rPr>
        <w:t xml:space="preserve">(1) understanding nutrient requirement and metabolism in ruminants, (2) rumen microbiology </w:t>
      </w:r>
      <w:r w:rsidRPr="00663836">
        <w:rPr>
          <w:rFonts w:ascii="Arial"/>
          <w:sz w:val="14"/>
        </w:rPr>
        <w:t xml:space="preserve">and intestinal barrier </w:t>
      </w:r>
      <w:r w:rsidRPr="00663836">
        <w:rPr>
          <w:rFonts w:ascii="Arial" w:hint="eastAsia"/>
          <w:sz w:val="14"/>
        </w:rPr>
        <w:t>research and (3) quality and safety of ruminant products</w:t>
      </w:r>
      <w:r w:rsidRPr="00663836">
        <w:rPr>
          <w:rFonts w:ascii="Arial"/>
          <w:sz w:val="14"/>
        </w:rPr>
        <w:t>, mainly milk</w:t>
      </w:r>
      <w:r w:rsidRPr="00663836">
        <w:rPr>
          <w:rFonts w:ascii="Arial" w:hint="eastAsia"/>
          <w:sz w:val="14"/>
        </w:rPr>
        <w:t>.</w:t>
      </w:r>
      <w:r w:rsidRPr="00663836">
        <w:rPr>
          <w:rFonts w:ascii="Arial"/>
          <w:sz w:val="14"/>
        </w:rPr>
        <w:t xml:space="preserve"> Recent research is focused on milk quality and safely, especially on the synthesis mechanism of high quality active proteins in milk, which provided the theoretical principle for targeted improving the milk quality and the development of functional dairy products. She has published 78 papers, among which 35 papers have been embodied by Science Citation Index (SCI). As the first and corresponding author, the applicant has published 20 SCI papers. All SCI papers have been cited 307 times by other SCI papers. As the only first author, the applicant has published one SCI paper which has been cited 48 times by other SCI papers.</w:t>
      </w:r>
    </w:p>
    <w:p w:rsidR="00AE3E37" w:rsidRDefault="00A9710C">
      <w:pPr>
        <w:spacing w:before="62"/>
        <w:ind w:left="4217" w:right="4235"/>
        <w:jc w:val="center"/>
        <w:rPr>
          <w:rFonts w:ascii="Arial"/>
          <w:sz w:val="14"/>
        </w:rPr>
      </w:pPr>
      <w:r>
        <w:rPr>
          <w:rFonts w:ascii="Arial"/>
          <w:sz w:val="14"/>
        </w:rPr>
        <w:t xml:space="preserve">Email: </w:t>
      </w:r>
      <w:hyperlink r:id="rId11" w:history="1">
        <w:r w:rsidR="00663836" w:rsidRPr="00241E50">
          <w:rPr>
            <w:rStyle w:val="ac"/>
            <w:rFonts w:ascii="Arial"/>
            <w:sz w:val="14"/>
          </w:rPr>
          <w:t>sunpeng02@caas.cn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91E0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663836" w:rsidRDefault="00A9710C" w:rsidP="00663836">
      <w:pPr>
        <w:spacing w:before="39"/>
        <w:ind w:left="100"/>
        <w:rPr>
          <w:rFonts w:ascii="Minion Pro"/>
          <w:b/>
          <w:sz w:val="20"/>
        </w:rPr>
        <w:sectPr w:rsidR="00AE3E37" w:rsidRPr="00663836">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01F" w:rsidRDefault="0000701F">
      <w:r>
        <w:separator/>
      </w:r>
    </w:p>
  </w:endnote>
  <w:endnote w:type="continuationSeparator" w:id="0">
    <w:p w:rsidR="0000701F" w:rsidRDefault="0000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3(Suppl)</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3(Suppl)</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01F" w:rsidRDefault="0000701F">
      <w:r>
        <w:separator/>
      </w:r>
    </w:p>
  </w:footnote>
  <w:footnote w:type="continuationSeparator" w:id="0">
    <w:p w:rsidR="0000701F" w:rsidRDefault="00007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Furuta et al., J Pai n Relief 2016, 5:3(Suppl) </w:t>
                          </w:r>
                          <w:hyperlink r:id="rId1">
                            <w:r w:rsidRPr="005B3A56">
                              <w:rPr>
                                <w:rFonts w:ascii="Arial"/>
                                <w:color w:val="CCE8C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Furuta et al., J Pai n Relief 2016, 5:3(Suppl) </w:t>
                    </w:r>
                    <w:hyperlink r:id="rId2">
                      <w:r w:rsidRPr="005B3A56">
                        <w:rPr>
                          <w:rFonts w:ascii="Arial"/>
                          <w:color w:val="CCE8C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AC53822"/>
    <w:multiLevelType w:val="hybridMultilevel"/>
    <w:tmpl w:val="CFEE5C0A"/>
    <w:lvl w:ilvl="0" w:tplc="4726DFFA">
      <w:start w:val="1"/>
      <w:numFmt w:val="decimal"/>
      <w:lvlText w:val="%1、"/>
      <w:lvlJc w:val="left"/>
      <w:pPr>
        <w:ind w:left="360" w:hanging="360"/>
      </w:pPr>
      <w:rPr>
        <w:rFonts w:ascii="Times New Roman" w:eastAsia="宋体" w:hAnsi="Times New Roman" w:cs="Times New Roman"/>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C80"/>
    <w:rsid w:val="0000701F"/>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63836"/>
    <w:rsid w:val="00781495"/>
    <w:rsid w:val="00873DF0"/>
    <w:rsid w:val="008756E6"/>
    <w:rsid w:val="008A08B6"/>
    <w:rsid w:val="009B2D44"/>
    <w:rsid w:val="00A07E82"/>
    <w:rsid w:val="00A9710C"/>
    <w:rsid w:val="00AE3E37"/>
    <w:rsid w:val="00B13873"/>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8990E"/>
  <w15:docId w15:val="{5374E2CE-C56D-4094-9CCD-940767DB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npeng02@caas.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cp:lastModifiedBy>
  <cp:revision>4</cp:revision>
  <dcterms:created xsi:type="dcterms:W3CDTF">2016-12-06T11:19:00Z</dcterms:created>
  <dcterms:modified xsi:type="dcterms:W3CDTF">2019-06-04T10:58:00Z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