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DE9D9" w:themeColor="accent6" w:themeTint="33"/>
  <w:body>
    <w:p w:rsidR="009A572F" w:rsidRDefault="009A572F" w:rsidP="00CE7DED">
      <w:pPr>
        <w:pStyle w:val="Title"/>
        <w:rPr>
          <w:sz w:val="18"/>
          <w:szCs w:val="18"/>
        </w:rPr>
      </w:pPr>
      <w:r>
        <w:t xml:space="preserve">I prefer: ORAL presentation </w:t>
      </w:r>
      <w:r>
        <w:rPr>
          <w:sz w:val="18"/>
          <w:szCs w:val="18"/>
        </w:rPr>
        <w:br/>
      </w:r>
    </w:p>
    <w:p w:rsidR="009A572F" w:rsidRPr="00F32B9F" w:rsidRDefault="009A572F" w:rsidP="00CE7DED">
      <w:pPr>
        <w:pStyle w:val="BodyText"/>
        <w:spacing w:after="120"/>
        <w:rPr>
          <w:rFonts w:ascii="Arial" w:hAnsi="Arial" w:cs="Arial"/>
          <w:sz w:val="36"/>
          <w:lang w:val="en-US"/>
        </w:rPr>
      </w:pPr>
      <w:r w:rsidRPr="00F32B9F">
        <w:rPr>
          <w:rFonts w:ascii="Arial" w:hAnsi="Arial" w:cs="Arial"/>
          <w:sz w:val="36"/>
          <w:lang w:val="en-US"/>
        </w:rPr>
        <w:t xml:space="preserve">Abstract title </w:t>
      </w:r>
      <w:r>
        <w:rPr>
          <w:rFonts w:ascii="Arial" w:hAnsi="Arial" w:cs="Arial"/>
          <w:sz w:val="36"/>
          <w:lang w:val="en-US"/>
        </w:rPr>
        <w:br/>
      </w:r>
      <w:r w:rsidRPr="00CE7DED">
        <w:rPr>
          <w:rFonts w:ascii="Arial" w:hAnsi="Arial" w:cs="Arial"/>
          <w:sz w:val="36"/>
          <w:szCs w:val="36"/>
          <w:lang w:val="en-US"/>
        </w:rPr>
        <w:t>(</w:t>
      </w:r>
      <w:r w:rsidR="00CE7DED" w:rsidRPr="00CE7DED">
        <w:rPr>
          <w:rFonts w:ascii="Arial" w:hAnsi="Arial" w:cs="Arial"/>
          <w:b w:val="0"/>
          <w:color w:val="000000"/>
          <w:sz w:val="36"/>
          <w:szCs w:val="36"/>
        </w:rPr>
        <w:t>Gold Nanoparticle-Based Plasmonic Detection of Escherichia coli, Salmonella enterica, Campylobacter jejuni, and Listeria monocytogenes from Bovine Fecal Samples</w:t>
      </w:r>
      <w:r w:rsidRPr="00CE7DED">
        <w:rPr>
          <w:rFonts w:ascii="Arial" w:hAnsi="Arial" w:cs="Arial"/>
          <w:sz w:val="36"/>
          <w:szCs w:val="36"/>
          <w:lang w:val="en-US"/>
        </w:rPr>
        <w:t>)</w:t>
      </w:r>
      <w:r w:rsidRPr="00CE7DED">
        <w:rPr>
          <w:rFonts w:ascii="Arial" w:hAnsi="Arial" w:cs="Arial"/>
          <w:sz w:val="36"/>
          <w:lang w:val="en-US"/>
        </w:rPr>
        <w:br/>
      </w:r>
    </w:p>
    <w:p w:rsidR="009001D9" w:rsidRDefault="009001D9" w:rsidP="009001D9">
      <w:pPr>
        <w:pStyle w:val="Default"/>
      </w:pPr>
    </w:p>
    <w:p w:rsidR="009001D9" w:rsidRPr="009001D9" w:rsidRDefault="009001D9" w:rsidP="009001D9">
      <w:pPr>
        <w:rPr>
          <w:rFonts w:asciiTheme="minorBidi" w:hAnsiTheme="minorBidi"/>
          <w:b/>
          <w:bCs/>
          <w:sz w:val="24"/>
          <w:szCs w:val="24"/>
        </w:rPr>
      </w:pPr>
      <w:r>
        <w:t xml:space="preserve"> </w:t>
      </w:r>
      <w:r w:rsidRPr="009001D9">
        <w:rPr>
          <w:rFonts w:asciiTheme="minorBidi" w:hAnsiTheme="minorBidi"/>
          <w:b/>
          <w:bCs/>
          <w:sz w:val="24"/>
          <w:szCs w:val="24"/>
          <w:u w:val="single"/>
        </w:rPr>
        <w:t>Ahmed Ghazy 1,2,3</w:t>
      </w:r>
      <w:r w:rsidRPr="009001D9">
        <w:rPr>
          <w:rFonts w:asciiTheme="minorBidi" w:hAnsiTheme="minorBidi"/>
          <w:b/>
          <w:bCs/>
          <w:sz w:val="24"/>
          <w:szCs w:val="24"/>
        </w:rPr>
        <w:t xml:space="preserve">, Rejoice Nyarku 3, Rawah Faraj 3, Kingsley Bentum 3, Yilkal Woube 3, McCoy Williams 3, Evange-5 lyn Alocilja 4,5 and Woubit Abebe 3, </w:t>
      </w:r>
    </w:p>
    <w:p w:rsidR="00CE7DED" w:rsidRPr="00CE7DED" w:rsidRDefault="00CE7DED" w:rsidP="009001D9">
      <w:pPr>
        <w:rPr>
          <w:rFonts w:ascii="Arial" w:hAnsi="Arial" w:cs="Arial"/>
          <w:bCs/>
          <w:sz w:val="28"/>
          <w:lang w:val="en-US"/>
        </w:rPr>
      </w:pPr>
      <w:r w:rsidRPr="00CE7DED">
        <w:rPr>
          <w:rFonts w:ascii="Arial" w:hAnsi="Arial" w:cs="Arial"/>
          <w:bCs/>
          <w:sz w:val="28"/>
          <w:lang w:val="en-US"/>
        </w:rPr>
        <w:t>1</w:t>
      </w:r>
      <w:r w:rsidRPr="00CE7DED">
        <w:rPr>
          <w:rFonts w:ascii="Arial" w:hAnsi="Arial" w:cs="Arial"/>
          <w:bCs/>
          <w:sz w:val="28"/>
          <w:lang w:val="en-US"/>
        </w:rPr>
        <w:tab/>
        <w:t>Veterinary Services Department of Egyptian Armed Forces, Cairo, Egypt; ahmed.ghazy366@gmail.com</w:t>
      </w:r>
    </w:p>
    <w:p w:rsidR="00CE7DED" w:rsidRPr="00CE7DED" w:rsidRDefault="00CE7DED" w:rsidP="00E16764">
      <w:pPr>
        <w:rPr>
          <w:rFonts w:ascii="Arial" w:hAnsi="Arial" w:cs="Arial"/>
          <w:bCs/>
          <w:sz w:val="28"/>
          <w:lang w:val="en-US"/>
        </w:rPr>
      </w:pPr>
      <w:r w:rsidRPr="00CE7DED">
        <w:rPr>
          <w:rFonts w:ascii="Arial" w:hAnsi="Arial" w:cs="Arial"/>
          <w:bCs/>
          <w:sz w:val="28"/>
          <w:lang w:val="en-US"/>
        </w:rPr>
        <w:t>2</w:t>
      </w:r>
      <w:r w:rsidRPr="00CE7DED">
        <w:rPr>
          <w:rFonts w:ascii="Arial" w:hAnsi="Arial" w:cs="Arial"/>
          <w:bCs/>
          <w:sz w:val="28"/>
          <w:lang w:val="en-US"/>
        </w:rPr>
        <w:tab/>
        <w:t>Food Hygiene and Control Department, Faculty of Veterin</w:t>
      </w:r>
      <w:r w:rsidR="00E16764">
        <w:rPr>
          <w:rFonts w:ascii="Arial" w:hAnsi="Arial" w:cs="Arial"/>
          <w:bCs/>
          <w:sz w:val="28"/>
          <w:lang w:val="en-US"/>
        </w:rPr>
        <w:t xml:space="preserve">ary Medicine, Sadat University, </w:t>
      </w:r>
      <w:r w:rsidRPr="00CE7DED">
        <w:rPr>
          <w:rFonts w:ascii="Arial" w:hAnsi="Arial" w:cs="Arial"/>
          <w:bCs/>
          <w:sz w:val="28"/>
          <w:lang w:val="en-US"/>
        </w:rPr>
        <w:t>Sadat City 32897, Egypt</w:t>
      </w:r>
    </w:p>
    <w:p w:rsidR="00CE7DED" w:rsidRPr="00CE7DED" w:rsidRDefault="00CE7DED" w:rsidP="00E16764">
      <w:pPr>
        <w:rPr>
          <w:rFonts w:ascii="Arial" w:hAnsi="Arial" w:cs="Arial"/>
          <w:bCs/>
          <w:sz w:val="28"/>
          <w:lang w:val="en-US"/>
        </w:rPr>
      </w:pPr>
      <w:r w:rsidRPr="00CE7DED">
        <w:rPr>
          <w:rFonts w:ascii="Arial" w:hAnsi="Arial" w:cs="Arial"/>
          <w:bCs/>
          <w:sz w:val="28"/>
          <w:lang w:val="en-US"/>
        </w:rPr>
        <w:t>3</w:t>
      </w:r>
      <w:r w:rsidRPr="00CE7DED">
        <w:rPr>
          <w:rFonts w:ascii="Arial" w:hAnsi="Arial" w:cs="Arial"/>
          <w:bCs/>
          <w:sz w:val="28"/>
          <w:lang w:val="en-US"/>
        </w:rPr>
        <w:tab/>
        <w:t>College of Veterinary Medicine, Center for Food Animal Health, Food Safety, and Food Defense, Tuskegee University, Tuskegee, AL 36088, USA;</w:t>
      </w:r>
      <w:r w:rsidR="009001D9">
        <w:rPr>
          <w:rFonts w:ascii="Arial" w:hAnsi="Arial" w:cs="Arial"/>
          <w:bCs/>
          <w:sz w:val="28"/>
          <w:lang w:val="en-US"/>
        </w:rPr>
        <w:t xml:space="preserve"> rnyarku8794@tuskegee.edu</w:t>
      </w:r>
      <w:r w:rsidRPr="00CE7DED">
        <w:rPr>
          <w:rFonts w:ascii="Arial" w:hAnsi="Arial" w:cs="Arial"/>
          <w:bCs/>
          <w:sz w:val="28"/>
          <w:lang w:val="en-US"/>
        </w:rPr>
        <w:t xml:space="preserve">; </w:t>
      </w:r>
      <w:r w:rsidR="009001D9">
        <w:rPr>
          <w:rFonts w:ascii="Arial" w:hAnsi="Arial" w:cs="Arial"/>
          <w:bCs/>
          <w:sz w:val="28"/>
          <w:lang w:val="en-US"/>
        </w:rPr>
        <w:t>rfaraj@tuskegee.edu</w:t>
      </w:r>
      <w:r w:rsidRPr="00CE7DED">
        <w:rPr>
          <w:rFonts w:ascii="Arial" w:hAnsi="Arial" w:cs="Arial"/>
          <w:bCs/>
          <w:sz w:val="28"/>
          <w:lang w:val="en-US"/>
        </w:rPr>
        <w:t>; k</w:t>
      </w:r>
      <w:r w:rsidR="009001D9">
        <w:rPr>
          <w:rFonts w:ascii="Arial" w:hAnsi="Arial" w:cs="Arial"/>
          <w:bCs/>
          <w:sz w:val="28"/>
          <w:lang w:val="en-US"/>
        </w:rPr>
        <w:t>bentum8786@tuskegee.edu</w:t>
      </w:r>
      <w:r w:rsidR="00E16764">
        <w:rPr>
          <w:rFonts w:ascii="Arial" w:hAnsi="Arial" w:cs="Arial"/>
          <w:bCs/>
          <w:sz w:val="28"/>
          <w:lang w:val="en-US"/>
        </w:rPr>
        <w:t xml:space="preserve">; </w:t>
      </w:r>
      <w:r w:rsidR="009001D9">
        <w:rPr>
          <w:rFonts w:ascii="Arial" w:hAnsi="Arial" w:cs="Arial"/>
          <w:bCs/>
          <w:sz w:val="28"/>
          <w:lang w:val="en-US"/>
        </w:rPr>
        <w:t xml:space="preserve">ywoube0923@tuskegee.edu; mwilliams1720@tuskegee.edu; </w:t>
      </w:r>
      <w:r w:rsidR="009001D9" w:rsidRPr="009001D9">
        <w:rPr>
          <w:rFonts w:ascii="Arial" w:hAnsi="Arial" w:cs="Arial"/>
          <w:bCs/>
          <w:sz w:val="28"/>
          <w:lang w:val="en-US"/>
        </w:rPr>
        <w:t>wabebe@tuskegee.edu</w:t>
      </w:r>
    </w:p>
    <w:p w:rsidR="00CE7DED" w:rsidRPr="00CE7DED" w:rsidRDefault="00CE7DED" w:rsidP="00CE7DED">
      <w:pPr>
        <w:rPr>
          <w:rFonts w:ascii="Arial" w:hAnsi="Arial" w:cs="Arial"/>
          <w:bCs/>
          <w:sz w:val="28"/>
          <w:lang w:val="en-US"/>
        </w:rPr>
      </w:pPr>
      <w:r w:rsidRPr="00CE7DED">
        <w:rPr>
          <w:rFonts w:ascii="Arial" w:hAnsi="Arial" w:cs="Arial"/>
          <w:bCs/>
          <w:sz w:val="28"/>
          <w:lang w:val="en-US"/>
        </w:rPr>
        <w:t>4</w:t>
      </w:r>
      <w:r w:rsidRPr="00CE7DED">
        <w:rPr>
          <w:rFonts w:ascii="Arial" w:hAnsi="Arial" w:cs="Arial"/>
          <w:bCs/>
          <w:sz w:val="28"/>
          <w:lang w:val="en-US"/>
        </w:rPr>
        <w:tab/>
        <w:t>Biosystems and Agricultural Engineering, Michigan State University, East Lansing, MI 48824, USA; alocilja@msu.edu</w:t>
      </w:r>
    </w:p>
    <w:p w:rsidR="00CE7DED" w:rsidRPr="00CE7DED" w:rsidRDefault="00CE7DED" w:rsidP="00CE7DED">
      <w:pPr>
        <w:rPr>
          <w:rFonts w:ascii="Arial" w:hAnsi="Arial" w:cs="Arial"/>
          <w:bCs/>
          <w:sz w:val="28"/>
          <w:lang w:val="en-US"/>
        </w:rPr>
      </w:pPr>
      <w:r w:rsidRPr="00CE7DED">
        <w:rPr>
          <w:rFonts w:ascii="Arial" w:hAnsi="Arial" w:cs="Arial"/>
          <w:bCs/>
          <w:sz w:val="28"/>
          <w:lang w:val="en-US"/>
        </w:rPr>
        <w:t>5</w:t>
      </w:r>
      <w:r w:rsidRPr="00CE7DED">
        <w:rPr>
          <w:rFonts w:ascii="Arial" w:hAnsi="Arial" w:cs="Arial"/>
          <w:bCs/>
          <w:sz w:val="28"/>
          <w:lang w:val="en-US"/>
        </w:rPr>
        <w:tab/>
        <w:t>Global Alliance for Rapid Diagnostics, Michigan State University, East Lansing, MI 48824, USA</w:t>
      </w:r>
    </w:p>
    <w:p w:rsidR="009A572F" w:rsidRPr="00B926AF" w:rsidRDefault="009A572F" w:rsidP="00CE7DED">
      <w:pPr>
        <w:jc w:val="center"/>
        <w:rPr>
          <w:rFonts w:ascii="Arial" w:hAnsi="Arial" w:cs="Arial"/>
          <w:b/>
          <w:color w:val="000000" w:themeColor="text1"/>
          <w:lang w:val="en-US"/>
        </w:rPr>
      </w:pPr>
      <w:r w:rsidRPr="00DD509D">
        <w:rPr>
          <w:rFonts w:ascii="Arial" w:hAnsi="Arial" w:cs="Arial"/>
          <w:b/>
          <w:sz w:val="24"/>
          <w:u w:val="single"/>
          <w:lang w:val="en-US"/>
        </w:rPr>
        <w:t>Abstract</w:t>
      </w:r>
      <w:r w:rsidR="00DD509D">
        <w:rPr>
          <w:rFonts w:ascii="Arial" w:hAnsi="Arial" w:cs="Arial"/>
          <w:b/>
          <w:sz w:val="24"/>
          <w:lang w:val="en-US"/>
        </w:rPr>
        <w:t xml:space="preserve"> </w:t>
      </w:r>
    </w:p>
    <w:p w:rsidR="00E16764" w:rsidRDefault="00CE7DED" w:rsidP="00E16764">
      <w:pPr>
        <w:spacing w:line="360" w:lineRule="auto"/>
        <w:jc w:val="lowKashida"/>
        <w:rPr>
          <w:rFonts w:ascii="Arial" w:hAnsi="Arial" w:cs="Arial"/>
          <w:lang w:val="en-US"/>
        </w:rPr>
      </w:pPr>
      <w:r w:rsidRPr="00CE7DED">
        <w:rPr>
          <w:rFonts w:ascii="Arial" w:hAnsi="Arial" w:cs="Arial"/>
          <w:sz w:val="24"/>
          <w:szCs w:val="24"/>
          <w:lang w:val="en-US"/>
        </w:rPr>
        <w:t xml:space="preserve">Current diagnostic methods for detecting foodborne pathogens are time-consuming, require so-phisticated equipment, and have a low specificity and sensitivity. Magnetic nanoparticles (MNPs) and plasmonic/colorimetric biosensors like gold nanoparticles (GNPs) are cost-effective, high-throughput, precise, and rapid. This study aimed to validate the use of MNPs and GNPs for the early detection of Escherichia coli O157:H7, Salmonella enterica spp., Campylobacter jejuni, and Listeria monocytogenes in bovine fecal samples. The capture efficiency (CE) of the MNPs </w:t>
      </w:r>
      <w:r w:rsidRPr="00CE7DED">
        <w:rPr>
          <w:rFonts w:ascii="Arial" w:hAnsi="Arial" w:cs="Arial"/>
          <w:sz w:val="24"/>
          <w:szCs w:val="24"/>
          <w:lang w:val="en-US"/>
        </w:rPr>
        <w:lastRenderedPageBreak/>
        <w:t>was de-termined by using Salmonella Typhimurium (ATCC_13311) adjusted at an original concentration of 1.5 × 108 CFU/mL. One (1) mL of this bacterial suspension was spiked into bovine fecal suspen-sion (1 g of fecal sample in 9 mL PBS) and serially diluted ten-fold. DNA was extracted from Sal-monella Typhimurium to determine the analytical specificity and sensitivity/LOD of the GNPs. The results showed that the CE of the MNPs ranged from 99% to 100% and could capture as little as 1 CFU/mL. The LOD of the GNPs biosensor was 2.9 µg/µL. The GNPs biosensor was also tested on DNA from 38 naturally obtained bovine fecal samples. Out of the 38 fecal samples tested, 81.6% (31/38) were positive for Salmonella enterica spp., 65.8% (25/38) for C. jejuni, 55.3% (21/38) for L. monocytogenes, and 50% (19/38) for E. coli O157:H7. We have demonstrated that MNP and GNP biosensors can detect pathogens or their DNA at low concentrations. Ensuring food safety throughout the supply chain is paramount, given that these pathogens may be present in cattle feces and contaminate beef during slaughter</w:t>
      </w:r>
      <w:r w:rsidRPr="00CE7DED">
        <w:rPr>
          <w:rFonts w:ascii="Arial" w:hAnsi="Arial" w:cs="Arial"/>
          <w:lang w:val="en-US"/>
        </w:rPr>
        <w:t>.</w:t>
      </w:r>
    </w:p>
    <w:p w:rsidR="00DD509D" w:rsidRPr="009001D9" w:rsidRDefault="00DD509D" w:rsidP="009001D9">
      <w:pPr>
        <w:spacing w:line="360" w:lineRule="auto"/>
        <w:jc w:val="lowKashida"/>
        <w:rPr>
          <w:rFonts w:ascii="Arial" w:hAnsi="Arial" w:cs="Arial"/>
          <w:b/>
          <w:color w:val="FFC000"/>
          <w:lang w:val="en-US"/>
        </w:rPr>
      </w:pPr>
      <w:r w:rsidRPr="00DD509D">
        <w:rPr>
          <w:rFonts w:ascii="Arial" w:hAnsi="Arial" w:cs="Arial"/>
          <w:b/>
          <w:sz w:val="24"/>
          <w:u w:val="single"/>
          <w:lang w:val="en-US"/>
        </w:rPr>
        <w:t>Biography</w:t>
      </w:r>
      <w:r>
        <w:rPr>
          <w:rFonts w:ascii="Arial" w:hAnsi="Arial" w:cs="Arial"/>
          <w:u w:val="single"/>
          <w:lang w:val="en-US"/>
        </w:rPr>
        <w:t xml:space="preserve"> </w:t>
      </w:r>
      <w:bookmarkStart w:id="0" w:name="_GoBack"/>
      <w:bookmarkEnd w:id="0"/>
    </w:p>
    <w:p w:rsidR="00DD509D" w:rsidRPr="00B926AF" w:rsidRDefault="00DD509D" w:rsidP="00DD509D">
      <w:pPr>
        <w:jc w:val="center"/>
        <w:rPr>
          <w:rFonts w:ascii="Arial" w:hAnsi="Arial" w:cs="Arial"/>
          <w:b/>
          <w:sz w:val="24"/>
          <w:u w:val="single"/>
          <w:lang w:val="en-US"/>
        </w:rPr>
      </w:pPr>
      <w:r w:rsidRPr="00B926AF">
        <w:rPr>
          <w:rFonts w:ascii="Arial" w:hAnsi="Arial" w:cs="Arial"/>
          <w:b/>
          <w:sz w:val="24"/>
          <w:u w:val="single"/>
          <w:lang w:val="en-US"/>
        </w:rPr>
        <w:t>Presenting Author Details and Photo</w:t>
      </w:r>
    </w:p>
    <w:p w:rsidR="00B926AF" w:rsidRPr="00B926AF" w:rsidRDefault="00DD509D" w:rsidP="00E16764">
      <w:pPr>
        <w:rPr>
          <w:rFonts w:ascii="Arial" w:hAnsi="Arial" w:cs="Arial"/>
          <w:b/>
          <w:lang w:val="en-US"/>
        </w:rPr>
      </w:pPr>
      <w:r w:rsidRPr="00B926AF">
        <w:rPr>
          <w:rFonts w:ascii="Arial" w:hAnsi="Arial" w:cs="Arial"/>
          <w:b/>
          <w:i/>
          <w:lang w:val="en-US"/>
        </w:rPr>
        <w:t>Full Name:</w:t>
      </w:r>
      <w:r w:rsidR="00B926AF">
        <w:rPr>
          <w:rFonts w:ascii="Arial" w:hAnsi="Arial" w:cs="Arial"/>
          <w:b/>
          <w:i/>
          <w:lang w:val="en-US"/>
        </w:rPr>
        <w:t xml:space="preserve"> </w:t>
      </w:r>
      <w:r w:rsidR="00E16764">
        <w:rPr>
          <w:rFonts w:ascii="Arial" w:hAnsi="Arial" w:cs="Arial"/>
          <w:b/>
          <w:i/>
          <w:lang w:val="en-US"/>
        </w:rPr>
        <w:t>Ahmed Mohamed Ghazy</w:t>
      </w:r>
      <w:r w:rsidRPr="00B926AF">
        <w:rPr>
          <w:rFonts w:ascii="Arial" w:hAnsi="Arial" w:cs="Arial"/>
          <w:b/>
          <w:i/>
          <w:lang w:val="en-US"/>
        </w:rPr>
        <w:br/>
      </w:r>
      <w:r w:rsidR="00B926AF">
        <w:rPr>
          <w:rFonts w:ascii="Arial" w:hAnsi="Arial" w:cs="Arial"/>
          <w:b/>
          <w:i/>
          <w:lang w:val="en-US"/>
        </w:rPr>
        <w:t xml:space="preserve">Phone No: </w:t>
      </w:r>
      <w:r w:rsidR="00E16764">
        <w:rPr>
          <w:rFonts w:ascii="Arial" w:hAnsi="Arial" w:cs="Arial"/>
          <w:b/>
          <w:i/>
          <w:lang w:val="en-US"/>
        </w:rPr>
        <w:t>+2 01065502220</w:t>
      </w:r>
      <w:r w:rsidRPr="00B926AF">
        <w:rPr>
          <w:rFonts w:ascii="Arial" w:hAnsi="Arial" w:cs="Arial"/>
          <w:b/>
          <w:i/>
          <w:lang w:val="en-US"/>
        </w:rPr>
        <w:br/>
      </w:r>
      <w:r w:rsidR="00B926AF" w:rsidRPr="00B926AF">
        <w:rPr>
          <w:rFonts w:ascii="Arial" w:hAnsi="Arial" w:cs="Arial"/>
          <w:b/>
          <w:i/>
          <w:lang w:val="en-US"/>
        </w:rPr>
        <w:t>Recent Photograph:</w:t>
      </w:r>
      <w:r w:rsidR="00B926AF" w:rsidRPr="00B926AF">
        <w:rPr>
          <w:rFonts w:ascii="Arial" w:hAnsi="Arial" w:cs="Arial"/>
          <w:b/>
          <w:lang w:val="en-US"/>
        </w:rPr>
        <w:t xml:space="preserve"> </w:t>
      </w:r>
    </w:p>
    <w:p w:rsidR="00900B94" w:rsidRDefault="00E16764">
      <w:pPr>
        <w:rPr>
          <w:rFonts w:ascii="Arial" w:hAnsi="Arial" w:cs="Arial"/>
          <w:b/>
          <w:u w:val="single"/>
          <w:lang w:val="en-US"/>
        </w:rPr>
      </w:pPr>
      <w:r w:rsidRPr="00E16764">
        <w:rPr>
          <w:rFonts w:ascii="Arial" w:hAnsi="Arial" w:cs="Arial"/>
          <w:b/>
          <w:noProof/>
          <w:u w:val="single"/>
          <w:lang w:val="en-US"/>
        </w:rPr>
        <w:drawing>
          <wp:inline distT="0" distB="0" distL="0" distR="0" wp14:anchorId="7DC23951" wp14:editId="1F1DC825">
            <wp:extent cx="1188720" cy="1529145"/>
            <wp:effectExtent l="0" t="0" r="0" b="0"/>
            <wp:docPr id="2" name="Picture 2" descr="D:\Tuskegee uni\usa photo 2022\galaxy A03s\Pic\IMG-202208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uskegee uni\usa photo 2022\galaxy A03s\Pic\IMG-20220830-WA00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0071" cy="1543747"/>
                    </a:xfrm>
                    <a:prstGeom prst="rect">
                      <a:avLst/>
                    </a:prstGeom>
                    <a:noFill/>
                    <a:ln>
                      <a:noFill/>
                    </a:ln>
                  </pic:spPr>
                </pic:pic>
              </a:graphicData>
            </a:graphic>
          </wp:inline>
        </w:drawing>
      </w:r>
      <w:r w:rsidR="00B926AF">
        <w:rPr>
          <w:rFonts w:ascii="Arial" w:hAnsi="Arial" w:cs="Arial"/>
          <w:b/>
          <w:u w:val="single"/>
          <w:lang w:val="en-US"/>
        </w:rPr>
        <w:br/>
      </w:r>
      <w:r w:rsidR="00DD509D">
        <w:rPr>
          <w:rFonts w:ascii="Arial" w:hAnsi="Arial" w:cs="Arial"/>
          <w:b/>
          <w:u w:val="single"/>
          <w:lang w:val="en-US"/>
        </w:rPr>
        <w:br/>
      </w:r>
      <w:r w:rsidR="00B926AF">
        <w:rPr>
          <w:rFonts w:ascii="Arial" w:hAnsi="Arial" w:cs="Arial"/>
          <w:b/>
          <w:u w:val="single"/>
          <w:lang w:val="en-US"/>
        </w:rPr>
        <w:br/>
      </w:r>
    </w:p>
    <w:p w:rsidR="00900B94" w:rsidRDefault="00900B94">
      <w:pPr>
        <w:rPr>
          <w:rFonts w:ascii="Arial" w:hAnsi="Arial" w:cs="Arial"/>
          <w:b/>
          <w:u w:val="single"/>
          <w:lang w:val="en-US"/>
        </w:rPr>
      </w:pPr>
    </w:p>
    <w:p w:rsidR="00EA3B3E" w:rsidRPr="00B926AF" w:rsidRDefault="00EA3B3E">
      <w:pPr>
        <w:rPr>
          <w:rFonts w:ascii="Arial" w:hAnsi="Arial" w:cs="Arial"/>
          <w:b/>
          <w:i/>
          <w:lang w:val="en-US"/>
        </w:rPr>
      </w:pPr>
    </w:p>
    <w:sectPr w:rsidR="00EA3B3E" w:rsidRPr="00B926AF" w:rsidSect="00900B94">
      <w:pgSz w:w="11906" w:h="16838"/>
      <w:pgMar w:top="1440" w:right="1440" w:bottom="1440" w:left="144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altName w:val="Palatino"/>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E03081"/>
    <w:multiLevelType w:val="hybridMultilevel"/>
    <w:tmpl w:val="02B2E5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72F"/>
    <w:rsid w:val="00167CB7"/>
    <w:rsid w:val="0029174C"/>
    <w:rsid w:val="005E2B10"/>
    <w:rsid w:val="0066491B"/>
    <w:rsid w:val="009001D9"/>
    <w:rsid w:val="00900B94"/>
    <w:rsid w:val="009A572F"/>
    <w:rsid w:val="00B926AF"/>
    <w:rsid w:val="00C310B5"/>
    <w:rsid w:val="00CE7DED"/>
    <w:rsid w:val="00D97001"/>
    <w:rsid w:val="00DD509D"/>
    <w:rsid w:val="00DE39BA"/>
    <w:rsid w:val="00E16764"/>
    <w:rsid w:val="00EA3B3E"/>
    <w:rsid w:val="00FB5BA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C0702"/>
  <w15:docId w15:val="{552FB225-BE16-4C57-894A-FEF9C3579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A572F"/>
    <w:pPr>
      <w:spacing w:after="0" w:line="240" w:lineRule="auto"/>
      <w:jc w:val="center"/>
    </w:pPr>
    <w:rPr>
      <w:rFonts w:ascii="Times New Roman" w:eastAsia="Times New Roman" w:hAnsi="Times New Roman" w:cs="Times New Roman"/>
      <w:b/>
      <w:sz w:val="28"/>
      <w:szCs w:val="24"/>
      <w:lang w:val="en-US"/>
    </w:rPr>
  </w:style>
  <w:style w:type="character" w:customStyle="1" w:styleId="TitleChar">
    <w:name w:val="Title Char"/>
    <w:basedOn w:val="DefaultParagraphFont"/>
    <w:link w:val="Title"/>
    <w:rsid w:val="009A572F"/>
    <w:rPr>
      <w:rFonts w:ascii="Times New Roman" w:eastAsia="Times New Roman" w:hAnsi="Times New Roman" w:cs="Times New Roman"/>
      <w:b/>
      <w:sz w:val="28"/>
      <w:szCs w:val="24"/>
      <w:lang w:val="en-US"/>
    </w:rPr>
  </w:style>
  <w:style w:type="paragraph" w:styleId="BodyText">
    <w:name w:val="Body Text"/>
    <w:basedOn w:val="Normal"/>
    <w:link w:val="BodyTextChar"/>
    <w:rsid w:val="009A572F"/>
    <w:pPr>
      <w:spacing w:after="0" w:line="240" w:lineRule="auto"/>
      <w:jc w:val="center"/>
    </w:pPr>
    <w:rPr>
      <w:rFonts w:ascii="Times New Roman" w:eastAsia="Times New Roman" w:hAnsi="Times New Roman" w:cs="Times New Roman"/>
      <w:b/>
      <w:bCs/>
      <w:sz w:val="28"/>
      <w:szCs w:val="24"/>
      <w:lang w:val="en-GB" w:eastAsia="de-DE"/>
    </w:rPr>
  </w:style>
  <w:style w:type="character" w:customStyle="1" w:styleId="BodyTextChar">
    <w:name w:val="Body Text Char"/>
    <w:basedOn w:val="DefaultParagraphFont"/>
    <w:link w:val="BodyText"/>
    <w:rsid w:val="009A572F"/>
    <w:rPr>
      <w:rFonts w:ascii="Times New Roman" w:eastAsia="Times New Roman" w:hAnsi="Times New Roman" w:cs="Times New Roman"/>
      <w:b/>
      <w:bCs/>
      <w:sz w:val="28"/>
      <w:szCs w:val="24"/>
      <w:lang w:val="en-GB" w:eastAsia="de-DE"/>
    </w:rPr>
  </w:style>
  <w:style w:type="paragraph" w:styleId="ListParagraph">
    <w:name w:val="List Paragraph"/>
    <w:basedOn w:val="Normal"/>
    <w:uiPriority w:val="34"/>
    <w:qFormat/>
    <w:rsid w:val="00DD509D"/>
    <w:pPr>
      <w:ind w:left="720"/>
      <w:contextualSpacing/>
    </w:pPr>
  </w:style>
  <w:style w:type="paragraph" w:styleId="BalloonText">
    <w:name w:val="Balloon Text"/>
    <w:basedOn w:val="Normal"/>
    <w:link w:val="BalloonTextChar"/>
    <w:uiPriority w:val="99"/>
    <w:semiHidden/>
    <w:unhideWhenUsed/>
    <w:rsid w:val="00B92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6AF"/>
    <w:rPr>
      <w:rFonts w:ascii="Tahoma" w:hAnsi="Tahoma" w:cs="Tahoma"/>
      <w:sz w:val="16"/>
      <w:szCs w:val="16"/>
    </w:rPr>
  </w:style>
  <w:style w:type="paragraph" w:customStyle="1" w:styleId="Default">
    <w:name w:val="Default"/>
    <w:rsid w:val="009001D9"/>
    <w:pPr>
      <w:autoSpaceDE w:val="0"/>
      <w:autoSpaceDN w:val="0"/>
      <w:adjustRightInd w:val="0"/>
      <w:spacing w:after="0" w:line="240" w:lineRule="auto"/>
    </w:pPr>
    <w:rPr>
      <w:rFonts w:ascii="Palatino Linotype" w:hAnsi="Palatino Linotype" w:cs="Palatino Linotype"/>
      <w:color w:val="000000"/>
      <w:sz w:val="24"/>
      <w:szCs w:val="24"/>
      <w:lang w:val="en-US"/>
    </w:rPr>
  </w:style>
  <w:style w:type="character" w:styleId="Hyperlink">
    <w:name w:val="Hyperlink"/>
    <w:basedOn w:val="DefaultParagraphFont"/>
    <w:uiPriority w:val="99"/>
    <w:unhideWhenUsed/>
    <w:rsid w:val="009001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7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Ahmed</cp:lastModifiedBy>
  <cp:revision>9</cp:revision>
  <dcterms:created xsi:type="dcterms:W3CDTF">2019-08-06T05:27:00Z</dcterms:created>
  <dcterms:modified xsi:type="dcterms:W3CDTF">2024-08-20T17:40:00Z</dcterms:modified>
</cp:coreProperties>
</file>