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17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31"/>
        <w:gridCol w:w="8686"/>
      </w:tblGrid>
      <w:tr w:rsidR="00166854" w:rsidRPr="00AA27B4" w:rsidTr="00780259"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bookmarkStart w:id="0" w:name="_GoBack" w:colFirst="1" w:colLast="1"/>
            <w:r w:rsidRPr="00AA27B4">
              <w:rPr>
                <w:rFonts w:ascii="Arial" w:eastAsia="Times New Roman" w:hAnsi="Arial" w:cs="Arial"/>
                <w:color w:val="029BD1"/>
                <w:sz w:val="18"/>
                <w:szCs w:val="18"/>
              </w:rPr>
              <w:t>Topic</w:t>
            </w:r>
          </w:p>
        </w:tc>
        <w:tc>
          <w:tcPr>
            <w:tcW w:w="0" w:type="auto"/>
            <w:shd w:val="clear" w:color="auto" w:fill="FFFFFF"/>
            <w:hideMark/>
          </w:tcPr>
          <w:p w:rsidR="00166854" w:rsidRPr="00AA27B4" w:rsidRDefault="00780259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  <w:t xml:space="preserve">Microbial science and Food fermentations </w:t>
            </w:r>
          </w:p>
        </w:tc>
      </w:tr>
      <w:tr w:rsidR="00166854" w:rsidRPr="00AA27B4" w:rsidTr="00780259"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color w:val="029BD1"/>
                <w:sz w:val="18"/>
                <w:szCs w:val="18"/>
              </w:rPr>
              <w:t>Presentation Preference</w:t>
            </w:r>
          </w:p>
        </w:tc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  <w:t>Poster Presentation</w:t>
            </w:r>
          </w:p>
        </w:tc>
      </w:tr>
      <w:tr w:rsidR="00166854" w:rsidRPr="00AA27B4" w:rsidTr="00780259"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color w:val="029BD1"/>
                <w:sz w:val="18"/>
                <w:szCs w:val="18"/>
              </w:rPr>
              <w:t>Abstract Title</w:t>
            </w:r>
          </w:p>
        </w:tc>
        <w:tc>
          <w:tcPr>
            <w:tcW w:w="0" w:type="auto"/>
            <w:shd w:val="clear" w:color="auto" w:fill="FFFFFF"/>
          </w:tcPr>
          <w:p w:rsidR="00166854" w:rsidRPr="00780259" w:rsidRDefault="00780259" w:rsidP="00780259">
            <w:pPr>
              <w:bidi w:val="0"/>
              <w:spacing w:line="36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val="en-GB"/>
              </w:rPr>
            </w:pPr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Potential of autochthon starter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in fermented milk manufacturing </w:t>
            </w:r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isolated from </w:t>
            </w:r>
            <w:proofErr w:type="spellStart"/>
            <w:r w:rsidRPr="003E6D6C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GB"/>
              </w:rPr>
              <w:t>Bouhezza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traditional cheese</w:t>
            </w:r>
          </w:p>
        </w:tc>
      </w:tr>
      <w:tr w:rsidR="00166854" w:rsidRPr="00AA27B4" w:rsidTr="00780259"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color w:val="029BD1"/>
                <w:sz w:val="18"/>
                <w:szCs w:val="18"/>
              </w:rPr>
              <w:t>Authors</w:t>
            </w:r>
          </w:p>
        </w:tc>
        <w:tc>
          <w:tcPr>
            <w:tcW w:w="0" w:type="auto"/>
            <w:shd w:val="clear" w:color="auto" w:fill="FFFFFF"/>
          </w:tcPr>
          <w:p w:rsidR="00780259" w:rsidRDefault="00780259" w:rsidP="00780259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Aissaoui</w:t>
            </w:r>
            <w:proofErr w:type="spellEnd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Zitoun</w:t>
            </w:r>
            <w:proofErr w:type="spellEnd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Ouarda</w:t>
            </w:r>
            <w:r w:rsidRPr="004E2D10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Mansouri</w:t>
            </w:r>
            <w:proofErr w:type="spellEnd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Sana</w:t>
            </w:r>
            <w:r w:rsidRPr="004E2D10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1</w:t>
            </w:r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Boulouf</w:t>
            </w:r>
            <w:proofErr w:type="spellEnd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Amal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Benyahia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Férial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Aziza</w:t>
            </w:r>
            <w:r w:rsidRPr="004E2D10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Zidoune</w:t>
            </w:r>
            <w:proofErr w:type="spellEnd"/>
            <w:r w:rsidRPr="003E6D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Mohammed Nesreddine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en-GB"/>
              </w:rPr>
              <w:t>2</w:t>
            </w:r>
          </w:p>
          <w:p w:rsidR="00780259" w:rsidRPr="00780259" w:rsidRDefault="00780259" w:rsidP="00780259">
            <w:pPr>
              <w:bidi w:val="0"/>
              <w:spacing w:before="240" w:after="0" w:line="240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780259">
              <w:rPr>
                <w:rFonts w:asciiTheme="majorBidi" w:hAnsiTheme="majorBidi" w:cstheme="majorBidi"/>
                <w:sz w:val="24"/>
                <w:szCs w:val="24"/>
                <w:vertAlign w:val="superscript"/>
                <w:lang w:val="en-GB"/>
              </w:rPr>
              <w:t>1</w:t>
            </w:r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Food Engineering Laboratory (GENIAAL), I.N.A.T.A-A., Frères </w:t>
            </w:r>
            <w:proofErr w:type="spellStart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Mentouri</w:t>
            </w:r>
            <w:proofErr w:type="spellEnd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University, Constantine 1 (U.C.1), 325 Route de Ain El </w:t>
            </w:r>
            <w:proofErr w:type="spellStart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Bey</w:t>
            </w:r>
            <w:proofErr w:type="spellEnd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, Constantine, 25017, Algeria</w:t>
            </w:r>
          </w:p>
          <w:p w:rsidR="00780259" w:rsidRPr="00780259" w:rsidRDefault="00780259" w:rsidP="00780259">
            <w:pPr>
              <w:bidi w:val="0"/>
              <w:spacing w:before="240" w:after="0" w:line="240" w:lineRule="auto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7802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vertAlign w:val="superscript"/>
                <w:lang w:val="en-GB"/>
              </w:rPr>
              <w:t>2</w:t>
            </w:r>
            <w:r w:rsidRPr="007802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 xml:space="preserve">Laboratory of Nutrition and Food Technologies (LNTA), </w:t>
            </w:r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I.N.A.T.A-A., Frères </w:t>
            </w:r>
            <w:proofErr w:type="spellStart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Mentouri</w:t>
            </w:r>
            <w:proofErr w:type="spellEnd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University, Constantine 1 (U.C.1), 325 Route de Ain El </w:t>
            </w:r>
            <w:proofErr w:type="spellStart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Bey</w:t>
            </w:r>
            <w:proofErr w:type="spellEnd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, Constantine, 25017, Algeria</w:t>
            </w:r>
          </w:p>
          <w:p w:rsidR="00166854" w:rsidRPr="00AA27B4" w:rsidRDefault="00780259" w:rsidP="00780259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8025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*Corresponding author: aissaouizitoun.ouarda@umc.edu.dz</w:t>
            </w:r>
          </w:p>
        </w:tc>
      </w:tr>
      <w:tr w:rsidR="00166854" w:rsidRPr="00AA27B4" w:rsidTr="00780259"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3A0FC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color w:val="029BD1"/>
                <w:sz w:val="18"/>
                <w:szCs w:val="18"/>
              </w:rPr>
              <w:t>Keywords</w:t>
            </w:r>
          </w:p>
        </w:tc>
        <w:tc>
          <w:tcPr>
            <w:tcW w:w="0" w:type="auto"/>
            <w:shd w:val="clear" w:color="auto" w:fill="FFFFFF"/>
          </w:tcPr>
          <w:p w:rsidR="00166854" w:rsidRPr="00780259" w:rsidRDefault="00780259" w:rsidP="00780259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proofErr w:type="spellStart"/>
            <w:r w:rsidRPr="00827269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Bouhezza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cheese, autochthon starter, formulation, fermented milk, sensorial quality</w:t>
            </w:r>
          </w:p>
        </w:tc>
      </w:tr>
      <w:tr w:rsidR="00166854" w:rsidRPr="00AA27B4" w:rsidTr="00780259"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780259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color w:val="029BD1"/>
                <w:sz w:val="18"/>
                <w:szCs w:val="18"/>
              </w:rPr>
              <w:t>Abstract Text</w:t>
            </w:r>
          </w:p>
        </w:tc>
        <w:tc>
          <w:tcPr>
            <w:tcW w:w="0" w:type="auto"/>
            <w:shd w:val="clear" w:color="auto" w:fill="FFFFFF"/>
            <w:hideMark/>
          </w:tcPr>
          <w:p w:rsidR="00166854" w:rsidRPr="00AA27B4" w:rsidRDefault="00166854" w:rsidP="00780259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  <w:t>Introduction</w:t>
            </w:r>
          </w:p>
          <w:p w:rsidR="00166854" w:rsidRDefault="00166854" w:rsidP="00780259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The exceptional traditional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cheese-making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o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f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the A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lgerian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Bouhezza</w:t>
            </w:r>
            <w:proofErr w:type="spell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c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heese ensures the development of a specific </w:t>
            </w:r>
            <w:proofErr w:type="spellStart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microflora</w:t>
            </w:r>
            <w:proofErr w:type="spell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that is resistant to both high levels of acidity and salt. In fact,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Bouhezza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is made with raw milk and a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treated goat or sheepskin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bag for one 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to several months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manufacturing-ripening</w:t>
            </w:r>
            <w:proofErr w:type="gram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. Lactic acid bacteria are the major group of microorganisms activated during cheese production and maturing. In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Bouhezza</w:t>
            </w:r>
            <w:proofErr w:type="spell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cheese, a mixture of NSLAB was compound </w:t>
            </w:r>
            <w:r w:rsidRPr="00A93620">
              <w:rPr>
                <w:rFonts w:asciiTheme="majorBidi" w:hAnsiTheme="majorBidi" w:cstheme="majorBidi"/>
                <w:sz w:val="24"/>
                <w:szCs w:val="24"/>
                <w:lang w:val="en-GB"/>
              </w:rPr>
              <w:t>with</w:t>
            </w:r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A93620">
              <w:rPr>
                <w:rFonts w:asciiTheme="majorBidi" w:hAnsiTheme="majorBidi" w:cstheme="majorBidi"/>
                <w:sz w:val="24"/>
                <w:szCs w:val="24"/>
                <w:lang w:val="en-GB"/>
              </w:rPr>
              <w:t>different species as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Lactococcus</w:t>
            </w:r>
            <w:proofErr w:type="spellEnd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lactis</w:t>
            </w:r>
            <w:proofErr w:type="spellEnd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, Lactobacillus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plantarum</w:t>
            </w:r>
            <w:proofErr w:type="spellEnd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 and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Leuconostoc</w:t>
            </w:r>
            <w:proofErr w:type="spellEnd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cremoris</w:t>
            </w:r>
            <w:proofErr w:type="spellEnd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/Ln.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mesenteroides</w:t>
            </w:r>
            <w:proofErr w:type="spellEnd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species. </w:t>
            </w:r>
          </w:p>
          <w:p w:rsidR="00166854" w:rsidRDefault="00166854" w:rsidP="00780259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16685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Methods</w:t>
            </w:r>
          </w:p>
          <w:p w:rsidR="00166854" w:rsidRDefault="00166854" w:rsidP="00780259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This presentation highlights technological and antibacterial potential of some isolated strains from </w:t>
            </w:r>
            <w:proofErr w:type="spellStart"/>
            <w:proofErr w:type="gramStart"/>
            <w:r w:rsidRPr="00166854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Bouhezza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which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were explored in autochthon starter formulation for fermented milk manufacturing. 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Based on a bank of over 50 isolated and purified lactic strains, a technological potential study </w:t>
            </w:r>
            <w:proofErr w:type="gramStart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was carried out</w:t>
            </w:r>
            <w:proofErr w:type="gram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to select ferments.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Test concerned acidification </w:t>
            </w:r>
          </w:p>
          <w:p w:rsidR="00166854" w:rsidRPr="00AA27B4" w:rsidRDefault="00166854" w:rsidP="00780259">
            <w:pPr>
              <w:bidi w:val="0"/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</w:pPr>
            <w:r w:rsidRPr="00AA27B4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</w:rPr>
              <w:t>Results</w:t>
            </w:r>
          </w:p>
          <w:p w:rsidR="00166854" w:rsidRPr="00780259" w:rsidRDefault="00166854" w:rsidP="00780259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R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esults showed that 14 strains belonging to the </w:t>
            </w:r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Lactobacillus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Leuconostocs</w:t>
            </w:r>
            <w:proofErr w:type="spell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and </w:t>
            </w:r>
            <w:proofErr w:type="spellStart"/>
            <w:r w:rsidRPr="003E6D6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Pediococcus</w:t>
            </w:r>
            <w:proofErr w:type="spell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genera have the technological properties required for coagulating, acidifying and flavouring milk products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. 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After studying the interactions between strains, a selection of two mixed ferments (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M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F</w:t>
            </w:r>
            <w:r w:rsidRPr="003E6D6C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GB"/>
              </w:rPr>
              <w:t>1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and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M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F</w:t>
            </w:r>
            <w:r w:rsidRPr="003E6D6C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GB"/>
              </w:rPr>
              <w:t>2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) </w:t>
            </w:r>
            <w:proofErr w:type="gramStart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>were tested</w:t>
            </w:r>
            <w:proofErr w:type="gramEnd"/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in manufacturing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fermented milks (</w:t>
            </w:r>
            <w:proofErr w:type="spellStart"/>
            <w:r w:rsidRPr="00166854"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  <w:t>Lben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and yoghurt type)</w:t>
            </w:r>
            <w:r w:rsidRPr="003E6D6C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. 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The two starters showed an acidification and aromatic potential at </w:t>
            </w:r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different temperatures with a good sensorial quality of the fermented products.</w:t>
            </w:r>
          </w:p>
          <w:p w:rsidR="00166854" w:rsidRPr="00780259" w:rsidRDefault="00166854" w:rsidP="00780259">
            <w:pPr>
              <w:bidi w:val="0"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222222"/>
                <w:sz w:val="24"/>
                <w:szCs w:val="24"/>
              </w:rPr>
            </w:pPr>
            <w:r w:rsidRPr="00780259">
              <w:rPr>
                <w:rFonts w:asciiTheme="majorBidi" w:eastAsia="Times New Roman" w:hAnsiTheme="majorBidi" w:cstheme="majorBidi"/>
                <w:b/>
                <w:bCs/>
                <w:color w:val="222222"/>
                <w:sz w:val="24"/>
                <w:szCs w:val="24"/>
              </w:rPr>
              <w:t>Discussion</w:t>
            </w:r>
          </w:p>
          <w:p w:rsidR="00166854" w:rsidRPr="00780259" w:rsidRDefault="00780259" w:rsidP="00780259">
            <w:pPr>
              <w:bidi w:val="0"/>
              <w:spacing w:before="240" w:after="24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222222"/>
                <w:sz w:val="24"/>
                <w:szCs w:val="24"/>
              </w:rPr>
            </w:pPr>
            <w:r w:rsidRPr="00780259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lastRenderedPageBreak/>
              <w:t xml:space="preserve">Results </w:t>
            </w:r>
            <w:r w:rsidR="00166854" w:rsidRPr="00780259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suggest that both starter</w:t>
            </w:r>
            <w:r w:rsidR="003E76BE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 xml:space="preserve"> </w:t>
            </w:r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>(MF</w:t>
            </w:r>
            <w:r w:rsidRPr="0078025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GB"/>
              </w:rPr>
              <w:t>1</w:t>
            </w:r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and MF</w:t>
            </w:r>
            <w:r w:rsidRPr="00780259">
              <w:rPr>
                <w:rFonts w:asciiTheme="majorBidi" w:hAnsiTheme="majorBidi" w:cstheme="majorBidi"/>
                <w:sz w:val="24"/>
                <w:szCs w:val="24"/>
                <w:vertAlign w:val="subscript"/>
                <w:lang w:val="en-GB"/>
              </w:rPr>
              <w:t>2</w:t>
            </w:r>
            <w:proofErr w:type="gramStart"/>
            <w:r w:rsidRPr="00780259"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) </w:t>
            </w:r>
            <w:r w:rsidR="00166854" w:rsidRPr="00780259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 xml:space="preserve"> are</w:t>
            </w:r>
            <w:proofErr w:type="gramEnd"/>
            <w:r w:rsidR="00166854" w:rsidRPr="00780259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 xml:space="preserve"> </w:t>
            </w:r>
            <w:r w:rsidRPr="00780259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 xml:space="preserve">interest and </w:t>
            </w:r>
            <w:r w:rsidR="00166854" w:rsidRPr="00780259">
              <w:rPr>
                <w:rFonts w:asciiTheme="majorBidi" w:eastAsia="Times New Roman" w:hAnsiTheme="majorBidi" w:cstheme="majorBidi"/>
                <w:color w:val="222222"/>
                <w:sz w:val="24"/>
                <w:szCs w:val="24"/>
              </w:rPr>
              <w:t>could be considered as new autochthone starter encouraging their use in ripened cheese manufacturing</w:t>
            </w:r>
            <w:r w:rsidR="00166854" w:rsidRPr="00780259">
              <w:rPr>
                <w:rFonts w:asciiTheme="majorBidi" w:eastAsia="Times New Roman" w:hAnsiTheme="majorBidi" w:cstheme="majorBidi"/>
                <w:b/>
                <w:bCs/>
                <w:color w:val="222222"/>
                <w:sz w:val="24"/>
                <w:szCs w:val="24"/>
              </w:rPr>
              <w:t>.</w:t>
            </w:r>
          </w:p>
        </w:tc>
      </w:tr>
      <w:bookmarkEnd w:id="0"/>
    </w:tbl>
    <w:p w:rsidR="00F21342" w:rsidRDefault="0092457F" w:rsidP="00780259">
      <w:pPr>
        <w:spacing w:line="240" w:lineRule="auto"/>
      </w:pPr>
    </w:p>
    <w:sectPr w:rsidR="00F2134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57F" w:rsidRDefault="0092457F" w:rsidP="00780259">
      <w:pPr>
        <w:spacing w:after="0" w:line="240" w:lineRule="auto"/>
      </w:pPr>
      <w:r>
        <w:separator/>
      </w:r>
    </w:p>
  </w:endnote>
  <w:endnote w:type="continuationSeparator" w:id="0">
    <w:p w:rsidR="0092457F" w:rsidRDefault="0092457F" w:rsidP="0078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57F" w:rsidRDefault="0092457F" w:rsidP="00780259">
      <w:pPr>
        <w:spacing w:after="0" w:line="240" w:lineRule="auto"/>
      </w:pPr>
      <w:r>
        <w:separator/>
      </w:r>
    </w:p>
  </w:footnote>
  <w:footnote w:type="continuationSeparator" w:id="0">
    <w:p w:rsidR="0092457F" w:rsidRDefault="0092457F" w:rsidP="0078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259" w:rsidRPr="00780259" w:rsidRDefault="00780259" w:rsidP="00780259">
    <w:pPr>
      <w:pStyle w:val="En-tte"/>
      <w:bidi w:val="0"/>
      <w:jc w:val="center"/>
      <w:rPr>
        <w:b/>
        <w:bCs/>
        <w:sz w:val="28"/>
        <w:szCs w:val="28"/>
      </w:rPr>
    </w:pPr>
    <w:r w:rsidRPr="00780259">
      <w:rPr>
        <w:rFonts w:cs="Arial"/>
        <w:b/>
        <w:bCs/>
        <w:sz w:val="28"/>
        <w:szCs w:val="28"/>
        <w:rtl/>
      </w:rPr>
      <w:t>14</w:t>
    </w:r>
    <w:proofErr w:type="spellStart"/>
    <w:r w:rsidRPr="001C4B73">
      <w:rPr>
        <w:b/>
        <w:bCs/>
        <w:sz w:val="28"/>
        <w:szCs w:val="28"/>
        <w:vertAlign w:val="superscript"/>
      </w:rPr>
      <w:t>th</w:t>
    </w:r>
    <w:proofErr w:type="spellEnd"/>
    <w:r w:rsidRPr="00780259">
      <w:rPr>
        <w:b/>
        <w:bCs/>
        <w:sz w:val="28"/>
        <w:szCs w:val="28"/>
      </w:rPr>
      <w:t xml:space="preserve"> International Conference on Food Microbiology</w:t>
    </w:r>
  </w:p>
  <w:p w:rsidR="00780259" w:rsidRDefault="00780259" w:rsidP="00780259">
    <w:pPr>
      <w:pStyle w:val="En-tte"/>
      <w:bidi w:val="0"/>
      <w:jc w:val="center"/>
      <w:rPr>
        <w:b/>
        <w:bCs/>
        <w:sz w:val="28"/>
        <w:szCs w:val="28"/>
      </w:rPr>
    </w:pPr>
    <w:r w:rsidRPr="00780259">
      <w:rPr>
        <w:b/>
        <w:bCs/>
        <w:sz w:val="28"/>
        <w:szCs w:val="28"/>
      </w:rPr>
      <w:t>ABSTRACT SUBMISSION</w:t>
    </w:r>
  </w:p>
  <w:p w:rsidR="00780259" w:rsidRPr="00780259" w:rsidRDefault="00780259" w:rsidP="00780259">
    <w:pPr>
      <w:pStyle w:val="En-tte"/>
      <w:bidi w:val="0"/>
      <w:jc w:val="cent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54"/>
    <w:rsid w:val="00166854"/>
    <w:rsid w:val="001C4B73"/>
    <w:rsid w:val="001D3B22"/>
    <w:rsid w:val="00284840"/>
    <w:rsid w:val="003E76BE"/>
    <w:rsid w:val="004412B4"/>
    <w:rsid w:val="00780259"/>
    <w:rsid w:val="0092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0DC01EF-98C2-4301-B69D-C98A1875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854"/>
    <w:pPr>
      <w:bidi/>
      <w:spacing w:after="200" w:line="276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0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0259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80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025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316</Words>
  <Characters>2190</Characters>
  <Application>Microsoft Office Word</Application>
  <DocSecurity>0</DocSecurity>
  <Lines>47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M-Tech</dc:creator>
  <cp:keywords/>
  <dc:description/>
  <cp:lastModifiedBy>M-Tech</cp:lastModifiedBy>
  <cp:revision>2</cp:revision>
  <dcterms:created xsi:type="dcterms:W3CDTF">2023-07-31T16:12:00Z</dcterms:created>
  <dcterms:modified xsi:type="dcterms:W3CDTF">2023-07-31T16:35:00Z</dcterms:modified>
</cp:coreProperties>
</file>