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334187" w14:textId="699F1764" w:rsidR="001C498F" w:rsidRPr="001E4AAD" w:rsidRDefault="001C498F" w:rsidP="001C498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E4AAD">
        <w:rPr>
          <w:rFonts w:ascii="Times New Roman" w:hAnsi="Times New Roman" w:cs="Times New Roman"/>
          <w:b/>
          <w:bCs/>
          <w:sz w:val="24"/>
          <w:szCs w:val="24"/>
        </w:rPr>
        <w:t>Eff</w:t>
      </w:r>
      <w:bookmarkStart w:id="0" w:name="_GoBack"/>
      <w:bookmarkEnd w:id="0"/>
      <w:r w:rsidRPr="001E4AAD">
        <w:rPr>
          <w:rFonts w:ascii="Times New Roman" w:hAnsi="Times New Roman" w:cs="Times New Roman"/>
          <w:b/>
          <w:bCs/>
          <w:sz w:val="24"/>
          <w:szCs w:val="24"/>
        </w:rPr>
        <w:t>ect of conventional and non-conventional extraction methods on the quality of oil yield</w:t>
      </w:r>
      <w:r w:rsidR="00727A0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1E4A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27A05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1E4A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E4AAD">
        <w:rPr>
          <w:rFonts w:ascii="Times New Roman" w:hAnsi="Times New Roman" w:cs="Times New Roman"/>
          <w:b/>
          <w:bCs/>
          <w:i/>
          <w:iCs/>
          <w:sz w:val="24"/>
          <w:szCs w:val="24"/>
        </w:rPr>
        <w:t>Phaleria macrocarpa</w:t>
      </w:r>
      <w:r w:rsidRPr="001E4AAD">
        <w:rPr>
          <w:rFonts w:ascii="Times New Roman" w:hAnsi="Times New Roman" w:cs="Times New Roman"/>
          <w:b/>
          <w:bCs/>
          <w:sz w:val="24"/>
          <w:szCs w:val="24"/>
        </w:rPr>
        <w:t xml:space="preserve"> seed</w:t>
      </w:r>
      <w:r w:rsidR="003A2E2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665D433" w14:textId="77777777" w:rsidR="001C498F" w:rsidRPr="001E4AAD" w:rsidRDefault="003A2E25" w:rsidP="005D4780">
      <w:pPr>
        <w:spacing w:after="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Md. </w:t>
      </w:r>
      <w:r w:rsidR="005D4780">
        <w:rPr>
          <w:rFonts w:ascii="Times New Roman" w:hAnsi="Times New Roman" w:cs="Times New Roman"/>
          <w:b/>
          <w:bCs/>
          <w:sz w:val="24"/>
          <w:szCs w:val="24"/>
        </w:rPr>
        <w:t>Zaidul 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slam </w:t>
      </w:r>
      <w:r w:rsidR="005D4780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arker</w:t>
      </w:r>
    </w:p>
    <w:p w14:paraId="1B8A819F" w14:textId="3E3BC919" w:rsidR="005D4780" w:rsidRPr="003A2E25" w:rsidRDefault="001C498F" w:rsidP="005D4780">
      <w:pPr>
        <w:spacing w:after="0" w:line="48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E4AAD">
        <w:rPr>
          <w:rFonts w:ascii="Times New Roman" w:hAnsi="Times New Roman" w:cs="Times New Roman"/>
          <w:iCs/>
          <w:sz w:val="24"/>
          <w:szCs w:val="24"/>
        </w:rPr>
        <w:t xml:space="preserve">Faculty of Pharmacy, International Islamic University Malaysia, Kuantan Campus, </w:t>
      </w:r>
      <w:r w:rsidR="00E077A7">
        <w:rPr>
          <w:rFonts w:ascii="Times New Roman" w:hAnsi="Times New Roman" w:cs="Times New Roman"/>
          <w:iCs/>
          <w:sz w:val="24"/>
          <w:szCs w:val="24"/>
        </w:rPr>
        <w:t xml:space="preserve">Bandar Indera Mahkota, </w:t>
      </w:r>
      <w:r w:rsidRPr="001E4AAD">
        <w:rPr>
          <w:rFonts w:ascii="Times New Roman" w:hAnsi="Times New Roman" w:cs="Times New Roman"/>
          <w:iCs/>
          <w:sz w:val="24"/>
          <w:szCs w:val="24"/>
        </w:rPr>
        <w:t>25200 Kuantan, Pahang, Malaysia.</w:t>
      </w:r>
    </w:p>
    <w:p w14:paraId="2B9B631D" w14:textId="77777777" w:rsidR="001C498F" w:rsidRDefault="001C498F" w:rsidP="003A2E2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155">
        <w:rPr>
          <w:rFonts w:ascii="Times New Roman" w:hAnsi="Times New Roman" w:cs="Times New Roman"/>
          <w:sz w:val="24"/>
          <w:szCs w:val="24"/>
        </w:rPr>
        <w:t>* Correspond</w:t>
      </w:r>
      <w:r w:rsidR="003A2E25">
        <w:rPr>
          <w:rFonts w:ascii="Times New Roman" w:hAnsi="Times New Roman" w:cs="Times New Roman"/>
          <w:sz w:val="24"/>
          <w:szCs w:val="24"/>
        </w:rPr>
        <w:t xml:space="preserve">ance to; </w:t>
      </w:r>
      <w:r w:rsidRPr="00D53155">
        <w:rPr>
          <w:rFonts w:ascii="Times New Roman" w:hAnsi="Times New Roman" w:cs="Times New Roman"/>
          <w:sz w:val="24"/>
          <w:szCs w:val="24"/>
        </w:rPr>
        <w:t>zaidul@iium.edu.my (Zaidul. I.S.M.); Tel: +609</w:t>
      </w:r>
      <w:r w:rsidR="005D4780">
        <w:rPr>
          <w:rFonts w:ascii="Times New Roman" w:hAnsi="Times New Roman" w:cs="Times New Roman"/>
          <w:sz w:val="24"/>
          <w:szCs w:val="24"/>
        </w:rPr>
        <w:t>-</w:t>
      </w:r>
      <w:r w:rsidRPr="00D53155">
        <w:rPr>
          <w:rFonts w:ascii="Times New Roman" w:hAnsi="Times New Roman" w:cs="Times New Roman"/>
          <w:sz w:val="24"/>
          <w:szCs w:val="24"/>
        </w:rPr>
        <w:t>570</w:t>
      </w:r>
      <w:r w:rsidR="005D4780">
        <w:rPr>
          <w:rFonts w:ascii="Times New Roman" w:hAnsi="Times New Roman" w:cs="Times New Roman"/>
          <w:sz w:val="24"/>
          <w:szCs w:val="24"/>
        </w:rPr>
        <w:t>-</w:t>
      </w:r>
      <w:r w:rsidRPr="00D53155">
        <w:rPr>
          <w:rFonts w:ascii="Times New Roman" w:hAnsi="Times New Roman" w:cs="Times New Roman"/>
          <w:sz w:val="24"/>
          <w:szCs w:val="24"/>
        </w:rPr>
        <w:t xml:space="preserve">4841; </w:t>
      </w:r>
      <w:r w:rsidR="005D4780">
        <w:rPr>
          <w:rFonts w:ascii="Times New Roman" w:hAnsi="Times New Roman" w:cs="Times New Roman"/>
          <w:sz w:val="24"/>
          <w:szCs w:val="24"/>
        </w:rPr>
        <w:t>Fax</w:t>
      </w:r>
      <w:r w:rsidRPr="00D53155">
        <w:rPr>
          <w:rFonts w:ascii="Times New Roman" w:hAnsi="Times New Roman" w:cs="Times New Roman"/>
          <w:sz w:val="24"/>
          <w:szCs w:val="24"/>
        </w:rPr>
        <w:t>: +6</w:t>
      </w:r>
      <w:r w:rsidR="005D4780">
        <w:rPr>
          <w:rFonts w:ascii="Times New Roman" w:hAnsi="Times New Roman" w:cs="Times New Roman"/>
          <w:sz w:val="24"/>
          <w:szCs w:val="24"/>
        </w:rPr>
        <w:t>09-571-6775</w:t>
      </w:r>
      <w:r w:rsidR="00216FA9">
        <w:rPr>
          <w:rFonts w:ascii="Times New Roman" w:hAnsi="Times New Roman" w:cs="Times New Roman"/>
          <w:sz w:val="24"/>
          <w:szCs w:val="24"/>
        </w:rPr>
        <w:t>.</w:t>
      </w:r>
    </w:p>
    <w:p w14:paraId="03362BC7" w14:textId="77777777" w:rsidR="00216FA9" w:rsidRPr="003A2E25" w:rsidRDefault="00216FA9" w:rsidP="003A2E2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3A1568" w14:textId="77777777" w:rsidR="001C498F" w:rsidRPr="001E4AAD" w:rsidRDefault="001C498F" w:rsidP="001C498F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E4AAD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5F5425C0" w14:textId="77777777" w:rsidR="003A2E25" w:rsidRPr="001E4AAD" w:rsidRDefault="005D4780" w:rsidP="003A2E2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1E4AAD">
        <w:rPr>
          <w:rFonts w:ascii="Times New Roman" w:hAnsi="Times New Roman" w:cs="Times New Roman"/>
          <w:sz w:val="24"/>
          <w:szCs w:val="24"/>
        </w:rPr>
        <w:t>xtract</w:t>
      </w:r>
      <w:r>
        <w:rPr>
          <w:rFonts w:ascii="Times New Roman" w:hAnsi="Times New Roman" w:cs="Times New Roman"/>
          <w:sz w:val="24"/>
          <w:szCs w:val="24"/>
        </w:rPr>
        <w:t>ions</w:t>
      </w:r>
      <w:r w:rsidRPr="001E4A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 triglycerides in terms of fatty acids</w:t>
      </w:r>
      <w:r w:rsidRPr="001E4AAD">
        <w:rPr>
          <w:rFonts w:ascii="Times New Roman" w:hAnsi="Times New Roman" w:cs="Times New Roman"/>
          <w:sz w:val="24"/>
          <w:szCs w:val="24"/>
        </w:rPr>
        <w:t xml:space="preserve"> from </w:t>
      </w:r>
      <w:r w:rsidRPr="005D478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Phaleria macrocarpa</w:t>
      </w:r>
      <w:r w:rsidRPr="005D47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seed</w:t>
      </w:r>
      <w:r w:rsidRPr="001E4AAD">
        <w:rPr>
          <w:rFonts w:ascii="Times New Roman" w:hAnsi="Times New Roman" w:cs="Times New Roman"/>
          <w:sz w:val="24"/>
          <w:szCs w:val="24"/>
        </w:rPr>
        <w:t xml:space="preserve"> </w:t>
      </w:r>
      <w:r w:rsidR="00C7204B">
        <w:rPr>
          <w:rFonts w:ascii="Times New Roman" w:hAnsi="Times New Roman" w:cs="Times New Roman"/>
          <w:sz w:val="24"/>
          <w:szCs w:val="24"/>
        </w:rPr>
        <w:t>were conducted using s</w:t>
      </w:r>
      <w:r>
        <w:rPr>
          <w:rFonts w:ascii="Times New Roman" w:hAnsi="Times New Roman" w:cs="Times New Roman"/>
          <w:sz w:val="24"/>
          <w:szCs w:val="24"/>
        </w:rPr>
        <w:t>oxhlet as a c</w:t>
      </w:r>
      <w:r w:rsidR="001C498F" w:rsidRPr="001E4AAD">
        <w:rPr>
          <w:rFonts w:ascii="Times New Roman" w:hAnsi="Times New Roman" w:cs="Times New Roman"/>
          <w:sz w:val="24"/>
          <w:szCs w:val="24"/>
        </w:rPr>
        <w:t>onventional</w:t>
      </w:r>
      <w:r>
        <w:rPr>
          <w:rFonts w:ascii="Times New Roman" w:hAnsi="Times New Roman" w:cs="Times New Roman"/>
          <w:sz w:val="24"/>
          <w:szCs w:val="24"/>
        </w:rPr>
        <w:t xml:space="preserve"> method,</w:t>
      </w:r>
      <w:r w:rsidR="001C498F" w:rsidRPr="001E4AAD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liquid </w:t>
      </w:r>
      <w:r w:rsidRPr="001E4AAD">
        <w:rPr>
          <w:rFonts w:ascii="Times New Roman" w:hAnsi="Times New Roman" w:cs="Times New Roman"/>
          <w:sz w:val="24"/>
          <w:szCs w:val="24"/>
        </w:rPr>
        <w:t>CO</w:t>
      </w:r>
      <w:r w:rsidRPr="001E4AA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E4AAD">
        <w:rPr>
          <w:rFonts w:ascii="Times New Roman" w:hAnsi="Times New Roman" w:cs="Times New Roman"/>
          <w:sz w:val="24"/>
          <w:szCs w:val="24"/>
        </w:rPr>
        <w:t xml:space="preserve"> </w:t>
      </w:r>
      <w:r w:rsidR="00C7204B">
        <w:rPr>
          <w:rFonts w:ascii="Times New Roman" w:hAnsi="Times New Roman" w:cs="Times New Roman"/>
          <w:sz w:val="24"/>
          <w:szCs w:val="24"/>
        </w:rPr>
        <w:t xml:space="preserve">soxlet </w:t>
      </w:r>
      <w:r w:rsidRPr="001E4AAD">
        <w:rPr>
          <w:rFonts w:ascii="Times New Roman" w:hAnsi="Times New Roman" w:cs="Times New Roman"/>
          <w:sz w:val="24"/>
          <w:szCs w:val="24"/>
        </w:rPr>
        <w:t xml:space="preserve">and supercritical </w:t>
      </w:r>
      <w:r w:rsidRPr="005D4780">
        <w:rPr>
          <w:rFonts w:ascii="Times New Roman" w:hAnsi="Times New Roman" w:cs="Times New Roman"/>
          <w:sz w:val="24"/>
          <w:szCs w:val="24"/>
        </w:rPr>
        <w:t>CO</w:t>
      </w:r>
      <w:r w:rsidRPr="005D478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7204B">
        <w:rPr>
          <w:rFonts w:ascii="Times New Roman" w:hAnsi="Times New Roman" w:cs="Times New Roman"/>
          <w:sz w:val="24"/>
          <w:szCs w:val="24"/>
        </w:rPr>
        <w:t>(</w:t>
      </w:r>
      <w:r w:rsidR="00C7204B" w:rsidRPr="002F4A3E">
        <w:rPr>
          <w:rFonts w:ascii="Times New Roman" w:hAnsi="Times New Roman" w:cs="Times New Roman"/>
          <w:sz w:val="24"/>
          <w:szCs w:val="24"/>
          <w:lang w:val="en-GB"/>
        </w:rPr>
        <w:t>scCO</w:t>
      </w:r>
      <w:r w:rsidR="00C7204B" w:rsidRPr="002F4A3E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C7204B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 w:rsidR="001C498F" w:rsidRPr="005D4780">
        <w:rPr>
          <w:rFonts w:ascii="Times New Roman" w:hAnsi="Times New Roman" w:cs="Times New Roman"/>
          <w:sz w:val="24"/>
          <w:szCs w:val="24"/>
        </w:rPr>
        <w:t>non</w:t>
      </w:r>
      <w:r w:rsidR="001C498F" w:rsidRPr="001E4AAD">
        <w:rPr>
          <w:rFonts w:ascii="Times New Roman" w:hAnsi="Times New Roman" w:cs="Times New Roman"/>
          <w:sz w:val="24"/>
          <w:szCs w:val="24"/>
        </w:rPr>
        <w:t>-conventional extraction methods</w:t>
      </w:r>
      <w:r>
        <w:rPr>
          <w:rFonts w:ascii="Times New Roman" w:hAnsi="Times New Roman" w:cs="Times New Roman"/>
          <w:sz w:val="24"/>
          <w:szCs w:val="24"/>
        </w:rPr>
        <w:t>.</w:t>
      </w:r>
      <w:r w:rsidR="00C7204B">
        <w:rPr>
          <w:rFonts w:ascii="Times New Roman" w:hAnsi="Times New Roman" w:cs="Times New Roman"/>
          <w:sz w:val="24"/>
          <w:szCs w:val="24"/>
        </w:rPr>
        <w:t xml:space="preserve"> </w:t>
      </w:r>
      <w:r w:rsidR="001C498F" w:rsidRPr="001E4AAD">
        <w:rPr>
          <w:rFonts w:ascii="Times New Roman" w:hAnsi="Times New Roman" w:cs="Times New Roman"/>
          <w:sz w:val="24"/>
          <w:szCs w:val="24"/>
        </w:rPr>
        <w:t xml:space="preserve"> 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The total oil contents of soxhlet, </w:t>
      </w:r>
      <w:r w:rsidR="00C7204B">
        <w:rPr>
          <w:rFonts w:ascii="Times New Roman" w:hAnsi="Times New Roman" w:cs="Times New Roman"/>
          <w:sz w:val="24"/>
          <w:szCs w:val="24"/>
        </w:rPr>
        <w:t xml:space="preserve">liquid </w:t>
      </w:r>
      <w:r w:rsidR="003A2E25" w:rsidRPr="002F4A3E">
        <w:rPr>
          <w:rFonts w:ascii="Times New Roman" w:hAnsi="Times New Roman" w:cs="Times New Roman"/>
          <w:sz w:val="24"/>
          <w:szCs w:val="24"/>
          <w:lang w:val="en-GB"/>
        </w:rPr>
        <w:t>CO</w:t>
      </w:r>
      <w:r w:rsidR="003A2E25" w:rsidRPr="002F4A3E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2 </w:t>
      </w:r>
      <w:proofErr w:type="spellStart"/>
      <w:r w:rsidR="00C7204B">
        <w:rPr>
          <w:rFonts w:ascii="Times New Roman" w:hAnsi="Times New Roman" w:cs="Times New Roman"/>
          <w:sz w:val="24"/>
          <w:szCs w:val="24"/>
          <w:lang w:val="en-GB"/>
        </w:rPr>
        <w:t>soxhlet</w:t>
      </w:r>
      <w:proofErr w:type="spellEnd"/>
      <w:r w:rsidR="00C7204B">
        <w:rPr>
          <w:rFonts w:ascii="Times New Roman" w:hAnsi="Times New Roman" w:cs="Times New Roman"/>
          <w:sz w:val="24"/>
          <w:szCs w:val="24"/>
          <w:lang w:val="en-GB"/>
        </w:rPr>
        <w:t>, and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 </w:t>
      </w:r>
      <w:r w:rsidR="003A2E25" w:rsidRPr="002F4A3E">
        <w:rPr>
          <w:rFonts w:ascii="Times New Roman" w:hAnsi="Times New Roman" w:cs="Times New Roman"/>
          <w:sz w:val="24"/>
          <w:szCs w:val="24"/>
          <w:lang w:val="en-GB"/>
        </w:rPr>
        <w:t>scCO</w:t>
      </w:r>
      <w:r w:rsidR="003A2E25" w:rsidRPr="002F4A3E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 extraction were </w:t>
      </w:r>
      <w:r w:rsidR="00C7204B">
        <w:rPr>
          <w:rFonts w:ascii="Times New Roman" w:hAnsi="Times New Roman" w:cs="Times New Roman"/>
          <w:sz w:val="24"/>
          <w:szCs w:val="24"/>
        </w:rPr>
        <w:t xml:space="preserve">about </w:t>
      </w:r>
      <w:r w:rsidR="003A2E25" w:rsidRPr="002F4A3E">
        <w:rPr>
          <w:rFonts w:ascii="Times New Roman" w:hAnsi="Times New Roman" w:cs="Times New Roman"/>
          <w:sz w:val="24"/>
          <w:szCs w:val="24"/>
        </w:rPr>
        <w:t>60.8</w:t>
      </w:r>
      <w:r w:rsidR="00C7204B">
        <w:rPr>
          <w:rFonts w:ascii="Times New Roman" w:hAnsi="Times New Roman" w:cs="Times New Roman"/>
          <w:sz w:val="24"/>
          <w:szCs w:val="24"/>
        </w:rPr>
        <w:t>%</w:t>
      </w:r>
      <w:r w:rsidR="00C7204B">
        <w:rPr>
          <w:rFonts w:ascii="Times New Roman" w:hAnsi="Times New Roman" w:cs="Times New Roman"/>
          <w:sz w:val="24"/>
          <w:szCs w:val="24"/>
          <w:lang w:val="en-GB"/>
        </w:rPr>
        <w:t>, 31.3%</w:t>
      </w:r>
      <w:r w:rsidR="003A2E25" w:rsidRPr="002F4A3E">
        <w:rPr>
          <w:rFonts w:ascii="Times New Roman" w:hAnsi="Times New Roman" w:cs="Times New Roman"/>
          <w:sz w:val="24"/>
          <w:szCs w:val="24"/>
          <w:lang w:val="en-GB"/>
        </w:rPr>
        <w:t>, and 54.2%, respectively.</w:t>
      </w:r>
      <w:r w:rsidR="00C7204B">
        <w:rPr>
          <w:rFonts w:ascii="Times New Roman" w:hAnsi="Times New Roman" w:cs="Times New Roman"/>
          <w:sz w:val="24"/>
          <w:szCs w:val="24"/>
        </w:rPr>
        <w:t xml:space="preserve"> </w:t>
      </w:r>
      <w:r w:rsidR="00C7204B" w:rsidRPr="001E4AAD">
        <w:rPr>
          <w:rFonts w:ascii="Times New Roman" w:hAnsi="Times New Roman" w:cs="Times New Roman"/>
          <w:sz w:val="24"/>
          <w:szCs w:val="24"/>
        </w:rPr>
        <w:t>The qua</w:t>
      </w:r>
      <w:r w:rsidR="00C7204B">
        <w:rPr>
          <w:rFonts w:ascii="Times New Roman" w:hAnsi="Times New Roman" w:cs="Times New Roman"/>
          <w:sz w:val="24"/>
          <w:szCs w:val="24"/>
        </w:rPr>
        <w:t>litat</w:t>
      </w:r>
      <w:r w:rsidR="00C7204B" w:rsidRPr="001E4AAD">
        <w:rPr>
          <w:rFonts w:ascii="Times New Roman" w:hAnsi="Times New Roman" w:cs="Times New Roman"/>
          <w:sz w:val="24"/>
          <w:szCs w:val="24"/>
        </w:rPr>
        <w:t>i</w:t>
      </w:r>
      <w:r w:rsidR="00C7204B">
        <w:rPr>
          <w:rFonts w:ascii="Times New Roman" w:hAnsi="Times New Roman" w:cs="Times New Roman"/>
          <w:sz w:val="24"/>
          <w:szCs w:val="24"/>
        </w:rPr>
        <w:t>ve</w:t>
      </w:r>
      <w:r w:rsidR="00C7204B" w:rsidRPr="001E4AAD">
        <w:rPr>
          <w:rFonts w:ascii="Times New Roman" w:hAnsi="Times New Roman" w:cs="Times New Roman"/>
          <w:sz w:val="24"/>
          <w:szCs w:val="24"/>
        </w:rPr>
        <w:t xml:space="preserve"> and quantitation of fatty acids were </w:t>
      </w:r>
      <w:r w:rsidR="00C7204B">
        <w:rPr>
          <w:rFonts w:ascii="Times New Roman" w:hAnsi="Times New Roman" w:cs="Times New Roman"/>
          <w:sz w:val="24"/>
          <w:szCs w:val="24"/>
        </w:rPr>
        <w:t>analysed</w:t>
      </w:r>
      <w:r w:rsidR="00C7204B" w:rsidRPr="001E4AAD">
        <w:rPr>
          <w:rFonts w:ascii="Times New Roman" w:hAnsi="Times New Roman" w:cs="Times New Roman"/>
          <w:sz w:val="24"/>
          <w:szCs w:val="24"/>
        </w:rPr>
        <w:t xml:space="preserve"> using a gas-chromatography (GC). </w:t>
      </w:r>
      <w:r w:rsidR="00C7204B">
        <w:rPr>
          <w:rFonts w:ascii="Times New Roman" w:hAnsi="Times New Roman" w:cs="Times New Roman"/>
          <w:sz w:val="24"/>
          <w:szCs w:val="24"/>
        </w:rPr>
        <w:t xml:space="preserve"> The</w:t>
      </w:r>
      <w:r w:rsidR="00C7204B" w:rsidRPr="001E4AAD">
        <w:rPr>
          <w:rFonts w:ascii="Times New Roman" w:hAnsi="Times New Roman" w:cs="Times New Roman"/>
          <w:sz w:val="24"/>
          <w:szCs w:val="24"/>
        </w:rPr>
        <w:t xml:space="preserve"> dominant fatty acids in the </w:t>
      </w:r>
      <w:r w:rsidR="00C7204B" w:rsidRPr="005D478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Phaleria macrocarpa</w:t>
      </w:r>
      <w:r w:rsidR="00C7204B" w:rsidRPr="005D4780">
        <w:rPr>
          <w:rFonts w:ascii="Times New Roman" w:hAnsi="Times New Roman" w:cs="Times New Roman"/>
          <w:sz w:val="24"/>
          <w:szCs w:val="24"/>
        </w:rPr>
        <w:t xml:space="preserve"> </w:t>
      </w:r>
      <w:r w:rsidR="00C7204B">
        <w:rPr>
          <w:rFonts w:ascii="Times New Roman" w:hAnsi="Times New Roman" w:cs="Times New Roman"/>
          <w:sz w:val="24"/>
          <w:szCs w:val="24"/>
        </w:rPr>
        <w:t>seed</w:t>
      </w:r>
      <w:r w:rsidR="00C7204B" w:rsidRPr="001E4AAD">
        <w:rPr>
          <w:rFonts w:ascii="Times New Roman" w:hAnsi="Times New Roman" w:cs="Times New Roman"/>
          <w:sz w:val="24"/>
          <w:szCs w:val="24"/>
        </w:rPr>
        <w:t xml:space="preserve"> were </w:t>
      </w:r>
      <w:r w:rsidR="00C7204B">
        <w:rPr>
          <w:rFonts w:ascii="Times New Roman" w:hAnsi="Times New Roman" w:cs="Times New Roman"/>
          <w:sz w:val="24"/>
          <w:szCs w:val="24"/>
        </w:rPr>
        <w:t xml:space="preserve">highly </w:t>
      </w:r>
      <w:r w:rsidR="00C7204B" w:rsidRPr="001E4AAD">
        <w:rPr>
          <w:rFonts w:ascii="Times New Roman" w:hAnsi="Times New Roman" w:cs="Times New Roman"/>
          <w:sz w:val="24"/>
          <w:szCs w:val="24"/>
        </w:rPr>
        <w:t xml:space="preserve">monounsaturated and polyunsaturated </w:t>
      </w:r>
      <w:r w:rsidR="00C7204B">
        <w:rPr>
          <w:rFonts w:ascii="Times New Roman" w:hAnsi="Times New Roman" w:cs="Times New Roman"/>
          <w:sz w:val="24"/>
          <w:szCs w:val="24"/>
        </w:rPr>
        <w:t>with oleic (37 to 43</w:t>
      </w:r>
      <w:r w:rsidR="00C7204B" w:rsidRPr="001E4AAD">
        <w:rPr>
          <w:rFonts w:ascii="Times New Roman" w:hAnsi="Times New Roman" w:cs="Times New Roman"/>
          <w:sz w:val="24"/>
          <w:szCs w:val="24"/>
        </w:rPr>
        <w:t xml:space="preserve">%) and </w:t>
      </w:r>
      <w:r w:rsidR="00C7204B">
        <w:rPr>
          <w:rFonts w:ascii="Times New Roman" w:hAnsi="Times New Roman" w:cs="Times New Roman"/>
          <w:sz w:val="24"/>
          <w:szCs w:val="24"/>
        </w:rPr>
        <w:t>linoleic (33 to 38</w:t>
      </w:r>
      <w:r w:rsidR="00C7204B" w:rsidRPr="001E4AAD">
        <w:rPr>
          <w:rFonts w:ascii="Times New Roman" w:hAnsi="Times New Roman" w:cs="Times New Roman"/>
          <w:sz w:val="24"/>
          <w:szCs w:val="24"/>
        </w:rPr>
        <w:t xml:space="preserve">%) acids. </w:t>
      </w:r>
      <w:r w:rsidR="00C7204B">
        <w:rPr>
          <w:rFonts w:ascii="Times New Roman" w:hAnsi="Times New Roman" w:cs="Times New Roman"/>
          <w:sz w:val="24"/>
          <w:szCs w:val="24"/>
        </w:rPr>
        <w:t xml:space="preserve"> </w:t>
      </w:r>
      <w:r w:rsidR="001C498F" w:rsidRPr="001E4AAD">
        <w:rPr>
          <w:rFonts w:ascii="Times New Roman" w:hAnsi="Times New Roman" w:cs="Times New Roman"/>
          <w:sz w:val="24"/>
          <w:szCs w:val="24"/>
        </w:rPr>
        <w:t xml:space="preserve">The physicochemical properties </w:t>
      </w:r>
      <w:r>
        <w:rPr>
          <w:rFonts w:ascii="Times New Roman" w:hAnsi="Times New Roman" w:cs="Times New Roman"/>
          <w:sz w:val="24"/>
          <w:szCs w:val="24"/>
        </w:rPr>
        <w:t>of</w:t>
      </w:r>
      <w:r w:rsidR="001C498F" w:rsidRPr="001E4AAD">
        <w:rPr>
          <w:rFonts w:ascii="Times New Roman" w:hAnsi="Times New Roman" w:cs="Times New Roman"/>
          <w:sz w:val="24"/>
          <w:szCs w:val="24"/>
        </w:rPr>
        <w:t xml:space="preserve"> slip melting point</w:t>
      </w:r>
      <w:r w:rsidR="00C7204B">
        <w:rPr>
          <w:rFonts w:ascii="Times New Roman" w:hAnsi="Times New Roman" w:cs="Times New Roman"/>
          <w:sz w:val="24"/>
          <w:szCs w:val="24"/>
        </w:rPr>
        <w:t xml:space="preserve"> (SMP)</w:t>
      </w:r>
      <w:r w:rsidR="001C498F" w:rsidRPr="001E4AAD">
        <w:rPr>
          <w:rFonts w:ascii="Times New Roman" w:hAnsi="Times New Roman" w:cs="Times New Roman"/>
          <w:sz w:val="24"/>
          <w:szCs w:val="24"/>
        </w:rPr>
        <w:t xml:space="preserve">, iodine, </w:t>
      </w:r>
      <w:r>
        <w:rPr>
          <w:rFonts w:ascii="Times New Roman" w:hAnsi="Times New Roman" w:cs="Times New Roman"/>
          <w:sz w:val="24"/>
          <w:szCs w:val="24"/>
        </w:rPr>
        <w:t>saponification</w:t>
      </w:r>
      <w:r w:rsidR="001C498F" w:rsidRPr="001E4AAD">
        <w:rPr>
          <w:rFonts w:ascii="Times New Roman" w:hAnsi="Times New Roman" w:cs="Times New Roman"/>
          <w:sz w:val="24"/>
          <w:szCs w:val="24"/>
        </w:rPr>
        <w:t xml:space="preserve"> and acid values were analysed and compaired for each </w:t>
      </w:r>
      <w:r>
        <w:rPr>
          <w:rFonts w:ascii="Times New Roman" w:hAnsi="Times New Roman" w:cs="Times New Roman"/>
          <w:sz w:val="24"/>
          <w:szCs w:val="24"/>
        </w:rPr>
        <w:t xml:space="preserve">of the </w:t>
      </w:r>
      <w:r w:rsidR="001C498F" w:rsidRPr="001E4AAD">
        <w:rPr>
          <w:rFonts w:ascii="Times New Roman" w:hAnsi="Times New Roman" w:cs="Times New Roman"/>
          <w:sz w:val="24"/>
          <w:szCs w:val="24"/>
        </w:rPr>
        <w:t>extract</w:t>
      </w:r>
      <w:r>
        <w:rPr>
          <w:rFonts w:ascii="Times New Roman" w:hAnsi="Times New Roman" w:cs="Times New Roman"/>
          <w:sz w:val="24"/>
          <w:szCs w:val="24"/>
        </w:rPr>
        <w:t>s</w:t>
      </w:r>
      <w:r w:rsidR="001C498F" w:rsidRPr="001E4AAD">
        <w:rPr>
          <w:rFonts w:ascii="Times New Roman" w:hAnsi="Times New Roman" w:cs="Times New Roman"/>
          <w:sz w:val="24"/>
          <w:szCs w:val="24"/>
        </w:rPr>
        <w:t xml:space="preserve">. 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The SMP of </w:t>
      </w:r>
      <w:r w:rsidR="00C7204B">
        <w:rPr>
          <w:rFonts w:ascii="Times New Roman" w:hAnsi="Times New Roman" w:cs="Times New Roman"/>
          <w:sz w:val="24"/>
          <w:szCs w:val="24"/>
        </w:rPr>
        <w:t xml:space="preserve">liquid </w:t>
      </w:r>
      <w:r w:rsidR="003A2E25" w:rsidRPr="002F4A3E">
        <w:rPr>
          <w:rFonts w:ascii="Times New Roman" w:hAnsi="Times New Roman" w:cs="Times New Roman"/>
          <w:sz w:val="24"/>
          <w:szCs w:val="24"/>
        </w:rPr>
        <w:t>CO</w:t>
      </w:r>
      <w:r w:rsidR="003A2E25" w:rsidRPr="002F4A3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7204B">
        <w:rPr>
          <w:rFonts w:ascii="Times New Roman" w:hAnsi="Times New Roman" w:cs="Times New Roman"/>
          <w:sz w:val="24"/>
          <w:szCs w:val="24"/>
        </w:rPr>
        <w:t xml:space="preserve"> s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oxhlet was </w:t>
      </w:r>
      <w:r w:rsidR="00C7204B">
        <w:rPr>
          <w:rFonts w:ascii="Times New Roman" w:hAnsi="Times New Roman" w:cs="Times New Roman"/>
          <w:sz w:val="24"/>
          <w:szCs w:val="24"/>
        </w:rPr>
        <w:t xml:space="preserve">about </w:t>
      </w:r>
      <w:r w:rsidR="003A2E25" w:rsidRPr="002F4A3E">
        <w:rPr>
          <w:rFonts w:ascii="Times New Roman" w:hAnsi="Times New Roman" w:cs="Times New Roman"/>
          <w:sz w:val="24"/>
          <w:szCs w:val="24"/>
        </w:rPr>
        <w:t>25.</w:t>
      </w:r>
      <w:r w:rsidR="00C7204B">
        <w:rPr>
          <w:rFonts w:ascii="Times New Roman" w:hAnsi="Times New Roman" w:cs="Times New Roman"/>
          <w:sz w:val="24"/>
          <w:szCs w:val="24"/>
        </w:rPr>
        <w:t>5</w:t>
      </w:r>
      <w:r w:rsidR="003A2E25" w:rsidRPr="002F4A3E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C which was relatively high compare to </w:t>
      </w:r>
      <w:r w:rsidR="00C7204B">
        <w:rPr>
          <w:rFonts w:ascii="Times New Roman" w:hAnsi="Times New Roman" w:cs="Times New Roman"/>
          <w:sz w:val="24"/>
          <w:szCs w:val="24"/>
        </w:rPr>
        <w:t>both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 soxhlet </w:t>
      </w:r>
      <w:r w:rsidR="00C7204B">
        <w:rPr>
          <w:rFonts w:ascii="Times New Roman" w:hAnsi="Times New Roman" w:cs="Times New Roman"/>
          <w:sz w:val="24"/>
          <w:szCs w:val="24"/>
        </w:rPr>
        <w:t>and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 scCO</w:t>
      </w:r>
      <w:r w:rsidR="003A2E25" w:rsidRPr="002F4A3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 that were 21.</w:t>
      </w:r>
      <w:r w:rsidR="00C7204B">
        <w:rPr>
          <w:rFonts w:ascii="Times New Roman" w:hAnsi="Times New Roman" w:cs="Times New Roman"/>
          <w:sz w:val="24"/>
          <w:szCs w:val="24"/>
        </w:rPr>
        <w:t>2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 </w:t>
      </w:r>
      <w:r w:rsidR="003A2E25" w:rsidRPr="002F4A3E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C7204B">
        <w:rPr>
          <w:rFonts w:ascii="Times New Roman" w:hAnsi="Times New Roman" w:cs="Times New Roman"/>
          <w:sz w:val="24"/>
          <w:szCs w:val="24"/>
        </w:rPr>
        <w:t xml:space="preserve">C and 23.9 </w:t>
      </w:r>
      <w:r w:rsidR="003A2E25" w:rsidRPr="002F4A3E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C, respectively. The lowest iodine value </w:t>
      </w:r>
      <w:r w:rsidR="00C7204B">
        <w:rPr>
          <w:rFonts w:ascii="Times New Roman" w:hAnsi="Times New Roman" w:cs="Times New Roman"/>
          <w:sz w:val="24"/>
          <w:szCs w:val="24"/>
        </w:rPr>
        <w:t>was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 found in the scCO</w:t>
      </w:r>
      <w:r w:rsidR="003A2E25" w:rsidRPr="002F4A3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 extract </w:t>
      </w:r>
      <w:r w:rsidR="00C7204B">
        <w:rPr>
          <w:rFonts w:ascii="Times New Roman" w:hAnsi="Times New Roman" w:cs="Times New Roman"/>
          <w:sz w:val="24"/>
          <w:szCs w:val="24"/>
        </w:rPr>
        <w:t>about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 </w:t>
      </w:r>
      <w:r w:rsidR="00C7204B">
        <w:rPr>
          <w:rFonts w:ascii="Times New Roman" w:hAnsi="Times New Roman" w:cs="Times New Roman"/>
          <w:sz w:val="24"/>
          <w:szCs w:val="24"/>
        </w:rPr>
        <w:t>40.0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 g I</w:t>
      </w:r>
      <w:r w:rsidR="003A2E25" w:rsidRPr="002F4A3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/100g. Whilst, the highest iodine value </w:t>
      </w:r>
      <w:r w:rsidR="00C7204B">
        <w:rPr>
          <w:rFonts w:ascii="Times New Roman" w:hAnsi="Times New Roman" w:cs="Times New Roman"/>
          <w:sz w:val="24"/>
          <w:szCs w:val="24"/>
        </w:rPr>
        <w:t xml:space="preserve">was 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found in the </w:t>
      </w:r>
      <w:r w:rsidR="00C7204B">
        <w:rPr>
          <w:rFonts w:ascii="Times New Roman" w:hAnsi="Times New Roman" w:cs="Times New Roman"/>
          <w:sz w:val="24"/>
          <w:szCs w:val="24"/>
        </w:rPr>
        <w:t xml:space="preserve">liquid </w:t>
      </w:r>
      <w:r w:rsidR="003A2E25" w:rsidRPr="002F4A3E">
        <w:rPr>
          <w:rFonts w:ascii="Times New Roman" w:hAnsi="Times New Roman" w:cs="Times New Roman"/>
          <w:sz w:val="24"/>
          <w:szCs w:val="24"/>
        </w:rPr>
        <w:t>CO</w:t>
      </w:r>
      <w:r w:rsidR="003A2E25" w:rsidRPr="002F4A3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 soxhlet </w:t>
      </w:r>
      <w:r w:rsidR="00C7204B">
        <w:rPr>
          <w:rFonts w:ascii="Times New Roman" w:hAnsi="Times New Roman" w:cs="Times New Roman"/>
          <w:sz w:val="24"/>
          <w:szCs w:val="24"/>
        </w:rPr>
        <w:t>about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 53.</w:t>
      </w:r>
      <w:r w:rsidR="00C7204B">
        <w:rPr>
          <w:rFonts w:ascii="Times New Roman" w:hAnsi="Times New Roman" w:cs="Times New Roman"/>
          <w:sz w:val="24"/>
          <w:szCs w:val="24"/>
        </w:rPr>
        <w:t>1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 g I</w:t>
      </w:r>
      <w:r w:rsidR="003A2E25" w:rsidRPr="002F4A3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/100g and the moderate iodine value was found in the soxhlet extract </w:t>
      </w:r>
      <w:r w:rsidR="00216FA9">
        <w:rPr>
          <w:rFonts w:ascii="Times New Roman" w:hAnsi="Times New Roman" w:cs="Times New Roman"/>
          <w:sz w:val="24"/>
          <w:szCs w:val="24"/>
        </w:rPr>
        <w:t>about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 44.2 g I</w:t>
      </w:r>
      <w:r w:rsidR="003A2E25" w:rsidRPr="002F4A3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/100g. The saponification value of </w:t>
      </w:r>
      <w:r w:rsidR="00216FA9">
        <w:rPr>
          <w:rFonts w:ascii="Times New Roman" w:hAnsi="Times New Roman" w:cs="Times New Roman"/>
          <w:sz w:val="24"/>
          <w:szCs w:val="24"/>
        </w:rPr>
        <w:t>was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 observed high in the CO</w:t>
      </w:r>
      <w:r w:rsidR="003A2E25" w:rsidRPr="002F4A3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 soxhlet extract </w:t>
      </w:r>
      <w:r w:rsidR="00216FA9">
        <w:rPr>
          <w:rFonts w:ascii="Times New Roman" w:hAnsi="Times New Roman" w:cs="Times New Roman"/>
          <w:sz w:val="24"/>
          <w:szCs w:val="24"/>
        </w:rPr>
        <w:t xml:space="preserve">about 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197.6 (mg KOH/g fat) and the moderate amount </w:t>
      </w:r>
      <w:r w:rsidR="003A2E25" w:rsidRPr="002F4A3E">
        <w:rPr>
          <w:rFonts w:ascii="Times New Roman" w:hAnsi="Times New Roman" w:cs="Times New Roman"/>
          <w:sz w:val="24"/>
          <w:szCs w:val="24"/>
        </w:rPr>
        <w:lastRenderedPageBreak/>
        <w:t xml:space="preserve">in the </w:t>
      </w:r>
      <w:r w:rsidR="00216FA9">
        <w:rPr>
          <w:rFonts w:ascii="Times New Roman" w:hAnsi="Times New Roman" w:cs="Times New Roman"/>
          <w:sz w:val="24"/>
          <w:szCs w:val="24"/>
        </w:rPr>
        <w:t>soxhlet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 extract </w:t>
      </w:r>
      <w:r w:rsidR="00216FA9">
        <w:rPr>
          <w:rFonts w:ascii="Times New Roman" w:hAnsi="Times New Roman" w:cs="Times New Roman"/>
          <w:sz w:val="24"/>
          <w:szCs w:val="24"/>
        </w:rPr>
        <w:t>about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 192.1 (mg KOH/g fat). The lowest saponification value </w:t>
      </w:r>
      <w:r w:rsidR="00216FA9">
        <w:rPr>
          <w:rFonts w:ascii="Times New Roman" w:hAnsi="Times New Roman" w:cs="Times New Roman"/>
          <w:sz w:val="24"/>
          <w:szCs w:val="24"/>
        </w:rPr>
        <w:t xml:space="preserve">was </w:t>
      </w:r>
      <w:r w:rsidR="003A2E25" w:rsidRPr="002F4A3E">
        <w:rPr>
          <w:rFonts w:ascii="Times New Roman" w:hAnsi="Times New Roman" w:cs="Times New Roman"/>
          <w:sz w:val="24"/>
          <w:szCs w:val="24"/>
        </w:rPr>
        <w:t>found in the scCO</w:t>
      </w:r>
      <w:r w:rsidR="003A2E25" w:rsidRPr="002F4A3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 extract </w:t>
      </w:r>
      <w:r w:rsidR="00216FA9">
        <w:rPr>
          <w:rFonts w:ascii="Times New Roman" w:hAnsi="Times New Roman" w:cs="Times New Roman"/>
          <w:sz w:val="24"/>
          <w:szCs w:val="24"/>
        </w:rPr>
        <w:t>about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 187.5 (mg KOH/g fat). </w:t>
      </w:r>
      <w:r w:rsidR="00216FA9">
        <w:rPr>
          <w:rFonts w:ascii="Times New Roman" w:hAnsi="Times New Roman" w:cs="Times New Roman"/>
          <w:sz w:val="24"/>
          <w:szCs w:val="24"/>
        </w:rPr>
        <w:t xml:space="preserve"> 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The acid value of was found </w:t>
      </w:r>
      <w:r w:rsidR="00216FA9">
        <w:rPr>
          <w:rFonts w:ascii="Times New Roman" w:hAnsi="Times New Roman" w:cs="Times New Roman"/>
          <w:sz w:val="24"/>
          <w:szCs w:val="24"/>
        </w:rPr>
        <w:t xml:space="preserve">the 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highest in the </w:t>
      </w:r>
      <w:r w:rsidR="00216FA9">
        <w:rPr>
          <w:rFonts w:ascii="Times New Roman" w:hAnsi="Times New Roman" w:cs="Times New Roman"/>
          <w:sz w:val="24"/>
          <w:szCs w:val="24"/>
        </w:rPr>
        <w:t xml:space="preserve">liquid </w:t>
      </w:r>
      <w:r w:rsidR="003A2E25" w:rsidRPr="002F4A3E">
        <w:rPr>
          <w:rFonts w:ascii="Times New Roman" w:hAnsi="Times New Roman" w:cs="Times New Roman"/>
          <w:sz w:val="24"/>
          <w:szCs w:val="24"/>
        </w:rPr>
        <w:t>CO</w:t>
      </w:r>
      <w:r w:rsidR="003A2E25" w:rsidRPr="002F4A3E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soxhlet extract </w:t>
      </w:r>
      <w:r w:rsidR="00216FA9">
        <w:rPr>
          <w:rFonts w:ascii="Times New Roman" w:hAnsi="Times New Roman" w:cs="Times New Roman"/>
          <w:sz w:val="24"/>
          <w:szCs w:val="24"/>
        </w:rPr>
        <w:t xml:space="preserve">about 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6.7%. </w:t>
      </w:r>
      <w:r w:rsidR="00216FA9">
        <w:rPr>
          <w:rFonts w:ascii="Times New Roman" w:hAnsi="Times New Roman" w:cs="Times New Roman"/>
          <w:sz w:val="24"/>
          <w:szCs w:val="24"/>
        </w:rPr>
        <w:t xml:space="preserve"> </w:t>
      </w:r>
      <w:r w:rsidR="003A2E25" w:rsidRPr="002F4A3E">
        <w:rPr>
          <w:rFonts w:ascii="Times New Roman" w:hAnsi="Times New Roman" w:cs="Times New Roman"/>
          <w:sz w:val="24"/>
          <w:szCs w:val="24"/>
        </w:rPr>
        <w:t>The scCO</w:t>
      </w:r>
      <w:r w:rsidR="003A2E25" w:rsidRPr="002F4A3E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extract was found in moderate amount and the soxhlet extract observed lowest in acid value </w:t>
      </w:r>
      <w:r w:rsidR="00216FA9">
        <w:rPr>
          <w:rFonts w:ascii="Times New Roman" w:hAnsi="Times New Roman" w:cs="Times New Roman"/>
          <w:sz w:val="24"/>
          <w:szCs w:val="24"/>
        </w:rPr>
        <w:t>of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 5.8</w:t>
      </w:r>
      <w:r w:rsidR="00216FA9">
        <w:rPr>
          <w:rFonts w:ascii="Times New Roman" w:hAnsi="Times New Roman" w:cs="Times New Roman"/>
          <w:sz w:val="24"/>
          <w:szCs w:val="24"/>
        </w:rPr>
        <w:t>%</w:t>
      </w:r>
      <w:r w:rsidR="003A2E25" w:rsidRPr="002F4A3E">
        <w:rPr>
          <w:rFonts w:ascii="Times New Roman" w:hAnsi="Times New Roman" w:cs="Times New Roman"/>
          <w:sz w:val="24"/>
          <w:szCs w:val="24"/>
        </w:rPr>
        <w:t xml:space="preserve"> and 4.0%, respectively. </w:t>
      </w:r>
      <w:r w:rsidR="00216FA9">
        <w:rPr>
          <w:rFonts w:ascii="Times New Roman" w:hAnsi="Times New Roman" w:cs="Times New Roman"/>
          <w:sz w:val="24"/>
          <w:szCs w:val="24"/>
        </w:rPr>
        <w:t xml:space="preserve"> </w:t>
      </w:r>
      <w:r w:rsidR="003A2E25" w:rsidRPr="001E4AAD">
        <w:rPr>
          <w:rFonts w:ascii="Times New Roman" w:hAnsi="Times New Roman" w:cs="Times New Roman"/>
          <w:sz w:val="24"/>
          <w:szCs w:val="24"/>
        </w:rPr>
        <w:t xml:space="preserve">Thus, the </w:t>
      </w:r>
      <w:r w:rsidR="003A2E25" w:rsidRPr="003A2E25">
        <w:rPr>
          <w:rFonts w:ascii="Times New Roman" w:hAnsi="Times New Roman" w:cs="Times New Roman"/>
          <w:i/>
          <w:sz w:val="24"/>
          <w:szCs w:val="24"/>
        </w:rPr>
        <w:t>Phaleria macrocarpa</w:t>
      </w:r>
      <w:r w:rsidR="003A2E25" w:rsidRPr="001E4AAD">
        <w:rPr>
          <w:rFonts w:ascii="Times New Roman" w:hAnsi="Times New Roman" w:cs="Times New Roman"/>
          <w:sz w:val="24"/>
          <w:szCs w:val="24"/>
        </w:rPr>
        <w:t xml:space="preserve"> </w:t>
      </w:r>
      <w:r w:rsidR="003A2E25">
        <w:rPr>
          <w:rFonts w:ascii="Times New Roman" w:hAnsi="Times New Roman" w:cs="Times New Roman"/>
          <w:sz w:val="24"/>
          <w:szCs w:val="24"/>
        </w:rPr>
        <w:t xml:space="preserve">seed oil </w:t>
      </w:r>
      <w:r w:rsidR="003A2E25" w:rsidRPr="001E4AAD">
        <w:rPr>
          <w:rFonts w:ascii="Times New Roman" w:hAnsi="Times New Roman" w:cs="Times New Roman"/>
          <w:sz w:val="24"/>
          <w:szCs w:val="24"/>
        </w:rPr>
        <w:t>could be regarded as high unsaturated fatty acids containing nutraceutical grade oil with good physicochemical properties.</w:t>
      </w:r>
    </w:p>
    <w:p w14:paraId="3A3927F8" w14:textId="77777777" w:rsidR="001C498F" w:rsidRDefault="001C498F" w:rsidP="001C498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BF1A2E" w14:textId="77777777" w:rsidR="001C498F" w:rsidRPr="001E4AAD" w:rsidRDefault="001C498F" w:rsidP="001C498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AAD">
        <w:rPr>
          <w:rFonts w:ascii="Times New Roman" w:hAnsi="Times New Roman" w:cs="Times New Roman"/>
          <w:b/>
          <w:bCs/>
          <w:sz w:val="24"/>
          <w:szCs w:val="24"/>
        </w:rPr>
        <w:t>Keywords:</w:t>
      </w:r>
      <w:r w:rsidRPr="001E4AAD">
        <w:rPr>
          <w:rFonts w:ascii="Times New Roman" w:hAnsi="Times New Roman" w:cs="Times New Roman"/>
          <w:sz w:val="24"/>
          <w:szCs w:val="24"/>
        </w:rPr>
        <w:t xml:space="preserve"> </w:t>
      </w:r>
      <w:r w:rsidRPr="001E4AAD">
        <w:rPr>
          <w:rFonts w:ascii="Times New Roman" w:hAnsi="Times New Roman" w:cs="Times New Roman"/>
          <w:i/>
          <w:iCs/>
          <w:sz w:val="24"/>
          <w:szCs w:val="24"/>
        </w:rPr>
        <w:t>Phaleria macrocarpa</w:t>
      </w:r>
      <w:r w:rsidR="00216FA9" w:rsidRPr="00216FA9">
        <w:rPr>
          <w:rFonts w:ascii="Times New Roman" w:hAnsi="Times New Roman" w:cs="Times New Roman"/>
          <w:iCs/>
          <w:sz w:val="24"/>
          <w:szCs w:val="24"/>
        </w:rPr>
        <w:t xml:space="preserve"> seed oil</w:t>
      </w:r>
      <w:r w:rsidRPr="001E4AAD">
        <w:rPr>
          <w:rFonts w:ascii="Times New Roman" w:hAnsi="Times New Roman" w:cs="Times New Roman"/>
          <w:sz w:val="24"/>
          <w:szCs w:val="24"/>
        </w:rPr>
        <w:t xml:space="preserve">, </w:t>
      </w:r>
      <w:r w:rsidRPr="001E4AAD">
        <w:rPr>
          <w:rFonts w:ascii="Times New Roman" w:hAnsi="Times New Roman" w:cs="Times New Roman"/>
          <w:bCs/>
          <w:sz w:val="24"/>
          <w:szCs w:val="24"/>
        </w:rPr>
        <w:t xml:space="preserve">conventional </w:t>
      </w:r>
      <w:r w:rsidR="00216FA9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Pr="001E4AAD">
        <w:rPr>
          <w:rFonts w:ascii="Times New Roman" w:hAnsi="Times New Roman" w:cs="Times New Roman"/>
          <w:bCs/>
          <w:sz w:val="24"/>
          <w:szCs w:val="24"/>
        </w:rPr>
        <w:t xml:space="preserve">non-conventional </w:t>
      </w:r>
      <w:r w:rsidR="00216FA9">
        <w:rPr>
          <w:rFonts w:ascii="Times New Roman" w:hAnsi="Times New Roman" w:cs="Times New Roman"/>
          <w:bCs/>
          <w:sz w:val="24"/>
          <w:szCs w:val="24"/>
        </w:rPr>
        <w:t>extraction method</w:t>
      </w:r>
      <w:r w:rsidRPr="001E4AAD">
        <w:rPr>
          <w:rFonts w:ascii="Times New Roman" w:hAnsi="Times New Roman" w:cs="Times New Roman"/>
          <w:bCs/>
          <w:sz w:val="24"/>
          <w:szCs w:val="24"/>
        </w:rPr>
        <w:t>,</w:t>
      </w:r>
      <w:r w:rsidRPr="00216FA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16FA9">
        <w:rPr>
          <w:rFonts w:ascii="Times New Roman" w:hAnsi="Times New Roman" w:cs="Times New Roman"/>
          <w:bCs/>
          <w:sz w:val="24"/>
          <w:szCs w:val="24"/>
        </w:rPr>
        <w:t>physico</w:t>
      </w:r>
      <w:r w:rsidR="00216FA9" w:rsidRPr="00216FA9">
        <w:rPr>
          <w:rFonts w:ascii="Times New Roman" w:hAnsi="Times New Roman" w:cs="Times New Roman"/>
          <w:bCs/>
          <w:sz w:val="24"/>
          <w:szCs w:val="24"/>
        </w:rPr>
        <w:t xml:space="preserve">chemical properties, </w:t>
      </w:r>
      <w:r w:rsidR="00216FA9">
        <w:rPr>
          <w:rFonts w:ascii="Times New Roman" w:hAnsi="Times New Roman" w:cs="Times New Roman"/>
          <w:sz w:val="24"/>
          <w:szCs w:val="24"/>
        </w:rPr>
        <w:t>fatty acids, nutraceutica grade oil</w:t>
      </w:r>
      <w:r w:rsidRPr="001E4AAD">
        <w:rPr>
          <w:rFonts w:ascii="Times New Roman" w:hAnsi="Times New Roman" w:cs="Times New Roman"/>
          <w:sz w:val="24"/>
          <w:szCs w:val="24"/>
        </w:rPr>
        <w:t>.</w:t>
      </w:r>
    </w:p>
    <w:p w14:paraId="675C1C51" w14:textId="77777777" w:rsidR="007535DA" w:rsidRDefault="007535DA"/>
    <w:sectPr w:rsidR="007535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98F"/>
    <w:rsid w:val="001C498F"/>
    <w:rsid w:val="00216FA9"/>
    <w:rsid w:val="00311706"/>
    <w:rsid w:val="003A2E25"/>
    <w:rsid w:val="00574CA8"/>
    <w:rsid w:val="005D4780"/>
    <w:rsid w:val="00727A05"/>
    <w:rsid w:val="007535DA"/>
    <w:rsid w:val="007C1E60"/>
    <w:rsid w:val="008D6EB2"/>
    <w:rsid w:val="009503C7"/>
    <w:rsid w:val="00994A03"/>
    <w:rsid w:val="00A94CDB"/>
    <w:rsid w:val="00C7204B"/>
    <w:rsid w:val="00E0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8FE16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98F"/>
    <w:pPr>
      <w:spacing w:after="200" w:line="276" w:lineRule="auto"/>
    </w:pPr>
    <w:rPr>
      <w:rFonts w:ascii="Calibri" w:eastAsia="Calibri" w:hAnsi="Calibri" w:cs="Arial"/>
      <w:lang w:val="ms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C498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16F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98F"/>
    <w:pPr>
      <w:spacing w:after="200" w:line="276" w:lineRule="auto"/>
    </w:pPr>
    <w:rPr>
      <w:rFonts w:ascii="Calibri" w:eastAsia="Calibri" w:hAnsi="Calibri" w:cs="Arial"/>
      <w:lang w:val="ms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C498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16F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353</Words>
  <Characters>2017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MD JAHARUL HAQUE AKANDA</dc:creator>
  <cp:keywords/>
  <dc:description/>
  <cp:lastModifiedBy>Zaidul Sarker</cp:lastModifiedBy>
  <cp:revision>5</cp:revision>
  <dcterms:created xsi:type="dcterms:W3CDTF">2018-11-04T18:55:00Z</dcterms:created>
  <dcterms:modified xsi:type="dcterms:W3CDTF">2018-11-05T17:54:00Z</dcterms:modified>
</cp:coreProperties>
</file>