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79EFFA" w14:textId="77777777" w:rsidR="002E01DD" w:rsidRPr="002E01DD" w:rsidRDefault="002E01DD">
      <w:pP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  <w:r w:rsidRPr="002E01DD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Viability of free and encapsulated Lactobacillus acidophilus incorporated to</w:t>
      </w:r>
      <w:r w:rsidRPr="002E01DD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br/>
        <w:t xml:space="preserve">cassava starch edible films and its application to </w:t>
      </w:r>
      <w:proofErr w:type="spellStart"/>
      <w:r w:rsidRPr="002E01DD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Manaba</w:t>
      </w:r>
      <w:proofErr w:type="spellEnd"/>
      <w:r w:rsidRPr="002E01DD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fresh white cheese</w:t>
      </w:r>
    </w:p>
    <w:p w14:paraId="7A7B2473" w14:textId="3FE041C0" w:rsidR="002E01DD" w:rsidRPr="002E01DD" w:rsidRDefault="002E01D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2E01DD">
        <w:rPr>
          <w:rFonts w:ascii="Times New Roman" w:hAnsi="Times New Roman" w:cs="Times New Roman"/>
          <w:color w:val="000000"/>
          <w:sz w:val="24"/>
          <w:szCs w:val="24"/>
          <w:lang w:val="en-US"/>
        </w:rPr>
        <w:t>Lactic acid bacteria (LAB) confer health benefits to the host. However, studies showed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2E01DD">
        <w:rPr>
          <w:rFonts w:ascii="Times New Roman" w:hAnsi="Times New Roman" w:cs="Times New Roman"/>
          <w:color w:val="000000"/>
          <w:sz w:val="24"/>
          <w:szCs w:val="24"/>
          <w:lang w:val="en-US"/>
        </w:rPr>
        <w:t>that LAB are sensitive to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2E01D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adverse environmental conditions. Therefore, encapsulation may be used to protect LAB against hard environmental conditions. </w:t>
      </w:r>
      <w:proofErr w:type="spellStart"/>
      <w:r w:rsidRPr="002E01DD">
        <w:rPr>
          <w:rFonts w:ascii="Times New Roman" w:hAnsi="Times New Roman" w:cs="Times New Roman"/>
          <w:color w:val="000000"/>
          <w:sz w:val="24"/>
          <w:szCs w:val="24"/>
          <w:lang w:val="en-US"/>
        </w:rPr>
        <w:t>Manaba</w:t>
      </w:r>
      <w:proofErr w:type="spellEnd"/>
      <w:r w:rsidRPr="002E01D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fresh white cheese (</w:t>
      </w:r>
      <w:proofErr w:type="spellStart"/>
      <w:r w:rsidRPr="002E01DD">
        <w:rPr>
          <w:rFonts w:ascii="Times New Roman" w:hAnsi="Times New Roman" w:cs="Times New Roman"/>
          <w:color w:val="000000"/>
          <w:sz w:val="24"/>
          <w:szCs w:val="24"/>
          <w:lang w:val="en-US"/>
        </w:rPr>
        <w:t>Manaba</w:t>
      </w:r>
      <w:proofErr w:type="spellEnd"/>
      <w:r w:rsidRPr="002E01D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cheese) is an Ecuadorian artisanal cheese that does not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2E01DD">
        <w:rPr>
          <w:rFonts w:ascii="Times New Roman" w:hAnsi="Times New Roman" w:cs="Times New Roman"/>
          <w:color w:val="000000"/>
          <w:sz w:val="24"/>
          <w:szCs w:val="24"/>
          <w:lang w:val="en-US"/>
        </w:rPr>
        <w:t>fulfill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2E01DD">
        <w:rPr>
          <w:rFonts w:ascii="Times New Roman" w:hAnsi="Times New Roman" w:cs="Times New Roman"/>
          <w:color w:val="000000"/>
          <w:sz w:val="24"/>
          <w:szCs w:val="24"/>
          <w:lang w:val="en-US"/>
        </w:rPr>
        <w:t>regulations, leading to the presence of microorganism like Salmonella spp. The present work studies the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2E01D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viability of free and encapsulated L. acidophilus at 25 °C. Microbiological analyses were performed on </w:t>
      </w:r>
      <w:proofErr w:type="spellStart"/>
      <w:r w:rsidRPr="002E01DD">
        <w:rPr>
          <w:rFonts w:ascii="Times New Roman" w:hAnsi="Times New Roman" w:cs="Times New Roman"/>
          <w:color w:val="000000"/>
          <w:sz w:val="24"/>
          <w:szCs w:val="24"/>
          <w:lang w:val="en-US"/>
        </w:rPr>
        <w:t>Manaba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2E01DD">
        <w:rPr>
          <w:rFonts w:ascii="Times New Roman" w:hAnsi="Times New Roman" w:cs="Times New Roman"/>
          <w:color w:val="000000"/>
          <w:sz w:val="24"/>
          <w:szCs w:val="24"/>
          <w:lang w:val="en-US"/>
        </w:rPr>
        <w:t>cheese coated with starch containing either free or encapsulated L. acidophilus during storage at 4 °C. Results</w:t>
      </w:r>
      <w:r w:rsidRPr="002E01DD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>showed that encapsulated L. a</w:t>
      </w:r>
      <w:bookmarkStart w:id="0" w:name="_GoBack"/>
      <w:bookmarkEnd w:id="0"/>
      <w:r w:rsidRPr="002E01DD">
        <w:rPr>
          <w:rFonts w:ascii="Times New Roman" w:hAnsi="Times New Roman" w:cs="Times New Roman"/>
          <w:color w:val="000000"/>
          <w:sz w:val="24"/>
          <w:szCs w:val="24"/>
          <w:lang w:val="en-US"/>
        </w:rPr>
        <w:t>cidophilus had higher survival than free cells during storage at 25 °C. Both coated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2E01DD">
        <w:rPr>
          <w:rFonts w:ascii="Times New Roman" w:hAnsi="Times New Roman" w:cs="Times New Roman"/>
          <w:color w:val="000000"/>
          <w:sz w:val="24"/>
          <w:szCs w:val="24"/>
          <w:lang w:val="en-US"/>
        </w:rPr>
        <w:t>cheese samples containing either free or encapsulated cells had lower viable counts than uncoated samples along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2E01DD">
        <w:rPr>
          <w:rFonts w:ascii="Times New Roman" w:hAnsi="Times New Roman" w:cs="Times New Roman"/>
          <w:color w:val="000000"/>
          <w:sz w:val="24"/>
          <w:szCs w:val="24"/>
          <w:lang w:val="en-US"/>
        </w:rPr>
        <w:t>the storage time at 4 °C.</w:t>
      </w:r>
    </w:p>
    <w:sectPr w:rsidR="002E01DD" w:rsidRPr="002E01D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1DD"/>
    <w:rsid w:val="002E0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02F6F"/>
  <w15:chartTrackingRefBased/>
  <w15:docId w15:val="{35EC8ED4-C6DB-4089-8371-E40221309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Mantuano Cusme Maria Isabel</dc:creator>
  <cp:keywords/>
  <dc:description/>
  <cp:lastModifiedBy>Mantuano Cusme Maria Isabel</cp:lastModifiedBy>
  <cp:revision>1</cp:revision>
  <dcterms:created xsi:type="dcterms:W3CDTF">2018-11-14T18:51:00Z</dcterms:created>
  <dcterms:modified xsi:type="dcterms:W3CDTF">2018-11-14T18:53:00Z</dcterms:modified>
</cp:coreProperties>
</file>