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6488" w:rsidRPr="00A95724" w:rsidRDefault="008C12C8" w:rsidP="00A95724">
      <w:pPr>
        <w:spacing w:line="276" w:lineRule="auto"/>
        <w:ind w:left="144" w:firstLine="0"/>
        <w:rPr>
          <w:rFonts w:ascii="Minion Pro" w:hAnsi="Minion Pro" w:cs="Times New Roman"/>
          <w:b/>
          <w:sz w:val="36"/>
          <w:szCs w:val="36"/>
        </w:rPr>
      </w:pPr>
      <w:r w:rsidRPr="00A95724">
        <w:rPr>
          <w:rFonts w:ascii="Minion Pro" w:hAnsi="Minion Pro" w:cs="Times New Roman"/>
          <w:b/>
          <w:sz w:val="36"/>
          <w:szCs w:val="36"/>
        </w:rPr>
        <w:t>Characterization</w:t>
      </w:r>
      <w:r w:rsidR="00A95724" w:rsidRPr="00A95724">
        <w:rPr>
          <w:rFonts w:ascii="Minion Pro" w:hAnsi="Minion Pro" w:cs="Times New Roman"/>
          <w:b/>
          <w:sz w:val="36"/>
          <w:szCs w:val="36"/>
        </w:rPr>
        <w:t xml:space="preserve"> of orange and c</w:t>
      </w:r>
      <w:r w:rsidRPr="00A95724">
        <w:rPr>
          <w:rFonts w:ascii="Minion Pro" w:hAnsi="Minion Pro" w:cs="Times New Roman"/>
          <w:b/>
          <w:sz w:val="36"/>
          <w:szCs w:val="36"/>
        </w:rPr>
        <w:t>arrot juice blends and their evaluation during storage</w:t>
      </w:r>
    </w:p>
    <w:p w:rsidR="00CB586A" w:rsidRPr="00A95724" w:rsidRDefault="00CB586A" w:rsidP="00A95724">
      <w:pPr>
        <w:spacing w:line="240" w:lineRule="auto"/>
        <w:ind w:left="144" w:firstLine="0"/>
        <w:rPr>
          <w:rFonts w:ascii="Arial" w:hAnsi="Arial" w:cs="Arial"/>
          <w:sz w:val="18"/>
          <w:szCs w:val="18"/>
        </w:rPr>
      </w:pPr>
      <w:r w:rsidRPr="00A95724">
        <w:rPr>
          <w:rFonts w:ascii="Arial" w:hAnsi="Arial" w:cs="Arial"/>
          <w:sz w:val="18"/>
          <w:szCs w:val="18"/>
        </w:rPr>
        <w:t>Zahid Hussain, M.Sc. (Hons.) FT, University of Agriculture Faisalabad, Pakistan.</w:t>
      </w:r>
    </w:p>
    <w:p w:rsidR="00CB586A" w:rsidRPr="00A95724" w:rsidRDefault="00CB586A" w:rsidP="00A95724">
      <w:pPr>
        <w:spacing w:line="240" w:lineRule="auto"/>
        <w:ind w:left="144" w:firstLine="0"/>
        <w:rPr>
          <w:rFonts w:ascii="Arial" w:hAnsi="Arial" w:cs="Arial"/>
          <w:sz w:val="18"/>
          <w:szCs w:val="18"/>
        </w:rPr>
      </w:pPr>
      <w:r w:rsidRPr="00A95724">
        <w:rPr>
          <w:rFonts w:ascii="Arial" w:hAnsi="Arial" w:cs="Arial"/>
          <w:sz w:val="18"/>
          <w:szCs w:val="18"/>
        </w:rPr>
        <w:t>Dr. M. Atif Randhawa</w:t>
      </w:r>
      <w:r w:rsidR="00A95724" w:rsidRPr="00A95724">
        <w:rPr>
          <w:rFonts w:ascii="Arial" w:hAnsi="Arial" w:cs="Arial"/>
          <w:sz w:val="18"/>
          <w:szCs w:val="18"/>
        </w:rPr>
        <w:t>,</w:t>
      </w:r>
      <w:r w:rsidRPr="00A95724">
        <w:rPr>
          <w:rFonts w:ascii="Arial" w:hAnsi="Arial" w:cs="Arial"/>
          <w:sz w:val="18"/>
          <w:szCs w:val="18"/>
        </w:rPr>
        <w:t xml:space="preserve"> Associate Prof. University of Agriculture Faisalabad, Pakistan.</w:t>
      </w:r>
    </w:p>
    <w:p w:rsidR="00CB586A" w:rsidRPr="00A95724" w:rsidRDefault="00A95724" w:rsidP="00A95724">
      <w:pPr>
        <w:spacing w:line="240" w:lineRule="auto"/>
        <w:ind w:left="144" w:firstLine="0"/>
        <w:rPr>
          <w:rFonts w:ascii="Arial" w:hAnsi="Arial" w:cs="Arial"/>
          <w:sz w:val="18"/>
          <w:szCs w:val="18"/>
        </w:rPr>
      </w:pPr>
      <w:r w:rsidRPr="00A95724">
        <w:rPr>
          <w:rFonts w:ascii="Arial" w:hAnsi="Arial" w:cs="Arial"/>
          <w:sz w:val="18"/>
          <w:szCs w:val="18"/>
        </w:rPr>
        <w:t>M. Akhtar,</w:t>
      </w:r>
      <w:r w:rsidR="00CB586A" w:rsidRPr="00A95724">
        <w:rPr>
          <w:rFonts w:ascii="Arial" w:hAnsi="Arial" w:cs="Arial"/>
          <w:sz w:val="18"/>
          <w:szCs w:val="18"/>
        </w:rPr>
        <w:t xml:space="preserve"> PhD (FT) Scholar, University of Agriculture Faisalabad, Pakistan.</w:t>
      </w:r>
    </w:p>
    <w:p w:rsidR="00CB586A" w:rsidRPr="00A95724" w:rsidRDefault="00A95724" w:rsidP="00A95724">
      <w:pPr>
        <w:spacing w:line="240" w:lineRule="auto"/>
        <w:ind w:left="144" w:firstLine="0"/>
        <w:rPr>
          <w:rFonts w:ascii="Arial" w:hAnsi="Arial" w:cs="Arial"/>
          <w:b/>
          <w:sz w:val="18"/>
          <w:szCs w:val="18"/>
        </w:rPr>
      </w:pPr>
      <w:r w:rsidRPr="00A95724">
        <w:rPr>
          <w:rFonts w:ascii="Arial" w:hAnsi="Arial" w:cs="Arial"/>
          <w:sz w:val="18"/>
          <w:szCs w:val="18"/>
        </w:rPr>
        <w:t>Sidra Nazeer,</w:t>
      </w:r>
      <w:r w:rsidR="00CB586A" w:rsidRPr="00A95724">
        <w:rPr>
          <w:rFonts w:ascii="Arial" w:hAnsi="Arial" w:cs="Arial"/>
          <w:sz w:val="18"/>
          <w:szCs w:val="18"/>
        </w:rPr>
        <w:t xml:space="preserve"> PhD Scholar, University of Agriculture Faisalabad, Pakistan.</w:t>
      </w:r>
    </w:p>
    <w:p w:rsidR="00CB586A" w:rsidRPr="00FB46AB" w:rsidRDefault="00A95724" w:rsidP="00A95724">
      <w:pPr>
        <w:ind w:left="144" w:firstLine="0"/>
        <w:jc w:val="center"/>
        <w:rPr>
          <w:rFonts w:ascii="Arial" w:hAnsi="Arial" w:cs="Arial"/>
          <w:b/>
          <w:sz w:val="20"/>
          <w:szCs w:val="20"/>
        </w:rPr>
      </w:pPr>
      <w:r w:rsidRPr="00FB46AB">
        <w:rPr>
          <w:rFonts w:ascii="Arial" w:hAnsi="Arial" w:cs="Arial"/>
          <w:b/>
          <w:sz w:val="20"/>
          <w:szCs w:val="20"/>
        </w:rPr>
        <w:t>Abstract</w:t>
      </w:r>
      <w:r w:rsidR="00FB46AB">
        <w:rPr>
          <w:rFonts w:ascii="Arial" w:hAnsi="Arial" w:cs="Arial"/>
          <w:b/>
          <w:sz w:val="20"/>
          <w:szCs w:val="20"/>
        </w:rPr>
        <w:t xml:space="preserve"> (288 words)</w:t>
      </w:r>
    </w:p>
    <w:p w:rsidR="00DD535F" w:rsidRPr="00A95724" w:rsidRDefault="008C12C8" w:rsidP="00A95724">
      <w:pPr>
        <w:ind w:left="144" w:firstLine="0"/>
        <w:rPr>
          <w:rFonts w:ascii="Tw Cen MT" w:hAnsi="Tw Cen MT" w:cs="Times New Roman"/>
          <w:sz w:val="18"/>
          <w:szCs w:val="18"/>
        </w:rPr>
      </w:pPr>
      <w:r w:rsidRPr="00A95724">
        <w:rPr>
          <w:rFonts w:ascii="Tw Cen MT" w:hAnsi="Tw Cen MT" w:cs="Times New Roman"/>
          <w:sz w:val="18"/>
          <w:szCs w:val="18"/>
        </w:rPr>
        <w:t xml:space="preserve">Fruits and vegetables juices are nutrient rich beverages which contain vitamins, minerals and naturally occurring phytonutrients that are necessary for good health. Orange juice contains higher amount of vitamin C, </w:t>
      </w:r>
      <w:r w:rsidR="00245151" w:rsidRPr="00A95724">
        <w:rPr>
          <w:rFonts w:ascii="Tw Cen MT" w:hAnsi="Tw Cen MT" w:cs="Times New Roman"/>
          <w:sz w:val="18"/>
          <w:szCs w:val="18"/>
        </w:rPr>
        <w:t>polyphenols, anti-oxidants and flavonoids which have healthier effects. Carr</w:t>
      </w:r>
      <w:r w:rsidR="00DD535F" w:rsidRPr="00A95724">
        <w:rPr>
          <w:rFonts w:ascii="Tw Cen MT" w:hAnsi="Tw Cen MT" w:cs="Times New Roman"/>
          <w:sz w:val="18"/>
          <w:szCs w:val="18"/>
        </w:rPr>
        <w:t xml:space="preserve">ot juice is contains carotenoids, </w:t>
      </w:r>
      <w:r w:rsidR="00245151" w:rsidRPr="00A95724">
        <w:rPr>
          <w:rFonts w:ascii="Tw Cen MT" w:hAnsi="Tw Cen MT" w:cs="Times New Roman"/>
          <w:sz w:val="18"/>
          <w:szCs w:val="18"/>
        </w:rPr>
        <w:t xml:space="preserve">in the form of </w:t>
      </w:r>
      <w:r w:rsidR="00245151" w:rsidRPr="00A95724">
        <w:rPr>
          <w:rFonts w:ascii="Times New Roman" w:hAnsi="Times New Roman" w:cs="Times New Roman"/>
          <w:sz w:val="18"/>
          <w:szCs w:val="18"/>
        </w:rPr>
        <w:t>β</w:t>
      </w:r>
      <w:r w:rsidR="00245151" w:rsidRPr="00A95724">
        <w:rPr>
          <w:rFonts w:ascii="Tw Cen MT" w:hAnsi="Tw Cen MT" w:cs="Times New Roman"/>
          <w:sz w:val="18"/>
          <w:szCs w:val="18"/>
        </w:rPr>
        <w:t>-carotene. Blending of juices is one of the best techniques to improve the nutritional profile of the juices.</w:t>
      </w:r>
      <w:r w:rsidRPr="00A95724">
        <w:rPr>
          <w:rFonts w:ascii="Tw Cen MT" w:hAnsi="Tw Cen MT" w:cs="Times New Roman"/>
          <w:sz w:val="18"/>
          <w:szCs w:val="18"/>
        </w:rPr>
        <w:t xml:space="preserve"> </w:t>
      </w:r>
      <w:r w:rsidR="00245151" w:rsidRPr="00A95724">
        <w:rPr>
          <w:rFonts w:ascii="Tw Cen MT" w:hAnsi="Tw Cen MT" w:cs="Times New Roman"/>
          <w:sz w:val="18"/>
          <w:szCs w:val="18"/>
        </w:rPr>
        <w:t>The present study was conducted to develop a nutritionally good quality juice blend of orange and carrot juice by taking their different concentrations. For this purpose 6 different blends</w:t>
      </w:r>
      <w:r w:rsidR="00DD535F" w:rsidRPr="00A95724">
        <w:rPr>
          <w:rFonts w:ascii="Tw Cen MT" w:hAnsi="Tw Cen MT" w:cs="Times New Roman"/>
          <w:sz w:val="18"/>
          <w:szCs w:val="18"/>
        </w:rPr>
        <w:t xml:space="preserve"> of juices</w:t>
      </w:r>
      <w:r w:rsidR="00245151" w:rsidRPr="00A95724">
        <w:rPr>
          <w:rFonts w:ascii="Tw Cen MT" w:hAnsi="Tw Cen MT" w:cs="Times New Roman"/>
          <w:sz w:val="18"/>
          <w:szCs w:val="18"/>
        </w:rPr>
        <w:t xml:space="preserve"> were prepared such as T</w:t>
      </w:r>
      <w:r w:rsidR="00245151" w:rsidRPr="00A95724">
        <w:rPr>
          <w:rFonts w:ascii="Tw Cen MT" w:hAnsi="Tw Cen MT" w:cs="Times New Roman"/>
          <w:sz w:val="18"/>
          <w:szCs w:val="18"/>
          <w:vertAlign w:val="subscript"/>
        </w:rPr>
        <w:t>1</w:t>
      </w:r>
      <w:r w:rsidR="00DD535F" w:rsidRPr="00A95724">
        <w:rPr>
          <w:rFonts w:ascii="Tw Cen MT" w:hAnsi="Tw Cen MT" w:cs="Times New Roman"/>
          <w:sz w:val="18"/>
          <w:szCs w:val="18"/>
        </w:rPr>
        <w:t xml:space="preserve"> (Orange 100%, Carrot 0%</w:t>
      </w:r>
      <w:r w:rsidR="00245151" w:rsidRPr="00A95724">
        <w:rPr>
          <w:rFonts w:ascii="Tw Cen MT" w:hAnsi="Tw Cen MT" w:cs="Times New Roman"/>
          <w:sz w:val="18"/>
          <w:szCs w:val="18"/>
        </w:rPr>
        <w:t>), T</w:t>
      </w:r>
      <w:r w:rsidR="00245151" w:rsidRPr="00A95724">
        <w:rPr>
          <w:rFonts w:ascii="Tw Cen MT" w:hAnsi="Tw Cen MT" w:cs="Times New Roman"/>
          <w:sz w:val="18"/>
          <w:szCs w:val="18"/>
          <w:vertAlign w:val="subscript"/>
        </w:rPr>
        <w:t>2</w:t>
      </w:r>
      <w:r w:rsidR="00DD535F" w:rsidRPr="00A95724">
        <w:rPr>
          <w:rFonts w:ascii="Tw Cen MT" w:hAnsi="Tw Cen MT" w:cs="Times New Roman"/>
          <w:sz w:val="18"/>
          <w:szCs w:val="18"/>
        </w:rPr>
        <w:t xml:space="preserve"> (Orange</w:t>
      </w:r>
      <w:r w:rsidR="00245151" w:rsidRPr="00A95724">
        <w:rPr>
          <w:rFonts w:ascii="Tw Cen MT" w:hAnsi="Tw Cen MT" w:cs="Times New Roman"/>
          <w:sz w:val="18"/>
          <w:szCs w:val="18"/>
        </w:rPr>
        <w:t xml:space="preserve"> 85</w:t>
      </w:r>
      <w:proofErr w:type="gramStart"/>
      <w:r w:rsidR="00245151" w:rsidRPr="00A95724">
        <w:rPr>
          <w:rFonts w:ascii="Tw Cen MT" w:hAnsi="Tw Cen MT" w:cs="Times New Roman"/>
          <w:sz w:val="18"/>
          <w:szCs w:val="18"/>
        </w:rPr>
        <w:t>% :</w:t>
      </w:r>
      <w:proofErr w:type="gramEnd"/>
      <w:r w:rsidR="00245151" w:rsidRPr="00A95724">
        <w:rPr>
          <w:rFonts w:ascii="Tw Cen MT" w:hAnsi="Tw Cen MT" w:cs="Times New Roman"/>
          <w:sz w:val="18"/>
          <w:szCs w:val="18"/>
        </w:rPr>
        <w:t xml:space="preserve"> C</w:t>
      </w:r>
      <w:r w:rsidR="00DD535F" w:rsidRPr="00A95724">
        <w:rPr>
          <w:rFonts w:ascii="Tw Cen MT" w:hAnsi="Tw Cen MT" w:cs="Times New Roman"/>
          <w:sz w:val="18"/>
          <w:szCs w:val="18"/>
        </w:rPr>
        <w:t>arrot</w:t>
      </w:r>
      <w:r w:rsidR="00245151" w:rsidRPr="00A95724">
        <w:rPr>
          <w:rFonts w:ascii="Tw Cen MT" w:hAnsi="Tw Cen MT" w:cs="Times New Roman"/>
          <w:sz w:val="18"/>
          <w:szCs w:val="18"/>
        </w:rPr>
        <w:t xml:space="preserve"> 15%), T</w:t>
      </w:r>
      <w:r w:rsidR="00245151" w:rsidRPr="00A95724">
        <w:rPr>
          <w:rFonts w:ascii="Tw Cen MT" w:hAnsi="Tw Cen MT" w:cs="Times New Roman"/>
          <w:sz w:val="18"/>
          <w:szCs w:val="18"/>
          <w:vertAlign w:val="subscript"/>
        </w:rPr>
        <w:t>3</w:t>
      </w:r>
      <w:r w:rsidR="00DD535F" w:rsidRPr="00A95724">
        <w:rPr>
          <w:rFonts w:ascii="Tw Cen MT" w:hAnsi="Tw Cen MT" w:cs="Times New Roman"/>
          <w:sz w:val="18"/>
          <w:szCs w:val="18"/>
        </w:rPr>
        <w:t xml:space="preserve"> (Orange </w:t>
      </w:r>
      <w:r w:rsidR="00A809B3" w:rsidRPr="00A95724">
        <w:rPr>
          <w:rFonts w:ascii="Tw Cen MT" w:hAnsi="Tw Cen MT" w:cs="Times New Roman"/>
          <w:sz w:val="18"/>
          <w:szCs w:val="18"/>
        </w:rPr>
        <w:t>70%</w:t>
      </w:r>
      <w:r w:rsidR="00245151" w:rsidRPr="00A95724">
        <w:rPr>
          <w:rFonts w:ascii="Tw Cen MT" w:hAnsi="Tw Cen MT" w:cs="Times New Roman"/>
          <w:sz w:val="18"/>
          <w:szCs w:val="18"/>
        </w:rPr>
        <w:t xml:space="preserve"> : </w:t>
      </w:r>
      <w:r w:rsidR="00DD535F" w:rsidRPr="00A95724">
        <w:rPr>
          <w:rFonts w:ascii="Tw Cen MT" w:hAnsi="Tw Cen MT" w:cs="Times New Roman"/>
          <w:sz w:val="18"/>
          <w:szCs w:val="18"/>
        </w:rPr>
        <w:t>Carrot</w:t>
      </w:r>
      <w:r w:rsidR="00A809B3" w:rsidRPr="00A95724">
        <w:rPr>
          <w:rFonts w:ascii="Tw Cen MT" w:hAnsi="Tw Cen MT" w:cs="Times New Roman"/>
          <w:sz w:val="18"/>
          <w:szCs w:val="18"/>
        </w:rPr>
        <w:t xml:space="preserve"> 30%</w:t>
      </w:r>
      <w:r w:rsidR="00245151" w:rsidRPr="00A95724">
        <w:rPr>
          <w:rFonts w:ascii="Tw Cen MT" w:hAnsi="Tw Cen MT" w:cs="Times New Roman"/>
          <w:sz w:val="18"/>
          <w:szCs w:val="18"/>
        </w:rPr>
        <w:t>),</w:t>
      </w:r>
      <w:r w:rsidR="00A809B3" w:rsidRPr="00A95724">
        <w:rPr>
          <w:rFonts w:ascii="Tw Cen MT" w:hAnsi="Tw Cen MT" w:cs="Times New Roman"/>
          <w:sz w:val="18"/>
          <w:szCs w:val="18"/>
        </w:rPr>
        <w:t xml:space="preserve"> T</w:t>
      </w:r>
      <w:r w:rsidR="00A809B3" w:rsidRPr="00A95724">
        <w:rPr>
          <w:rFonts w:ascii="Tw Cen MT" w:hAnsi="Tw Cen MT" w:cs="Times New Roman"/>
          <w:sz w:val="18"/>
          <w:szCs w:val="18"/>
          <w:vertAlign w:val="subscript"/>
        </w:rPr>
        <w:t>4</w:t>
      </w:r>
      <w:r w:rsidR="00245151" w:rsidRPr="00A95724">
        <w:rPr>
          <w:rFonts w:ascii="Tw Cen MT" w:hAnsi="Tw Cen MT" w:cs="Times New Roman"/>
          <w:sz w:val="18"/>
          <w:szCs w:val="18"/>
          <w:vertAlign w:val="subscript"/>
        </w:rPr>
        <w:t xml:space="preserve"> </w:t>
      </w:r>
      <w:r w:rsidR="00DD535F" w:rsidRPr="00A95724">
        <w:rPr>
          <w:rFonts w:ascii="Tw Cen MT" w:hAnsi="Tw Cen MT" w:cs="Times New Roman"/>
          <w:sz w:val="18"/>
          <w:szCs w:val="18"/>
        </w:rPr>
        <w:t>(Orange</w:t>
      </w:r>
      <w:r w:rsidR="00A809B3" w:rsidRPr="00A95724">
        <w:rPr>
          <w:rFonts w:ascii="Tw Cen MT" w:hAnsi="Tw Cen MT" w:cs="Times New Roman"/>
          <w:sz w:val="18"/>
          <w:szCs w:val="18"/>
        </w:rPr>
        <w:t xml:space="preserve"> 55%</w:t>
      </w:r>
      <w:r w:rsidR="00245151" w:rsidRPr="00A95724">
        <w:rPr>
          <w:rFonts w:ascii="Tw Cen MT" w:hAnsi="Tw Cen MT" w:cs="Times New Roman"/>
          <w:sz w:val="18"/>
          <w:szCs w:val="18"/>
        </w:rPr>
        <w:t xml:space="preserve"> : </w:t>
      </w:r>
      <w:r w:rsidR="00DD535F" w:rsidRPr="00A95724">
        <w:rPr>
          <w:rFonts w:ascii="Tw Cen MT" w:hAnsi="Tw Cen MT" w:cs="Times New Roman"/>
          <w:sz w:val="18"/>
          <w:szCs w:val="18"/>
        </w:rPr>
        <w:t>Carrot</w:t>
      </w:r>
      <w:r w:rsidR="00A809B3" w:rsidRPr="00A95724">
        <w:rPr>
          <w:rFonts w:ascii="Tw Cen MT" w:hAnsi="Tw Cen MT" w:cs="Times New Roman"/>
          <w:sz w:val="18"/>
          <w:szCs w:val="18"/>
        </w:rPr>
        <w:t xml:space="preserve"> 45%</w:t>
      </w:r>
      <w:r w:rsidR="00245151" w:rsidRPr="00A95724">
        <w:rPr>
          <w:rFonts w:ascii="Tw Cen MT" w:hAnsi="Tw Cen MT" w:cs="Times New Roman"/>
          <w:sz w:val="18"/>
          <w:szCs w:val="18"/>
        </w:rPr>
        <w:t>),</w:t>
      </w:r>
      <w:r w:rsidR="00A809B3" w:rsidRPr="00A95724">
        <w:rPr>
          <w:rFonts w:ascii="Tw Cen MT" w:hAnsi="Tw Cen MT" w:cs="Times New Roman"/>
          <w:sz w:val="18"/>
          <w:szCs w:val="18"/>
        </w:rPr>
        <w:t xml:space="preserve"> T</w:t>
      </w:r>
      <w:r w:rsidR="00A809B3" w:rsidRPr="00A95724">
        <w:rPr>
          <w:rFonts w:ascii="Tw Cen MT" w:hAnsi="Tw Cen MT" w:cs="Times New Roman"/>
          <w:sz w:val="18"/>
          <w:szCs w:val="18"/>
          <w:vertAlign w:val="subscript"/>
        </w:rPr>
        <w:t>5</w:t>
      </w:r>
      <w:r w:rsidR="00245151" w:rsidRPr="00A95724">
        <w:rPr>
          <w:rFonts w:ascii="Tw Cen MT" w:hAnsi="Tw Cen MT" w:cs="Times New Roman"/>
          <w:sz w:val="18"/>
          <w:szCs w:val="18"/>
          <w:vertAlign w:val="subscript"/>
        </w:rPr>
        <w:t xml:space="preserve"> </w:t>
      </w:r>
      <w:r w:rsidR="00DD535F" w:rsidRPr="00A95724">
        <w:rPr>
          <w:rFonts w:ascii="Tw Cen MT" w:hAnsi="Tw Cen MT" w:cs="Times New Roman"/>
          <w:sz w:val="18"/>
          <w:szCs w:val="18"/>
        </w:rPr>
        <w:t>(Orange</w:t>
      </w:r>
      <w:r w:rsidR="00A809B3" w:rsidRPr="00A95724">
        <w:rPr>
          <w:rFonts w:ascii="Tw Cen MT" w:hAnsi="Tw Cen MT" w:cs="Times New Roman"/>
          <w:sz w:val="18"/>
          <w:szCs w:val="18"/>
        </w:rPr>
        <w:t xml:space="preserve"> 40%</w:t>
      </w:r>
      <w:r w:rsidR="00245151" w:rsidRPr="00A95724">
        <w:rPr>
          <w:rFonts w:ascii="Tw Cen MT" w:hAnsi="Tw Cen MT" w:cs="Times New Roman"/>
          <w:sz w:val="18"/>
          <w:szCs w:val="18"/>
        </w:rPr>
        <w:t xml:space="preserve"> : </w:t>
      </w:r>
      <w:r w:rsidR="00DD535F" w:rsidRPr="00A95724">
        <w:rPr>
          <w:rFonts w:ascii="Tw Cen MT" w:hAnsi="Tw Cen MT" w:cs="Times New Roman"/>
          <w:sz w:val="18"/>
          <w:szCs w:val="18"/>
        </w:rPr>
        <w:t>Carrot</w:t>
      </w:r>
      <w:r w:rsidR="00A809B3" w:rsidRPr="00A95724">
        <w:rPr>
          <w:rFonts w:ascii="Tw Cen MT" w:hAnsi="Tw Cen MT" w:cs="Times New Roman"/>
          <w:sz w:val="18"/>
          <w:szCs w:val="18"/>
        </w:rPr>
        <w:t xml:space="preserve"> 60%</w:t>
      </w:r>
      <w:r w:rsidR="00245151" w:rsidRPr="00A95724">
        <w:rPr>
          <w:rFonts w:ascii="Tw Cen MT" w:hAnsi="Tw Cen MT" w:cs="Times New Roman"/>
          <w:sz w:val="18"/>
          <w:szCs w:val="18"/>
        </w:rPr>
        <w:t>)</w:t>
      </w:r>
      <w:r w:rsidR="00A809B3" w:rsidRPr="00A95724">
        <w:rPr>
          <w:rFonts w:ascii="Tw Cen MT" w:hAnsi="Tw Cen MT" w:cs="Times New Roman"/>
          <w:sz w:val="18"/>
          <w:szCs w:val="18"/>
        </w:rPr>
        <w:t xml:space="preserve"> and T</w:t>
      </w:r>
      <w:r w:rsidR="00A809B3" w:rsidRPr="00A95724">
        <w:rPr>
          <w:rFonts w:ascii="Tw Cen MT" w:hAnsi="Tw Cen MT" w:cs="Times New Roman"/>
          <w:sz w:val="18"/>
          <w:szCs w:val="18"/>
          <w:vertAlign w:val="subscript"/>
        </w:rPr>
        <w:t>6</w:t>
      </w:r>
      <w:r w:rsidR="00A809B3" w:rsidRPr="00A95724">
        <w:rPr>
          <w:rFonts w:ascii="Tw Cen MT" w:hAnsi="Tw Cen MT" w:cs="Times New Roman"/>
          <w:sz w:val="18"/>
          <w:szCs w:val="18"/>
        </w:rPr>
        <w:t xml:space="preserve"> </w:t>
      </w:r>
      <w:r w:rsidR="00DD535F" w:rsidRPr="00A95724">
        <w:rPr>
          <w:rFonts w:ascii="Tw Cen MT" w:hAnsi="Tw Cen MT" w:cs="Times New Roman"/>
          <w:sz w:val="18"/>
          <w:szCs w:val="18"/>
        </w:rPr>
        <w:t xml:space="preserve">(Orange </w:t>
      </w:r>
      <w:r w:rsidR="00A809B3" w:rsidRPr="00A95724">
        <w:rPr>
          <w:rFonts w:ascii="Tw Cen MT" w:hAnsi="Tw Cen MT" w:cs="Times New Roman"/>
          <w:sz w:val="18"/>
          <w:szCs w:val="18"/>
        </w:rPr>
        <w:t xml:space="preserve"> 25% : </w:t>
      </w:r>
      <w:r w:rsidR="00DD535F" w:rsidRPr="00A95724">
        <w:rPr>
          <w:rFonts w:ascii="Tw Cen MT" w:hAnsi="Tw Cen MT" w:cs="Times New Roman"/>
          <w:sz w:val="18"/>
          <w:szCs w:val="18"/>
        </w:rPr>
        <w:t>Carrot</w:t>
      </w:r>
      <w:r w:rsidR="00A809B3" w:rsidRPr="00A95724">
        <w:rPr>
          <w:rFonts w:ascii="Tw Cen MT" w:hAnsi="Tw Cen MT" w:cs="Times New Roman"/>
          <w:sz w:val="18"/>
          <w:szCs w:val="18"/>
        </w:rPr>
        <w:t xml:space="preserve"> 75%). These juice blends were pasteurized, stored at 4 ºC and analyzed after every 10 days interval for physicochemical, microbial and sensory evaluation was performed at the end. Results showed that TSS, acidity, reducing sugar and total plate count increased significantly</w:t>
      </w:r>
      <w:r w:rsidR="00990233" w:rsidRPr="00A95724">
        <w:rPr>
          <w:rFonts w:ascii="Tw Cen MT" w:hAnsi="Tw Cen MT" w:cs="Times New Roman"/>
          <w:sz w:val="18"/>
          <w:szCs w:val="18"/>
        </w:rPr>
        <w:t xml:space="preserve"> with values ranges 11.53-12.55 ºBrix, 0.56-0.64%, 7.64-8.08% and 4.42-7.55 </w:t>
      </w:r>
      <w:proofErr w:type="gramStart"/>
      <w:r w:rsidR="00990233" w:rsidRPr="00A95724">
        <w:rPr>
          <w:rFonts w:ascii="Tw Cen MT" w:hAnsi="Tw Cen MT" w:cs="Times New Roman"/>
          <w:sz w:val="18"/>
          <w:szCs w:val="18"/>
        </w:rPr>
        <w:t>log</w:t>
      </w:r>
      <w:proofErr w:type="gramEnd"/>
      <w:r w:rsidR="00990233" w:rsidRPr="00A95724">
        <w:rPr>
          <w:rFonts w:ascii="Tw Cen MT" w:hAnsi="Tw Cen MT" w:cs="Times New Roman"/>
          <w:sz w:val="18"/>
          <w:szCs w:val="18"/>
        </w:rPr>
        <w:t xml:space="preserve"> CFU/ml. While pH, total phenolic contents, ascorbic acid and non-reducing sugars decreased significantly in all treatments with values ranges 4.28-3.86, 0.59-0.49 mgGAE/g, 50.85-37.03 mg/100</w:t>
      </w:r>
      <w:r w:rsidR="00CB586A" w:rsidRPr="00A95724">
        <w:rPr>
          <w:rFonts w:ascii="Tw Cen MT" w:hAnsi="Tw Cen MT" w:cs="Times New Roman"/>
          <w:sz w:val="18"/>
          <w:szCs w:val="18"/>
        </w:rPr>
        <w:t xml:space="preserve"> </w:t>
      </w:r>
      <w:r w:rsidR="00990233" w:rsidRPr="00A95724">
        <w:rPr>
          <w:rFonts w:ascii="Tw Cen MT" w:hAnsi="Tw Cen MT" w:cs="Times New Roman"/>
          <w:sz w:val="18"/>
          <w:szCs w:val="18"/>
        </w:rPr>
        <w:t>mL and 5.44-5.22% respectively. Organoleptic characteristics of orange and carrot juice blends</w:t>
      </w:r>
      <w:r w:rsidR="003D1F27" w:rsidRPr="00A95724">
        <w:rPr>
          <w:rFonts w:ascii="Tw Cen MT" w:hAnsi="Tw Cen MT" w:cs="Times New Roman"/>
          <w:sz w:val="18"/>
          <w:szCs w:val="18"/>
        </w:rPr>
        <w:t xml:space="preserve"> were significantly influenced by different treatments and storage periods. It is accomplished that</w:t>
      </w:r>
      <w:r w:rsidR="00990233" w:rsidRPr="00A95724">
        <w:rPr>
          <w:rFonts w:ascii="Tw Cen MT" w:hAnsi="Tw Cen MT" w:cs="Times New Roman"/>
          <w:sz w:val="18"/>
          <w:szCs w:val="18"/>
        </w:rPr>
        <w:t xml:space="preserve"> </w:t>
      </w:r>
      <w:r w:rsidR="003D1F27" w:rsidRPr="00A95724">
        <w:rPr>
          <w:rFonts w:ascii="Tw Cen MT" w:hAnsi="Tw Cen MT" w:cs="Times New Roman"/>
          <w:sz w:val="18"/>
          <w:szCs w:val="18"/>
        </w:rPr>
        <w:t>T</w:t>
      </w:r>
      <w:r w:rsidR="003D1F27" w:rsidRPr="00A95724">
        <w:rPr>
          <w:rFonts w:ascii="Tw Cen MT" w:hAnsi="Tw Cen MT" w:cs="Times New Roman"/>
          <w:sz w:val="18"/>
          <w:szCs w:val="18"/>
          <w:vertAlign w:val="subscript"/>
        </w:rPr>
        <w:t>3</w:t>
      </w:r>
      <w:r w:rsidR="003D1F27" w:rsidRPr="00A95724">
        <w:rPr>
          <w:rFonts w:ascii="Tw Cen MT" w:hAnsi="Tw Cen MT" w:cs="Times New Roman"/>
          <w:sz w:val="18"/>
          <w:szCs w:val="18"/>
        </w:rPr>
        <w:t xml:space="preserve"> </w:t>
      </w:r>
      <w:r w:rsidR="00DD535F" w:rsidRPr="00A95724">
        <w:rPr>
          <w:rFonts w:ascii="Tw Cen MT" w:hAnsi="Tw Cen MT" w:cs="Times New Roman"/>
          <w:sz w:val="18"/>
          <w:szCs w:val="18"/>
        </w:rPr>
        <w:t xml:space="preserve">treatment </w:t>
      </w:r>
      <w:r w:rsidR="003D1F27" w:rsidRPr="00A95724">
        <w:rPr>
          <w:rFonts w:ascii="Tw Cen MT" w:hAnsi="Tw Cen MT" w:cs="Times New Roman"/>
          <w:sz w:val="18"/>
          <w:szCs w:val="18"/>
        </w:rPr>
        <w:t>(Orange juice 70</w:t>
      </w:r>
      <w:proofErr w:type="gramStart"/>
      <w:r w:rsidR="00DD535F" w:rsidRPr="00A95724">
        <w:rPr>
          <w:rFonts w:ascii="Tw Cen MT" w:hAnsi="Tw Cen MT" w:cs="Times New Roman"/>
          <w:sz w:val="18"/>
          <w:szCs w:val="18"/>
        </w:rPr>
        <w:t>% :</w:t>
      </w:r>
      <w:proofErr w:type="gramEnd"/>
      <w:r w:rsidR="003D1F27" w:rsidRPr="00A95724">
        <w:rPr>
          <w:rFonts w:ascii="Tw Cen MT" w:hAnsi="Tw Cen MT" w:cs="Times New Roman"/>
          <w:sz w:val="18"/>
          <w:szCs w:val="18"/>
        </w:rPr>
        <w:t xml:space="preserve"> Carrot juice 30%) was most effective juice blend with high nutritional profile.</w:t>
      </w:r>
      <w:r w:rsidR="00DD535F" w:rsidRPr="00A95724">
        <w:rPr>
          <w:rFonts w:ascii="Tw Cen MT" w:hAnsi="Tw Cen MT" w:cs="Times New Roman"/>
          <w:sz w:val="18"/>
          <w:szCs w:val="18"/>
        </w:rPr>
        <w:t xml:space="preserve"> Sensory score of T</w:t>
      </w:r>
      <w:r w:rsidR="00DD535F" w:rsidRPr="00A95724">
        <w:rPr>
          <w:rFonts w:ascii="Tw Cen MT" w:hAnsi="Tw Cen MT" w:cs="Times New Roman"/>
          <w:sz w:val="18"/>
          <w:szCs w:val="18"/>
          <w:vertAlign w:val="subscript"/>
        </w:rPr>
        <w:t xml:space="preserve">3 </w:t>
      </w:r>
      <w:r w:rsidR="00DD535F" w:rsidRPr="00A95724">
        <w:rPr>
          <w:rFonts w:ascii="Tw Cen MT" w:hAnsi="Tw Cen MT" w:cs="Times New Roman"/>
          <w:sz w:val="18"/>
          <w:szCs w:val="18"/>
        </w:rPr>
        <w:t>(70:30</w:t>
      </w:r>
      <w:proofErr w:type="gramStart"/>
      <w:r w:rsidR="00DD535F" w:rsidRPr="00A95724">
        <w:rPr>
          <w:rFonts w:ascii="Tw Cen MT" w:hAnsi="Tw Cen MT" w:cs="Times New Roman"/>
          <w:sz w:val="18"/>
          <w:szCs w:val="18"/>
        </w:rPr>
        <w:t>)</w:t>
      </w:r>
      <w:r w:rsidR="00C86873" w:rsidRPr="00A95724">
        <w:rPr>
          <w:rFonts w:ascii="Tw Cen MT" w:hAnsi="Tw Cen MT" w:cs="Times New Roman"/>
          <w:sz w:val="18"/>
          <w:szCs w:val="18"/>
        </w:rPr>
        <w:t>%</w:t>
      </w:r>
      <w:proofErr w:type="gramEnd"/>
      <w:r w:rsidR="00C86873" w:rsidRPr="00A95724">
        <w:rPr>
          <w:rFonts w:ascii="Tw Cen MT" w:hAnsi="Tw Cen MT" w:cs="Times New Roman"/>
          <w:sz w:val="18"/>
          <w:szCs w:val="18"/>
        </w:rPr>
        <w:t xml:space="preserve"> juice blend was followed by</w:t>
      </w:r>
      <w:r w:rsidR="00DD535F" w:rsidRPr="00A95724">
        <w:rPr>
          <w:rFonts w:ascii="Tw Cen MT" w:hAnsi="Tw Cen MT" w:cs="Times New Roman"/>
          <w:sz w:val="18"/>
          <w:szCs w:val="18"/>
        </w:rPr>
        <w:t xml:space="preserve"> T</w:t>
      </w:r>
      <w:r w:rsidR="00DD535F" w:rsidRPr="00A95724">
        <w:rPr>
          <w:rFonts w:ascii="Tw Cen MT" w:hAnsi="Tw Cen MT" w:cs="Times New Roman"/>
          <w:sz w:val="18"/>
          <w:szCs w:val="18"/>
          <w:vertAlign w:val="subscript"/>
        </w:rPr>
        <w:t>4</w:t>
      </w:r>
      <w:r w:rsidR="00DD535F" w:rsidRPr="00A95724">
        <w:rPr>
          <w:rFonts w:ascii="Tw Cen MT" w:hAnsi="Tw Cen MT" w:cs="Times New Roman"/>
          <w:sz w:val="18"/>
          <w:szCs w:val="18"/>
        </w:rPr>
        <w:t xml:space="preserve"> (55:45)% juice blend with high nutritiona</w:t>
      </w:r>
      <w:r w:rsidR="00C86873" w:rsidRPr="00A95724">
        <w:rPr>
          <w:rFonts w:ascii="Tw Cen MT" w:hAnsi="Tw Cen MT" w:cs="Times New Roman"/>
          <w:sz w:val="18"/>
          <w:szCs w:val="18"/>
        </w:rPr>
        <w:t>l profile as compared to</w:t>
      </w:r>
      <w:r w:rsidR="00DD535F" w:rsidRPr="00A95724">
        <w:rPr>
          <w:rFonts w:ascii="Tw Cen MT" w:hAnsi="Tw Cen MT" w:cs="Times New Roman"/>
          <w:sz w:val="18"/>
          <w:szCs w:val="18"/>
        </w:rPr>
        <w:t xml:space="preserve"> all other formulations.</w:t>
      </w:r>
    </w:p>
    <w:p w:rsidR="0007671F" w:rsidRPr="00A95724" w:rsidRDefault="0007671F" w:rsidP="00A95724">
      <w:pPr>
        <w:spacing w:line="240" w:lineRule="auto"/>
        <w:ind w:left="144" w:firstLine="0"/>
        <w:rPr>
          <w:rFonts w:ascii="Tw Cen MT" w:hAnsi="Tw Cen MT" w:cs="Times New Roman"/>
          <w:sz w:val="18"/>
          <w:szCs w:val="18"/>
        </w:rPr>
      </w:pPr>
      <w:r w:rsidRPr="00A95724">
        <w:rPr>
          <w:rFonts w:ascii="Tw Cen MT" w:hAnsi="Tw Cen MT" w:cs="Times New Roman"/>
          <w:b/>
          <w:sz w:val="18"/>
          <w:szCs w:val="18"/>
        </w:rPr>
        <w:t>Key words</w:t>
      </w:r>
      <w:r w:rsidRPr="00A95724">
        <w:rPr>
          <w:rFonts w:ascii="Tw Cen MT" w:hAnsi="Tw Cen MT" w:cs="Times New Roman"/>
          <w:sz w:val="18"/>
          <w:szCs w:val="18"/>
        </w:rPr>
        <w:t>: Fruit juices, blends, storage, organoleptic, nutritional profile, microbial residues.</w:t>
      </w:r>
    </w:p>
    <w:p w:rsidR="0007671F" w:rsidRDefault="0007671F" w:rsidP="00A95724">
      <w:pPr>
        <w:spacing w:line="240" w:lineRule="auto"/>
        <w:ind w:left="144" w:firstLine="0"/>
        <w:rPr>
          <w:rFonts w:ascii="Times New Roman" w:hAnsi="Times New Roman" w:cs="Times New Roman"/>
          <w:sz w:val="24"/>
          <w:szCs w:val="24"/>
        </w:rPr>
      </w:pPr>
      <w:r>
        <w:rPr>
          <w:rFonts w:ascii="Times New Roman" w:hAnsi="Times New Roman" w:cs="Times New Roman"/>
          <w:b/>
          <w:sz w:val="24"/>
          <w:szCs w:val="24"/>
        </w:rPr>
        <w:t>Biography</w:t>
      </w:r>
      <w:r w:rsidRPr="0007671F">
        <w:rPr>
          <w:rFonts w:ascii="Times New Roman" w:hAnsi="Times New Roman" w:cs="Times New Roman"/>
          <w:sz w:val="24"/>
          <w:szCs w:val="24"/>
        </w:rPr>
        <w:t>:</w:t>
      </w:r>
    </w:p>
    <w:p w:rsidR="0007671F" w:rsidRDefault="0007671F" w:rsidP="00A95724">
      <w:pPr>
        <w:spacing w:line="240" w:lineRule="auto"/>
        <w:ind w:left="144" w:firstLine="0"/>
        <w:rPr>
          <w:rFonts w:ascii="Arial" w:hAnsi="Arial" w:cs="Arial"/>
          <w:sz w:val="16"/>
          <w:szCs w:val="16"/>
        </w:rPr>
      </w:pPr>
      <w:r w:rsidRPr="00A95724">
        <w:rPr>
          <w:rFonts w:ascii="Arial" w:hAnsi="Arial" w:cs="Arial"/>
          <w:sz w:val="16"/>
          <w:szCs w:val="16"/>
        </w:rPr>
        <w:t xml:space="preserve">Muhammad Akhtar is a PhD scholar in Food Technology in National Institute of Food Science and Technology, University of Agriculture Faisalabad, Pakistan. He has expertise in food safety and quality management. He did </w:t>
      </w:r>
      <w:r w:rsidR="00831C41" w:rsidRPr="00A95724">
        <w:rPr>
          <w:rFonts w:ascii="Arial" w:hAnsi="Arial" w:cs="Arial"/>
          <w:sz w:val="16"/>
          <w:szCs w:val="16"/>
        </w:rPr>
        <w:t xml:space="preserve">his </w:t>
      </w:r>
      <w:r w:rsidRPr="00A95724">
        <w:rPr>
          <w:rFonts w:ascii="Arial" w:hAnsi="Arial" w:cs="Arial"/>
          <w:sz w:val="16"/>
          <w:szCs w:val="16"/>
        </w:rPr>
        <w:t xml:space="preserve">research </w:t>
      </w:r>
      <w:r w:rsidR="00831C41" w:rsidRPr="00A95724">
        <w:rPr>
          <w:rFonts w:ascii="Arial" w:hAnsi="Arial" w:cs="Arial"/>
          <w:sz w:val="16"/>
          <w:szCs w:val="16"/>
        </w:rPr>
        <w:t xml:space="preserve">of M.Sc. (Hons.) FSQM </w:t>
      </w:r>
      <w:r w:rsidRPr="00A95724">
        <w:rPr>
          <w:rFonts w:ascii="Arial" w:hAnsi="Arial" w:cs="Arial"/>
          <w:sz w:val="16"/>
          <w:szCs w:val="16"/>
        </w:rPr>
        <w:t>on “Safety and quality assessment of vacuum evaporated grapefruit concentrate</w:t>
      </w:r>
      <w:r w:rsidR="00831C41" w:rsidRPr="00A95724">
        <w:rPr>
          <w:rFonts w:ascii="Arial" w:hAnsi="Arial" w:cs="Arial"/>
          <w:sz w:val="16"/>
          <w:szCs w:val="16"/>
        </w:rPr>
        <w:t xml:space="preserve"> at different storage conditions” and results were very good. Akhtar has expertise on HPLC, GC-MS, Spectrophotometer, vacuum evaporator, rotary evaporator and the instruments used in the food safety and quality lab for different type of analysis. Akhtar has too much interest in post harvest handling of fruits and vegetables. He has completed his B.Sc. (Hons.) FST, one semester internship in Shezan International private ltd. which is a leading pure juices or beverage industry in Pakistan.</w:t>
      </w:r>
    </w:p>
    <w:p w:rsidR="00FB46AB" w:rsidRPr="00FB46AB" w:rsidRDefault="00FB46AB" w:rsidP="00FB46AB">
      <w:pPr>
        <w:spacing w:line="240" w:lineRule="auto"/>
        <w:ind w:left="144" w:firstLine="0"/>
        <w:jc w:val="center"/>
        <w:rPr>
          <w:rFonts w:ascii="Arial" w:hAnsi="Arial" w:cs="Arial"/>
          <w:sz w:val="16"/>
          <w:szCs w:val="16"/>
          <w:u w:val="single"/>
        </w:rPr>
      </w:pPr>
      <w:r>
        <w:rPr>
          <w:rFonts w:ascii="Arial" w:hAnsi="Arial" w:cs="Arial"/>
          <w:sz w:val="16"/>
          <w:szCs w:val="16"/>
        </w:rPr>
        <w:t xml:space="preserve">Email:    </w:t>
      </w:r>
      <w:r w:rsidRPr="00FB46AB">
        <w:rPr>
          <w:rFonts w:ascii="Arial" w:hAnsi="Arial" w:cs="Arial"/>
          <w:sz w:val="16"/>
          <w:szCs w:val="16"/>
          <w:u w:val="single"/>
        </w:rPr>
        <w:t>Akhtarsurani927@gmail.com</w:t>
      </w:r>
    </w:p>
    <w:sectPr w:rsidR="00FB46AB" w:rsidRPr="00FB46AB" w:rsidSect="0023648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C12C8"/>
    <w:rsid w:val="0007671F"/>
    <w:rsid w:val="00236488"/>
    <w:rsid w:val="00245151"/>
    <w:rsid w:val="003D1F27"/>
    <w:rsid w:val="003D5C37"/>
    <w:rsid w:val="004E7503"/>
    <w:rsid w:val="00831C41"/>
    <w:rsid w:val="008C12C8"/>
    <w:rsid w:val="00990233"/>
    <w:rsid w:val="00A809B3"/>
    <w:rsid w:val="00A95724"/>
    <w:rsid w:val="00B4174E"/>
    <w:rsid w:val="00C86873"/>
    <w:rsid w:val="00CB586A"/>
    <w:rsid w:val="00DD535F"/>
    <w:rsid w:val="00FB46A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360" w:lineRule="auto"/>
        <w:ind w:left="864" w:right="144" w:hanging="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48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1</Pages>
  <Words>484</Words>
  <Characters>2760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Akhtar Surani</dc:creator>
  <cp:lastModifiedBy>Akhtar Surani</cp:lastModifiedBy>
  <cp:revision>2</cp:revision>
  <dcterms:created xsi:type="dcterms:W3CDTF">2018-10-20T08:57:00Z</dcterms:created>
  <dcterms:modified xsi:type="dcterms:W3CDTF">2018-10-20T10:52:00Z</dcterms:modified>
</cp:coreProperties>
</file>