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4C2" w:rsidRDefault="00CD74C2" w:rsidP="00CD74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6613">
        <w:rPr>
          <w:rFonts w:ascii="Times New Roman" w:hAnsi="Times New Roman" w:cs="Times New Roman"/>
          <w:b/>
          <w:sz w:val="24"/>
          <w:szCs w:val="24"/>
        </w:rPr>
        <w:t>Tocotrienols</w:t>
      </w:r>
      <w:proofErr w:type="spellEnd"/>
      <w:r w:rsidRPr="00E66613">
        <w:rPr>
          <w:rFonts w:ascii="Times New Roman" w:hAnsi="Times New Roman" w:cs="Times New Roman"/>
          <w:b/>
          <w:sz w:val="24"/>
          <w:szCs w:val="24"/>
        </w:rPr>
        <w:t xml:space="preserve"> therapy in healthy aging by preventing osteoporosis</w:t>
      </w:r>
    </w:p>
    <w:p w:rsidR="00787F40" w:rsidRPr="00787F40" w:rsidRDefault="00787F40" w:rsidP="00787F4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Asmat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Matloob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9F47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Tahir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Zahoor</w:t>
      </w:r>
      <w:r w:rsidRPr="009F47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Nehdia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Azhar</w:t>
      </w:r>
      <w:r w:rsidRPr="009F47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Aimen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Shabbir</w:t>
      </w:r>
      <w:r w:rsidRPr="009F47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215BCA">
        <w:rPr>
          <w:rFonts w:ascii="Times New Roman" w:hAnsi="Times New Roman" w:cs="Times New Roman"/>
          <w:b/>
          <w:bCs/>
          <w:sz w:val="24"/>
          <w:szCs w:val="24"/>
        </w:rPr>
        <w:t>, Sidra Nazeer</w:t>
      </w:r>
      <w:r w:rsidR="00215BCA" w:rsidRPr="009F47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215BC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215BCA">
        <w:rPr>
          <w:rFonts w:ascii="Times New Roman" w:hAnsi="Times New Roman" w:cs="Times New Roman"/>
          <w:b/>
          <w:bCs/>
          <w:sz w:val="24"/>
          <w:szCs w:val="24"/>
        </w:rPr>
        <w:t>Anam</w:t>
      </w:r>
      <w:proofErr w:type="spellEnd"/>
      <w:r w:rsidR="00215BCA">
        <w:rPr>
          <w:rFonts w:ascii="Times New Roman" w:hAnsi="Times New Roman" w:cs="Times New Roman"/>
          <w:b/>
          <w:bCs/>
          <w:sz w:val="24"/>
          <w:szCs w:val="24"/>
        </w:rPr>
        <w:t xml:space="preserve"> Hameed</w:t>
      </w:r>
      <w:r w:rsidR="00215BCA" w:rsidRPr="009F47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87F40" w:rsidRDefault="00787F40" w:rsidP="00787F4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438E0">
        <w:rPr>
          <w:rFonts w:ascii="Times New Roman" w:hAnsi="Times New Roman" w:cs="Times New Roman"/>
          <w:b/>
          <w:bCs/>
          <w:sz w:val="24"/>
          <w:szCs w:val="24"/>
        </w:rPr>
        <w:t>National Institute of Food Science &amp; Technology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438E0">
        <w:rPr>
          <w:rFonts w:ascii="Times New Roman" w:hAnsi="Times New Roman" w:cs="Times New Roman"/>
          <w:b/>
          <w:bCs/>
          <w:sz w:val="24"/>
          <w:szCs w:val="24"/>
        </w:rPr>
        <w:t>University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Agriculture, Faisalabad, Pakistan</w:t>
      </w:r>
    </w:p>
    <w:p w:rsidR="00787F40" w:rsidRPr="00787F40" w:rsidRDefault="00787F40" w:rsidP="00787F40">
      <w:pPr>
        <w:autoSpaceDE w:val="0"/>
        <w:autoSpaceDN w:val="0"/>
        <w:adjustRightInd w:val="0"/>
        <w:spacing w:after="0" w:line="360" w:lineRule="auto"/>
        <w:jc w:val="center"/>
        <w:rPr>
          <w:rFonts w:ascii="AdvOT863180fb" w:hAnsi="AdvOT863180fb" w:cs="AdvOT863180fb"/>
          <w:color w:val="000000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>asmat.matloob@gmail.com</w:t>
      </w:r>
    </w:p>
    <w:p w:rsidR="00333225" w:rsidRDefault="00333225" w:rsidP="002F73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333225" w:rsidSect="0010044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D74C2" w:rsidRPr="00637E38" w:rsidRDefault="00CD74C2" w:rsidP="003332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076">
        <w:rPr>
          <w:rFonts w:ascii="Times New Roman" w:hAnsi="Times New Roman" w:cs="Times New Roman"/>
          <w:sz w:val="24"/>
          <w:szCs w:val="24"/>
        </w:rPr>
        <w:lastRenderedPageBreak/>
        <w:t>Vitamin E is associated with lipid soluble compounds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076">
        <w:rPr>
          <w:rFonts w:ascii="Times New Roman" w:hAnsi="Times New Roman" w:cs="Times New Roman"/>
          <w:sz w:val="24"/>
          <w:szCs w:val="24"/>
        </w:rPr>
        <w:t xml:space="preserve"> hydrophobic in nature having eight different forms</w:t>
      </w:r>
      <w:r w:rsidR="002F73C1" w:rsidRPr="002F73C1">
        <w:rPr>
          <w:rFonts w:ascii="Times New Roman" w:hAnsi="Times New Roman" w:cs="Times New Roman"/>
          <w:sz w:val="24"/>
          <w:szCs w:val="24"/>
        </w:rPr>
        <w:t xml:space="preserve"> </w:t>
      </w:r>
      <w:r w:rsidR="002F73C1">
        <w:rPr>
          <w:rFonts w:ascii="Times New Roman" w:hAnsi="Times New Roman" w:cs="Times New Roman"/>
          <w:sz w:val="24"/>
          <w:szCs w:val="24"/>
        </w:rPr>
        <w:t xml:space="preserve">that </w:t>
      </w:r>
      <w:r w:rsidR="002F73C1" w:rsidRPr="00B81076">
        <w:rPr>
          <w:rFonts w:ascii="Times New Roman" w:hAnsi="Times New Roman" w:cs="Times New Roman"/>
          <w:sz w:val="24"/>
          <w:szCs w:val="24"/>
        </w:rPr>
        <w:t xml:space="preserve">is categorized into two major </w:t>
      </w:r>
      <w:proofErr w:type="spellStart"/>
      <w:r w:rsidR="002F73C1">
        <w:rPr>
          <w:rFonts w:ascii="Times New Roman" w:hAnsi="Times New Roman" w:cs="Times New Roman"/>
          <w:sz w:val="24"/>
          <w:szCs w:val="24"/>
        </w:rPr>
        <w:t>isoforms</w:t>
      </w:r>
      <w:proofErr w:type="spellEnd"/>
      <w:r w:rsidR="002F73C1">
        <w:rPr>
          <w:rFonts w:ascii="Times New Roman" w:hAnsi="Times New Roman" w:cs="Times New Roman"/>
          <w:sz w:val="24"/>
          <w:szCs w:val="24"/>
        </w:rPr>
        <w:t xml:space="preserve"> </w:t>
      </w:r>
      <w:r w:rsidR="002F73C1" w:rsidRPr="00B81076">
        <w:rPr>
          <w:rFonts w:ascii="Times New Roman" w:hAnsi="Times New Roman" w:cs="Times New Roman"/>
          <w:sz w:val="24"/>
          <w:szCs w:val="24"/>
        </w:rPr>
        <w:t xml:space="preserve">named as </w:t>
      </w:r>
      <w:proofErr w:type="spellStart"/>
      <w:r w:rsidR="002F73C1" w:rsidRPr="00B81076">
        <w:rPr>
          <w:rFonts w:ascii="Times New Roman" w:hAnsi="Times New Roman" w:cs="Times New Roman"/>
          <w:sz w:val="24"/>
          <w:szCs w:val="24"/>
        </w:rPr>
        <w:t>tocopherols</w:t>
      </w:r>
      <w:proofErr w:type="spellEnd"/>
      <w:r w:rsidR="002F73C1" w:rsidRPr="00B8107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F73C1" w:rsidRPr="00B81076">
        <w:rPr>
          <w:rFonts w:ascii="Times New Roman" w:hAnsi="Times New Roman" w:cs="Times New Roman"/>
          <w:sz w:val="24"/>
          <w:szCs w:val="24"/>
        </w:rPr>
        <w:t>tocotrienols</w:t>
      </w:r>
      <w:proofErr w:type="spellEnd"/>
      <w:r w:rsidR="002F73C1">
        <w:rPr>
          <w:rFonts w:ascii="Times New Roman" w:hAnsi="Times New Roman" w:cs="Times New Roman"/>
          <w:sz w:val="24"/>
          <w:szCs w:val="24"/>
        </w:rPr>
        <w:t xml:space="preserve"> further classified into α, β,</w:t>
      </w:r>
      <w:r w:rsidR="002F73C1" w:rsidRPr="00FF062A">
        <w:rPr>
          <w:rFonts w:ascii="Times New Roman" w:hAnsi="Times New Roman" w:cs="Times New Roman"/>
          <w:sz w:val="24"/>
          <w:szCs w:val="24"/>
        </w:rPr>
        <w:t xml:space="preserve"> </w:t>
      </w:r>
      <w:r w:rsidR="002F73C1">
        <w:rPr>
          <w:rFonts w:ascii="Times New Roman" w:hAnsi="Times New Roman" w:cs="Times New Roman"/>
          <w:sz w:val="24"/>
          <w:szCs w:val="24"/>
        </w:rPr>
        <w:t>γ, δ</w:t>
      </w:r>
      <w:r w:rsidRPr="00B81076">
        <w:rPr>
          <w:rFonts w:ascii="Times New Roman" w:hAnsi="Times New Roman" w:cs="Times New Roman"/>
          <w:sz w:val="24"/>
          <w:szCs w:val="24"/>
        </w:rPr>
        <w:t>. It was identified as polyunsaturated lipid having ability to neutralize free radicals by providing hydrogen ions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B81076">
        <w:rPr>
          <w:rFonts w:ascii="Times New Roman" w:hAnsi="Times New Roman" w:cs="Times New Roman"/>
          <w:sz w:val="24"/>
          <w:szCs w:val="24"/>
        </w:rPr>
        <w:t>abundantly present in plant oils and seeds</w:t>
      </w:r>
      <w:r w:rsidR="002F73C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F73C1">
        <w:rPr>
          <w:rFonts w:ascii="Times New Roman" w:hAnsi="Times New Roman" w:cs="Times New Roman"/>
          <w:sz w:val="24"/>
          <w:szCs w:val="24"/>
        </w:rPr>
        <w:t>T</w:t>
      </w:r>
      <w:r w:rsidR="002F73C1" w:rsidRPr="00B81076">
        <w:rPr>
          <w:rFonts w:ascii="Times New Roman" w:hAnsi="Times New Roman" w:cs="Times New Roman"/>
          <w:sz w:val="24"/>
          <w:szCs w:val="24"/>
        </w:rPr>
        <w:t>ocotrienols</w:t>
      </w:r>
      <w:proofErr w:type="spellEnd"/>
      <w:r w:rsidR="002F73C1" w:rsidRPr="00B81076">
        <w:rPr>
          <w:rFonts w:ascii="Times New Roman" w:hAnsi="Times New Roman" w:cs="Times New Roman"/>
          <w:sz w:val="24"/>
          <w:szCs w:val="24"/>
        </w:rPr>
        <w:t xml:space="preserve"> </w:t>
      </w:r>
      <w:r w:rsidR="002F73C1">
        <w:rPr>
          <w:rFonts w:ascii="Times New Roman" w:hAnsi="Times New Roman" w:cs="Times New Roman"/>
          <w:sz w:val="24"/>
          <w:szCs w:val="24"/>
        </w:rPr>
        <w:t>can be acquired from</w:t>
      </w:r>
      <w:r w:rsidR="002F73C1" w:rsidRPr="00B81076">
        <w:rPr>
          <w:rFonts w:ascii="Times New Roman" w:hAnsi="Times New Roman" w:cs="Times New Roman"/>
          <w:sz w:val="24"/>
          <w:szCs w:val="24"/>
        </w:rPr>
        <w:t xml:space="preserve"> latex </w:t>
      </w:r>
      <w:r w:rsidR="002F73C1">
        <w:rPr>
          <w:rFonts w:ascii="Times New Roman" w:hAnsi="Times New Roman" w:cs="Times New Roman"/>
          <w:sz w:val="24"/>
          <w:szCs w:val="24"/>
        </w:rPr>
        <w:t xml:space="preserve">of </w:t>
      </w:r>
      <w:r w:rsidR="002F73C1" w:rsidRPr="00B81076">
        <w:rPr>
          <w:rFonts w:ascii="Times New Roman" w:hAnsi="Times New Roman" w:cs="Times New Roman"/>
          <w:sz w:val="24"/>
          <w:szCs w:val="24"/>
        </w:rPr>
        <w:t xml:space="preserve">rubber tree, palm oil, </w:t>
      </w:r>
      <w:proofErr w:type="gramStart"/>
      <w:r w:rsidR="002F73C1" w:rsidRPr="00B81076">
        <w:rPr>
          <w:rFonts w:ascii="Times New Roman" w:hAnsi="Times New Roman" w:cs="Times New Roman"/>
          <w:sz w:val="24"/>
          <w:szCs w:val="24"/>
        </w:rPr>
        <w:t>rice</w:t>
      </w:r>
      <w:proofErr w:type="gramEnd"/>
      <w:r w:rsidR="002F73C1" w:rsidRPr="00B81076">
        <w:rPr>
          <w:rFonts w:ascii="Times New Roman" w:hAnsi="Times New Roman" w:cs="Times New Roman"/>
          <w:sz w:val="24"/>
          <w:szCs w:val="24"/>
        </w:rPr>
        <w:t xml:space="preserve"> bran o</w:t>
      </w:r>
      <w:r w:rsidR="002F73C1">
        <w:rPr>
          <w:rFonts w:ascii="Times New Roman" w:hAnsi="Times New Roman" w:cs="Times New Roman"/>
          <w:sz w:val="24"/>
          <w:szCs w:val="24"/>
        </w:rPr>
        <w:t>il and annatto seeds</w:t>
      </w:r>
      <w:r w:rsidRPr="00B81076">
        <w:rPr>
          <w:rFonts w:ascii="Times New Roman" w:hAnsi="Times New Roman" w:cs="Times New Roman"/>
          <w:sz w:val="24"/>
          <w:szCs w:val="24"/>
        </w:rPr>
        <w:t xml:space="preserve">. </w:t>
      </w:r>
      <w:r w:rsidR="00592A37">
        <w:rPr>
          <w:rFonts w:ascii="Times New Roman" w:hAnsi="Times New Roman" w:cs="Times New Roman"/>
          <w:sz w:val="24"/>
          <w:szCs w:val="24"/>
        </w:rPr>
        <w:t xml:space="preserve">It </w:t>
      </w:r>
      <w:r w:rsidR="00592A37" w:rsidRPr="00B81076">
        <w:rPr>
          <w:rFonts w:ascii="Times New Roman" w:hAnsi="Times New Roman" w:cs="Times New Roman"/>
          <w:sz w:val="24"/>
          <w:szCs w:val="24"/>
        </w:rPr>
        <w:t>has</w:t>
      </w:r>
      <w:r w:rsidRPr="00B81076">
        <w:rPr>
          <w:rFonts w:ascii="Times New Roman" w:hAnsi="Times New Roman" w:cs="Times New Roman"/>
          <w:sz w:val="24"/>
          <w:szCs w:val="24"/>
        </w:rPr>
        <w:t xml:space="preserve"> more potential in c</w:t>
      </w:r>
      <w:r>
        <w:rPr>
          <w:rFonts w:ascii="Times New Roman" w:hAnsi="Times New Roman" w:cs="Times New Roman"/>
          <w:sz w:val="24"/>
          <w:szCs w:val="24"/>
        </w:rPr>
        <w:t>ellular,</w:t>
      </w:r>
      <w:r w:rsidRPr="00B81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neuro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and osteoporotic protective agent.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076">
        <w:rPr>
          <w:rFonts w:ascii="Times New Roman" w:hAnsi="Times New Roman" w:cs="Times New Roman"/>
          <w:sz w:val="24"/>
          <w:szCs w:val="24"/>
        </w:rPr>
        <w:t xml:space="preserve">Clinical investigations have proved that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tocotrienol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depicts stronger anti-inflammat</w:t>
      </w:r>
      <w:r>
        <w:rPr>
          <w:rFonts w:ascii="Times New Roman" w:hAnsi="Times New Roman" w:cs="Times New Roman"/>
          <w:sz w:val="24"/>
          <w:szCs w:val="24"/>
        </w:rPr>
        <w:t>ory, anti-</w:t>
      </w:r>
      <w:r w:rsidRPr="00B81076">
        <w:rPr>
          <w:rFonts w:ascii="Times New Roman" w:hAnsi="Times New Roman" w:cs="Times New Roman"/>
          <w:sz w:val="24"/>
          <w:szCs w:val="24"/>
        </w:rPr>
        <w:t xml:space="preserve">cancer and antioxidant properties.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B81076">
        <w:rPr>
          <w:rFonts w:ascii="Times New Roman" w:hAnsi="Times New Roman" w:cs="Times New Roman"/>
          <w:sz w:val="24"/>
          <w:szCs w:val="24"/>
        </w:rPr>
        <w:t>ocotrienol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play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81076">
        <w:rPr>
          <w:rFonts w:ascii="Times New Roman" w:hAnsi="Times New Roman" w:cs="Times New Roman"/>
          <w:sz w:val="24"/>
          <w:szCs w:val="24"/>
        </w:rPr>
        <w:t xml:space="preserve"> significant ro</w:t>
      </w:r>
      <w:r>
        <w:rPr>
          <w:rFonts w:ascii="Times New Roman" w:hAnsi="Times New Roman" w:cs="Times New Roman"/>
          <w:sz w:val="24"/>
          <w:szCs w:val="24"/>
        </w:rPr>
        <w:t xml:space="preserve">le in </w:t>
      </w:r>
      <w:r w:rsidR="002F73C1">
        <w:rPr>
          <w:rFonts w:ascii="Times New Roman" w:hAnsi="Times New Roman" w:cs="Times New Roman"/>
          <w:sz w:val="24"/>
          <w:szCs w:val="24"/>
        </w:rPr>
        <w:t xml:space="preserve">osteoporosis prevention and </w:t>
      </w:r>
      <w:r>
        <w:rPr>
          <w:rFonts w:ascii="Times New Roman" w:hAnsi="Times New Roman" w:cs="Times New Roman"/>
          <w:sz w:val="24"/>
          <w:szCs w:val="24"/>
        </w:rPr>
        <w:t>healthy ag</w:t>
      </w:r>
      <w:r w:rsidRPr="00B81076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3C1">
        <w:rPr>
          <w:rFonts w:ascii="Times New Roman" w:hAnsi="Times New Roman" w:cs="Times New Roman"/>
          <w:sz w:val="24"/>
          <w:szCs w:val="24"/>
        </w:rPr>
        <w:t>ongoing</w:t>
      </w:r>
      <w:r w:rsidR="00A83CD4">
        <w:rPr>
          <w:rFonts w:ascii="Times New Roman" w:hAnsi="Times New Roman" w:cs="Times New Roman"/>
          <w:sz w:val="24"/>
          <w:szCs w:val="24"/>
        </w:rPr>
        <w:t>, n</w:t>
      </w:r>
      <w:r w:rsidR="002F73C1">
        <w:rPr>
          <w:rFonts w:ascii="Times New Roman" w:hAnsi="Times New Roman" w:cs="Times New Roman"/>
          <w:sz w:val="24"/>
          <w:szCs w:val="24"/>
        </w:rPr>
        <w:t xml:space="preserve">early </w:t>
      </w:r>
      <w:r w:rsidRPr="00B81076">
        <w:rPr>
          <w:rFonts w:ascii="Times New Roman" w:hAnsi="Times New Roman" w:cs="Times New Roman"/>
          <w:sz w:val="24"/>
          <w:szCs w:val="24"/>
        </w:rPr>
        <w:t>100-200 mg/day dose</w:t>
      </w:r>
      <w:r w:rsidR="002F73C1">
        <w:rPr>
          <w:rFonts w:ascii="Times New Roman" w:hAnsi="Times New Roman" w:cs="Times New Roman"/>
          <w:sz w:val="24"/>
          <w:szCs w:val="24"/>
        </w:rPr>
        <w:t xml:space="preserve"> is </w:t>
      </w:r>
      <w:r w:rsidRPr="00B81076">
        <w:rPr>
          <w:rFonts w:ascii="Times New Roman" w:hAnsi="Times New Roman" w:cs="Times New Roman"/>
          <w:sz w:val="24"/>
          <w:szCs w:val="24"/>
        </w:rPr>
        <w:t xml:space="preserve">required </w:t>
      </w:r>
      <w:r w:rsidR="00A83CD4">
        <w:rPr>
          <w:rFonts w:ascii="Times New Roman" w:hAnsi="Times New Roman" w:cs="Times New Roman"/>
          <w:sz w:val="24"/>
          <w:szCs w:val="24"/>
        </w:rPr>
        <w:t xml:space="preserve">to prevent </w:t>
      </w:r>
      <w:r w:rsidR="002F73C1">
        <w:rPr>
          <w:rFonts w:ascii="Times New Roman" w:hAnsi="Times New Roman" w:cs="Times New Roman"/>
          <w:sz w:val="24"/>
          <w:szCs w:val="24"/>
        </w:rPr>
        <w:t xml:space="preserve">osteoporosis. </w:t>
      </w:r>
      <w:proofErr w:type="spellStart"/>
      <w:r w:rsidR="00A83CD4" w:rsidRPr="001A09C7">
        <w:rPr>
          <w:rFonts w:ascii="Times New Roman" w:hAnsi="Times New Roman" w:cs="Times New Roman"/>
          <w:sz w:val="24"/>
          <w:szCs w:val="24"/>
        </w:rPr>
        <w:t>Tocotrienol</w:t>
      </w:r>
      <w:proofErr w:type="spellEnd"/>
      <w:r w:rsidR="00A83CD4" w:rsidRPr="001A09C7">
        <w:rPr>
          <w:rFonts w:ascii="Times New Roman" w:hAnsi="Times New Roman" w:cs="Times New Roman"/>
          <w:sz w:val="24"/>
          <w:szCs w:val="24"/>
        </w:rPr>
        <w:t xml:space="preserve"> is suggested pivotal for bone metabolism.</w:t>
      </w:r>
      <w:r w:rsidR="00A83CD4">
        <w:rPr>
          <w:rFonts w:ascii="Times New Roman" w:hAnsi="Times New Roman" w:cs="Times New Roman"/>
          <w:sz w:val="24"/>
          <w:szCs w:val="24"/>
        </w:rPr>
        <w:t xml:space="preserve"> </w:t>
      </w:r>
      <w:r w:rsidR="00A83CD4" w:rsidRPr="00A57740">
        <w:rPr>
          <w:rFonts w:ascii="Times New Roman" w:hAnsi="Times New Roman" w:cs="Times New Roman"/>
          <w:sz w:val="24"/>
          <w:szCs w:val="24"/>
        </w:rPr>
        <w:t xml:space="preserve">Bone loss is prevented by inhibiting </w:t>
      </w:r>
      <w:proofErr w:type="spellStart"/>
      <w:r w:rsidR="00A83CD4" w:rsidRPr="00A57740">
        <w:rPr>
          <w:rFonts w:ascii="Times New Roman" w:hAnsi="Times New Roman" w:cs="Times New Roman"/>
          <w:sz w:val="24"/>
          <w:szCs w:val="24"/>
        </w:rPr>
        <w:t>unfavourable</w:t>
      </w:r>
      <w:proofErr w:type="spellEnd"/>
      <w:r w:rsidR="00A83CD4" w:rsidRPr="00A57740">
        <w:rPr>
          <w:rFonts w:ascii="Times New Roman" w:hAnsi="Times New Roman" w:cs="Times New Roman"/>
          <w:sz w:val="24"/>
          <w:szCs w:val="24"/>
        </w:rPr>
        <w:t xml:space="preserve"> bone metabolism by utilizing supplemented alpha </w:t>
      </w:r>
      <w:proofErr w:type="spellStart"/>
      <w:r w:rsidR="00A83CD4" w:rsidRPr="00A57740">
        <w:rPr>
          <w:rFonts w:ascii="Times New Roman" w:hAnsi="Times New Roman" w:cs="Times New Roman"/>
          <w:sz w:val="24"/>
          <w:szCs w:val="24"/>
        </w:rPr>
        <w:t>tocotrienols</w:t>
      </w:r>
      <w:proofErr w:type="spellEnd"/>
      <w:r w:rsidR="00A83CD4" w:rsidRPr="00A57740">
        <w:rPr>
          <w:rFonts w:ascii="Times New Roman" w:hAnsi="Times New Roman" w:cs="Times New Roman"/>
          <w:sz w:val="24"/>
          <w:szCs w:val="24"/>
        </w:rPr>
        <w:t xml:space="preserve"> that is attributed due to its antioxidant </w:t>
      </w:r>
      <w:r w:rsidR="00D26C28" w:rsidRPr="00A57740">
        <w:rPr>
          <w:rFonts w:ascii="Times New Roman" w:hAnsi="Times New Roman" w:cs="Times New Roman"/>
          <w:sz w:val="24"/>
          <w:szCs w:val="24"/>
        </w:rPr>
        <w:t>approach</w:t>
      </w:r>
      <w:r w:rsidR="00A83CD4" w:rsidRPr="00A57740">
        <w:rPr>
          <w:rFonts w:ascii="Times New Roman" w:hAnsi="Times New Roman" w:cs="Times New Roman"/>
          <w:sz w:val="24"/>
          <w:szCs w:val="24"/>
        </w:rPr>
        <w:t xml:space="preserve">. </w:t>
      </w:r>
      <w:r w:rsidR="00D26C28">
        <w:rPr>
          <w:rFonts w:ascii="Times New Roman" w:hAnsi="Times New Roman" w:cs="Times New Roman"/>
          <w:sz w:val="24"/>
          <w:szCs w:val="24"/>
        </w:rPr>
        <w:t xml:space="preserve">It has </w:t>
      </w:r>
      <w:r w:rsidR="00A83CD4" w:rsidRPr="00A57740">
        <w:rPr>
          <w:rFonts w:ascii="Times New Roman" w:hAnsi="Times New Roman" w:cs="Times New Roman"/>
          <w:sz w:val="24"/>
          <w:szCs w:val="24"/>
        </w:rPr>
        <w:t>reduce</w:t>
      </w:r>
      <w:r w:rsidR="00D26C28">
        <w:rPr>
          <w:rFonts w:ascii="Times New Roman" w:hAnsi="Times New Roman" w:cs="Times New Roman"/>
          <w:sz w:val="24"/>
          <w:szCs w:val="24"/>
        </w:rPr>
        <w:t>d</w:t>
      </w:r>
      <w:r w:rsidR="00A83CD4" w:rsidRPr="00A57740">
        <w:rPr>
          <w:rFonts w:ascii="Times New Roman" w:hAnsi="Times New Roman" w:cs="Times New Roman"/>
          <w:sz w:val="24"/>
          <w:szCs w:val="24"/>
        </w:rPr>
        <w:t xml:space="preserve"> oxidative stress of bones mainly occur due to </w:t>
      </w:r>
      <w:proofErr w:type="spellStart"/>
      <w:r w:rsidR="00A83CD4" w:rsidRPr="00A57740">
        <w:rPr>
          <w:rFonts w:ascii="Times New Roman" w:hAnsi="Times New Roman" w:cs="Times New Roman"/>
          <w:sz w:val="24"/>
          <w:szCs w:val="24"/>
        </w:rPr>
        <w:t>osteoblast</w:t>
      </w:r>
      <w:proofErr w:type="spellEnd"/>
      <w:r w:rsidR="00A83CD4" w:rsidRPr="00A577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3CD4" w:rsidRPr="00A57740">
        <w:rPr>
          <w:rFonts w:ascii="Times New Roman" w:hAnsi="Times New Roman" w:cs="Times New Roman"/>
          <w:sz w:val="24"/>
          <w:szCs w:val="24"/>
        </w:rPr>
        <w:t>acitivity</w:t>
      </w:r>
      <w:proofErr w:type="spellEnd"/>
      <w:r w:rsidR="00A83CD4" w:rsidRPr="00A577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3CD4" w:rsidRPr="00A57740">
        <w:rPr>
          <w:rFonts w:ascii="Times New Roman" w:hAnsi="Times New Roman" w:cs="Times New Roman"/>
          <w:sz w:val="24"/>
          <w:szCs w:val="24"/>
        </w:rPr>
        <w:t>Tocotrienol</w:t>
      </w:r>
      <w:proofErr w:type="spellEnd"/>
      <w:r w:rsidR="00A83CD4" w:rsidRPr="00A57740">
        <w:rPr>
          <w:rFonts w:ascii="Times New Roman" w:hAnsi="Times New Roman" w:cs="Times New Roman"/>
          <w:sz w:val="24"/>
          <w:szCs w:val="24"/>
        </w:rPr>
        <w:t xml:space="preserve"> was </w:t>
      </w:r>
      <w:r w:rsidR="00592A37">
        <w:rPr>
          <w:rFonts w:ascii="Times New Roman" w:hAnsi="Times New Roman" w:cs="Times New Roman"/>
          <w:sz w:val="24"/>
          <w:szCs w:val="24"/>
        </w:rPr>
        <w:t xml:space="preserve">also </w:t>
      </w:r>
      <w:r w:rsidR="00A83CD4" w:rsidRPr="00A57740">
        <w:rPr>
          <w:rFonts w:ascii="Times New Roman" w:hAnsi="Times New Roman" w:cs="Times New Roman"/>
          <w:sz w:val="24"/>
          <w:szCs w:val="24"/>
        </w:rPr>
        <w:t xml:space="preserve">established to hinder </w:t>
      </w:r>
      <w:proofErr w:type="spellStart"/>
      <w:r w:rsidR="00A83CD4" w:rsidRPr="00A57740">
        <w:rPr>
          <w:rFonts w:ascii="Times New Roman" w:hAnsi="Times New Roman" w:cs="Times New Roman"/>
          <w:sz w:val="24"/>
          <w:szCs w:val="24"/>
        </w:rPr>
        <w:t>osteoclast</w:t>
      </w:r>
      <w:proofErr w:type="spellEnd"/>
      <w:r w:rsidR="00A83CD4" w:rsidRPr="00A57740">
        <w:rPr>
          <w:rFonts w:ascii="Times New Roman" w:hAnsi="Times New Roman" w:cs="Times New Roman"/>
          <w:sz w:val="24"/>
          <w:szCs w:val="24"/>
        </w:rPr>
        <w:t xml:space="preserve"> activity. </w:t>
      </w:r>
      <w:r w:rsidR="00A83CD4" w:rsidRPr="001A09C7">
        <w:rPr>
          <w:rFonts w:ascii="Times New Roman" w:hAnsi="Times New Roman" w:cs="Times New Roman"/>
          <w:sz w:val="24"/>
          <w:szCs w:val="24"/>
        </w:rPr>
        <w:t xml:space="preserve">Alpha </w:t>
      </w:r>
      <w:proofErr w:type="spellStart"/>
      <w:r w:rsidR="00A83CD4" w:rsidRPr="001A09C7">
        <w:rPr>
          <w:rFonts w:ascii="Times New Roman" w:hAnsi="Times New Roman" w:cs="Times New Roman"/>
          <w:sz w:val="24"/>
          <w:szCs w:val="24"/>
        </w:rPr>
        <w:t>tocotrienols</w:t>
      </w:r>
      <w:proofErr w:type="spellEnd"/>
      <w:r w:rsidR="00A83CD4" w:rsidRPr="001A09C7">
        <w:rPr>
          <w:rFonts w:ascii="Times New Roman" w:hAnsi="Times New Roman" w:cs="Times New Roman"/>
          <w:sz w:val="24"/>
          <w:szCs w:val="24"/>
        </w:rPr>
        <w:t xml:space="preserve"> worked as </w:t>
      </w:r>
      <w:proofErr w:type="spellStart"/>
      <w:r w:rsidR="00A83CD4" w:rsidRPr="001A09C7">
        <w:rPr>
          <w:rFonts w:ascii="Times New Roman" w:hAnsi="Times New Roman" w:cs="Times New Roman"/>
          <w:sz w:val="24"/>
          <w:szCs w:val="24"/>
        </w:rPr>
        <w:t>ostoeclast</w:t>
      </w:r>
      <w:proofErr w:type="spellEnd"/>
      <w:r w:rsidR="00A83CD4" w:rsidRPr="001A09C7">
        <w:rPr>
          <w:rFonts w:ascii="Times New Roman" w:hAnsi="Times New Roman" w:cs="Times New Roman"/>
          <w:sz w:val="24"/>
          <w:szCs w:val="24"/>
        </w:rPr>
        <w:t xml:space="preserve"> differentiation when induced in </w:t>
      </w:r>
      <w:proofErr w:type="spellStart"/>
      <w:r w:rsidR="00A83CD4" w:rsidRPr="001A09C7">
        <w:rPr>
          <w:rFonts w:ascii="Times New Roman" w:hAnsi="Times New Roman" w:cs="Times New Roman"/>
          <w:sz w:val="24"/>
          <w:szCs w:val="24"/>
        </w:rPr>
        <w:t>osteoclast</w:t>
      </w:r>
      <w:proofErr w:type="spellEnd"/>
      <w:r w:rsidR="00A83CD4" w:rsidRPr="001A09C7">
        <w:rPr>
          <w:rFonts w:ascii="Times New Roman" w:hAnsi="Times New Roman" w:cs="Times New Roman"/>
          <w:sz w:val="24"/>
          <w:szCs w:val="24"/>
        </w:rPr>
        <w:t xml:space="preserve"> culture by inhibiting the functions of NF-</w:t>
      </w:r>
      <w:proofErr w:type="spellStart"/>
      <w:r w:rsidR="00A83CD4" w:rsidRPr="001A09C7">
        <w:rPr>
          <w:rFonts w:ascii="Times New Roman" w:hAnsi="Times New Roman" w:cs="Times New Roman"/>
          <w:sz w:val="24"/>
          <w:szCs w:val="24"/>
        </w:rPr>
        <w:t>kB</w:t>
      </w:r>
      <w:proofErr w:type="spellEnd"/>
      <w:r w:rsidR="00A83CD4" w:rsidRPr="001A09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3CD4" w:rsidRPr="001A09C7">
        <w:rPr>
          <w:rFonts w:ascii="Times New Roman" w:hAnsi="Times New Roman" w:cs="Times New Roman"/>
          <w:sz w:val="24"/>
          <w:szCs w:val="24"/>
        </w:rPr>
        <w:t>ligand</w:t>
      </w:r>
      <w:proofErr w:type="spellEnd"/>
      <w:r w:rsidR="00A83CD4" w:rsidRPr="001A09C7">
        <w:rPr>
          <w:rFonts w:ascii="Times New Roman" w:hAnsi="Times New Roman" w:cs="Times New Roman"/>
          <w:sz w:val="24"/>
          <w:szCs w:val="24"/>
        </w:rPr>
        <w:t xml:space="preserve"> receptors. </w:t>
      </w:r>
      <w:r w:rsidR="002F73C1">
        <w:rPr>
          <w:rFonts w:ascii="Times New Roman" w:hAnsi="Times New Roman" w:cs="Times New Roman"/>
          <w:sz w:val="24"/>
          <w:szCs w:val="24"/>
        </w:rPr>
        <w:t xml:space="preserve">It </w:t>
      </w:r>
      <w:r w:rsidRPr="00B81076">
        <w:rPr>
          <w:rFonts w:ascii="Times New Roman" w:hAnsi="Times New Roman" w:cs="Times New Roman"/>
          <w:sz w:val="24"/>
          <w:szCs w:val="24"/>
        </w:rPr>
        <w:t>not</w:t>
      </w:r>
      <w:r>
        <w:rPr>
          <w:rFonts w:ascii="Times New Roman" w:hAnsi="Times New Roman" w:cs="Times New Roman"/>
          <w:sz w:val="24"/>
          <w:szCs w:val="24"/>
        </w:rPr>
        <w:t xml:space="preserve"> only worked as anti oxidant but also</w:t>
      </w:r>
      <w:r w:rsidRPr="00B81076">
        <w:rPr>
          <w:rFonts w:ascii="Times New Roman" w:hAnsi="Times New Roman" w:cs="Times New Roman"/>
          <w:sz w:val="24"/>
          <w:szCs w:val="24"/>
        </w:rPr>
        <w:t xml:space="preserve"> suppressed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mevalonate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pathways that end</w:t>
      </w:r>
      <w:r>
        <w:rPr>
          <w:rFonts w:ascii="Times New Roman" w:hAnsi="Times New Roman" w:cs="Times New Roman"/>
          <w:sz w:val="24"/>
          <w:szCs w:val="24"/>
        </w:rPr>
        <w:t xml:space="preserve">orse bone density loss through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osteoclast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</w:t>
      </w:r>
      <w:r w:rsidRPr="00B81076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osteoblast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regulation by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GTPase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activation. Bone loss was significantly reduced in mice fed with supplemented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tocotrienols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having low serum bone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resorption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and formation biomarkers.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Tocotrienols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A37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other ways</w:t>
      </w:r>
      <w:r w:rsidRPr="00B81076">
        <w:rPr>
          <w:rFonts w:ascii="Times New Roman" w:hAnsi="Times New Roman" w:cs="Times New Roman"/>
          <w:sz w:val="24"/>
          <w:szCs w:val="24"/>
        </w:rPr>
        <w:t xml:space="preserve"> work</w:t>
      </w:r>
      <w:r>
        <w:rPr>
          <w:rFonts w:ascii="Times New Roman" w:hAnsi="Times New Roman" w:cs="Times New Roman"/>
          <w:sz w:val="24"/>
          <w:szCs w:val="24"/>
        </w:rPr>
        <w:t>ed as bone protective agent</w:t>
      </w:r>
      <w:r w:rsidRPr="00B81076">
        <w:rPr>
          <w:rFonts w:ascii="Times New Roman" w:hAnsi="Times New Roman" w:cs="Times New Roman"/>
          <w:sz w:val="24"/>
          <w:szCs w:val="24"/>
        </w:rPr>
        <w:t xml:space="preserve"> by preventing inflammatory cytokines such as IL-1, IL-6 and TNF-α and improves the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osteoblast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activity </w:t>
      </w:r>
      <w:r>
        <w:rPr>
          <w:rFonts w:ascii="Times New Roman" w:hAnsi="Times New Roman" w:cs="Times New Roman"/>
          <w:sz w:val="24"/>
          <w:szCs w:val="24"/>
        </w:rPr>
        <w:t xml:space="preserve">by regulating </w:t>
      </w:r>
      <w:r w:rsidRPr="00B81076">
        <w:rPr>
          <w:rFonts w:ascii="Times New Roman" w:hAnsi="Times New Roman" w:cs="Times New Roman"/>
          <w:sz w:val="24"/>
          <w:szCs w:val="24"/>
        </w:rPr>
        <w:t xml:space="preserve">alkaline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phosphatase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>, beta-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catenin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>, collagen</w:t>
      </w:r>
      <w:r>
        <w:rPr>
          <w:rFonts w:ascii="Times New Roman" w:hAnsi="Times New Roman" w:cs="Times New Roman"/>
          <w:sz w:val="24"/>
          <w:szCs w:val="24"/>
        </w:rPr>
        <w:t xml:space="preserve"> type I α 1,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osteopontin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81076">
        <w:rPr>
          <w:rFonts w:ascii="Times New Roman" w:hAnsi="Times New Roman" w:cs="Times New Roman"/>
          <w:sz w:val="24"/>
          <w:szCs w:val="24"/>
        </w:rPr>
        <w:t xml:space="preserve">Vitamin E analogs specifically </w:t>
      </w:r>
      <w:proofErr w:type="spellStart"/>
      <w:r w:rsidRPr="00B81076">
        <w:rPr>
          <w:rFonts w:ascii="Times New Roman" w:hAnsi="Times New Roman" w:cs="Times New Roman"/>
          <w:sz w:val="24"/>
          <w:szCs w:val="24"/>
        </w:rPr>
        <w:t>tocotrienols</w:t>
      </w:r>
      <w:proofErr w:type="spellEnd"/>
      <w:r w:rsidRPr="00B81076">
        <w:rPr>
          <w:rFonts w:ascii="Times New Roman" w:hAnsi="Times New Roman" w:cs="Times New Roman"/>
          <w:sz w:val="24"/>
          <w:szCs w:val="24"/>
        </w:rPr>
        <w:t xml:space="preserve"> have recognized as protected and secure molecules for healthy ageing onset and </w:t>
      </w:r>
      <w:r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B81076">
        <w:rPr>
          <w:rFonts w:ascii="Times New Roman" w:hAnsi="Times New Roman" w:cs="Times New Roman"/>
          <w:sz w:val="24"/>
          <w:szCs w:val="24"/>
        </w:rPr>
        <w:t xml:space="preserve">preventive therapy for osteoporosis. </w:t>
      </w:r>
    </w:p>
    <w:p w:rsidR="00637E38" w:rsidRDefault="00D26C28" w:rsidP="003332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FE3">
        <w:rPr>
          <w:rFonts w:ascii="Times New Roman" w:hAnsi="Times New Roman" w:cs="Times New Roman"/>
          <w:b/>
          <w:sz w:val="24"/>
          <w:szCs w:val="24"/>
        </w:rPr>
        <w:t>Key words:</w:t>
      </w:r>
      <w:r w:rsidRPr="00D26C28">
        <w:rPr>
          <w:rFonts w:ascii="Times New Roman" w:hAnsi="Times New Roman" w:cs="Times New Roman"/>
          <w:sz w:val="24"/>
          <w:szCs w:val="24"/>
        </w:rPr>
        <w:t xml:space="preserve"> Vitamin E </w:t>
      </w:r>
      <w:proofErr w:type="spellStart"/>
      <w:r w:rsidRPr="00D26C28">
        <w:rPr>
          <w:rFonts w:ascii="Times New Roman" w:hAnsi="Times New Roman" w:cs="Times New Roman"/>
          <w:sz w:val="24"/>
          <w:szCs w:val="24"/>
        </w:rPr>
        <w:t>isoform</w:t>
      </w:r>
      <w:proofErr w:type="spellEnd"/>
      <w:r w:rsidRPr="00D26C28">
        <w:rPr>
          <w:rFonts w:ascii="Times New Roman" w:hAnsi="Times New Roman" w:cs="Times New Roman"/>
          <w:sz w:val="24"/>
          <w:szCs w:val="24"/>
        </w:rPr>
        <w:t xml:space="preserve">, bone metabolism, enzyme regulation, anti-inflammatory agent, healthy aging  </w:t>
      </w:r>
    </w:p>
    <w:p w:rsidR="002019F8" w:rsidRDefault="00333225" w:rsidP="00333225">
      <w:pPr>
        <w:spacing w:before="100" w:beforeAutospacing="1" w:after="100" w:afterAutospacing="1" w:line="240" w:lineRule="auto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 w:rsidRPr="00333225">
        <w:rPr>
          <w:rStyle w:val="Strong"/>
          <w:rFonts w:ascii="Times New Roman" w:hAnsi="Times New Roman" w:cs="Times New Roman"/>
          <w:sz w:val="24"/>
          <w:szCs w:val="24"/>
        </w:rPr>
        <w:t>Recent publications:</w:t>
      </w:r>
    </w:p>
    <w:p w:rsidR="00333225" w:rsidRPr="004F12D8" w:rsidRDefault="00333225" w:rsidP="00333225">
      <w:pPr>
        <w:pStyle w:val="Default"/>
        <w:numPr>
          <w:ilvl w:val="0"/>
          <w:numId w:val="1"/>
        </w:numPr>
        <w:jc w:val="both"/>
      </w:pPr>
      <w:r w:rsidRPr="004F12D8">
        <w:t>Analysis of economic burden and cost benefit of food fortification in relation to malnutr</w:t>
      </w:r>
      <w:r>
        <w:t>i</w:t>
      </w:r>
      <w:r w:rsidRPr="004F12D8">
        <w:t>tion in Pakistan</w:t>
      </w:r>
    </w:p>
    <w:p w:rsidR="00333225" w:rsidRPr="004F12D8" w:rsidRDefault="00333225" w:rsidP="0033322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2D8">
        <w:rPr>
          <w:rFonts w:ascii="Times New Roman" w:hAnsi="Times New Roman" w:cs="Times New Roman"/>
          <w:sz w:val="24"/>
          <w:szCs w:val="24"/>
        </w:rPr>
        <w:t>Food waste during lunch by young children</w:t>
      </w:r>
    </w:p>
    <w:p w:rsidR="00333225" w:rsidRDefault="00333225" w:rsidP="0033322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2D8">
        <w:rPr>
          <w:rFonts w:ascii="Times New Roman" w:hAnsi="Times New Roman" w:cs="Times New Roman"/>
          <w:sz w:val="24"/>
          <w:szCs w:val="24"/>
        </w:rPr>
        <w:t xml:space="preserve">Probing the effect of </w:t>
      </w:r>
      <w:proofErr w:type="spellStart"/>
      <w:r w:rsidRPr="004F12D8">
        <w:rPr>
          <w:rFonts w:ascii="Times New Roman" w:hAnsi="Times New Roman" w:cs="Times New Roman"/>
          <w:sz w:val="24"/>
          <w:szCs w:val="24"/>
        </w:rPr>
        <w:t>quercetin</w:t>
      </w:r>
      <w:proofErr w:type="spellEnd"/>
      <w:r w:rsidRPr="004F12D8">
        <w:rPr>
          <w:rFonts w:ascii="Times New Roman" w:hAnsi="Times New Roman" w:cs="Times New Roman"/>
          <w:sz w:val="24"/>
          <w:szCs w:val="24"/>
        </w:rPr>
        <w:t xml:space="preserve"> as vital secondary metabolite</w:t>
      </w:r>
    </w:p>
    <w:p w:rsidR="00333225" w:rsidRDefault="00333225" w:rsidP="003332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20B">
        <w:rPr>
          <w:rFonts w:ascii="Times New Roman" w:hAnsi="Times New Roman" w:cs="Times New Roman"/>
          <w:sz w:val="24"/>
          <w:szCs w:val="24"/>
        </w:rPr>
        <w:t>Health benefits and preservative properties of banana peel</w:t>
      </w:r>
    </w:p>
    <w:p w:rsidR="00333225" w:rsidRPr="00B00ED4" w:rsidRDefault="00333225" w:rsidP="0033322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0ED4">
        <w:rPr>
          <w:rFonts w:ascii="Times New Roman" w:hAnsi="Times New Roman" w:cs="Times New Roman"/>
          <w:bCs/>
          <w:sz w:val="24"/>
          <w:szCs w:val="24"/>
        </w:rPr>
        <w:t>To examine the beneficial impact of ghee consumption over mustard oil on lipid profile</w:t>
      </w:r>
    </w:p>
    <w:p w:rsidR="00333225" w:rsidRDefault="00333225" w:rsidP="00787F40">
      <w:pPr>
        <w:spacing w:before="100" w:beforeAutospacing="1" w:after="100" w:afterAutospacing="1" w:line="270" w:lineRule="atLeast"/>
        <w:rPr>
          <w:rStyle w:val="Strong"/>
          <w:rFonts w:ascii="Times New Roman" w:hAnsi="Times New Roman" w:cs="Times New Roman"/>
          <w:sz w:val="24"/>
          <w:szCs w:val="24"/>
        </w:rPr>
        <w:sectPr w:rsidR="00333225" w:rsidSect="0033322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333225" w:rsidRPr="00333225" w:rsidRDefault="00333225" w:rsidP="00787F40">
      <w:pPr>
        <w:spacing w:before="100" w:beforeAutospacing="1" w:after="100" w:afterAutospacing="1" w:line="270" w:lineRule="atLeast"/>
        <w:rPr>
          <w:rStyle w:val="Strong"/>
          <w:rFonts w:ascii="Times New Roman" w:hAnsi="Times New Roman" w:cs="Times New Roman"/>
          <w:sz w:val="24"/>
          <w:szCs w:val="24"/>
        </w:rPr>
      </w:pPr>
    </w:p>
    <w:p w:rsidR="00333225" w:rsidRDefault="00333225" w:rsidP="00787F40">
      <w:pPr>
        <w:spacing w:before="100" w:beforeAutospacing="1" w:after="100" w:afterAutospacing="1" w:line="270" w:lineRule="atLeast"/>
        <w:rPr>
          <w:rStyle w:val="Strong"/>
          <w:rFonts w:ascii="Times New Roman" w:hAnsi="Times New Roman" w:cs="Times New Roman"/>
          <w:sz w:val="24"/>
          <w:szCs w:val="24"/>
        </w:rPr>
      </w:pPr>
    </w:p>
    <w:p w:rsidR="00787F40" w:rsidRPr="002019F8" w:rsidRDefault="00787F40" w:rsidP="00787F40">
      <w:pPr>
        <w:spacing w:before="100" w:beforeAutospacing="1" w:after="100" w:afterAutospacing="1" w:line="27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2019F8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Biography      </w:t>
      </w:r>
      <w:r w:rsidRPr="002019F8">
        <w:rPr>
          <w:rStyle w:val="Strong"/>
          <w:rFonts w:ascii="Times New Roman" w:hAnsi="Times New Roman" w:cs="Times New Roman"/>
          <w:sz w:val="24"/>
          <w:szCs w:val="24"/>
        </w:rPr>
        <w:tab/>
      </w:r>
      <w:r w:rsidRPr="002019F8">
        <w:rPr>
          <w:rStyle w:val="Strong"/>
          <w:rFonts w:ascii="Times New Roman" w:hAnsi="Times New Roman" w:cs="Times New Roman"/>
          <w:sz w:val="24"/>
          <w:szCs w:val="24"/>
        </w:rPr>
        <w:tab/>
      </w:r>
      <w:r w:rsidRPr="002019F8">
        <w:rPr>
          <w:rStyle w:val="Strong"/>
          <w:rFonts w:ascii="Times New Roman" w:hAnsi="Times New Roman" w:cs="Times New Roman"/>
          <w:sz w:val="24"/>
          <w:szCs w:val="24"/>
        </w:rPr>
        <w:tab/>
      </w:r>
      <w:r w:rsidRPr="002019F8">
        <w:rPr>
          <w:rStyle w:val="Strong"/>
          <w:rFonts w:ascii="Times New Roman" w:hAnsi="Times New Roman" w:cs="Times New Roman"/>
          <w:sz w:val="24"/>
          <w:szCs w:val="24"/>
        </w:rPr>
        <w:tab/>
      </w:r>
      <w:r w:rsidRPr="002019F8">
        <w:rPr>
          <w:rStyle w:val="Strong"/>
          <w:rFonts w:ascii="Times New Roman" w:hAnsi="Times New Roman" w:cs="Times New Roman"/>
          <w:sz w:val="24"/>
          <w:szCs w:val="24"/>
        </w:rPr>
        <w:tab/>
      </w:r>
    </w:p>
    <w:p w:rsidR="00787F40" w:rsidRDefault="00333225" w:rsidP="00787F40">
      <w:pPr>
        <w:pStyle w:val="class4"/>
        <w:spacing w:line="300" w:lineRule="atLeast"/>
        <w:ind w:right="15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3854450</wp:posOffset>
            </wp:positionH>
            <wp:positionV relativeFrom="margin">
              <wp:posOffset>292100</wp:posOffset>
            </wp:positionV>
            <wp:extent cx="1161415" cy="1397000"/>
            <wp:effectExtent l="19050" t="0" r="635" b="0"/>
            <wp:wrapSquare wrapText="bothSides"/>
            <wp:docPr id="8" name="Picture 2" descr="C:\Users\ifran ali\Desktop\22155166_531228090546680_13629551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fran ali\Desktop\22155166_531228090546680_1362955122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787F40">
        <w:rPr>
          <w:sz w:val="22"/>
          <w:szCs w:val="22"/>
        </w:rPr>
        <w:t>Asmat</w:t>
      </w:r>
      <w:proofErr w:type="spellEnd"/>
      <w:r w:rsidR="00787F40">
        <w:rPr>
          <w:sz w:val="22"/>
          <w:szCs w:val="22"/>
        </w:rPr>
        <w:t xml:space="preserve"> </w:t>
      </w:r>
      <w:proofErr w:type="spellStart"/>
      <w:r w:rsidR="00787F40">
        <w:rPr>
          <w:sz w:val="22"/>
          <w:szCs w:val="22"/>
        </w:rPr>
        <w:t>Matloob</w:t>
      </w:r>
      <w:proofErr w:type="spellEnd"/>
      <w:r w:rsidR="00787F40">
        <w:rPr>
          <w:sz w:val="22"/>
          <w:szCs w:val="22"/>
        </w:rPr>
        <w:t xml:space="preserve"> </w:t>
      </w:r>
    </w:p>
    <w:p w:rsidR="00787F40" w:rsidRPr="00333225" w:rsidRDefault="00787F40" w:rsidP="00787F40">
      <w:pPr>
        <w:pStyle w:val="class4"/>
        <w:spacing w:line="300" w:lineRule="atLeast"/>
        <w:ind w:right="150"/>
        <w:rPr>
          <w:sz w:val="22"/>
          <w:szCs w:val="22"/>
        </w:rPr>
      </w:pPr>
      <w:proofErr w:type="spellStart"/>
      <w:r w:rsidRPr="00333225">
        <w:t>Ph.D</w:t>
      </w:r>
      <w:proofErr w:type="spellEnd"/>
      <w:r w:rsidRPr="00333225">
        <w:t xml:space="preserve"> Human Nutrition &amp; Dietetics,</w:t>
      </w:r>
      <w:r w:rsidRPr="00333225">
        <w:tab/>
      </w:r>
      <w:r w:rsidRPr="00333225">
        <w:tab/>
      </w:r>
      <w:r w:rsidRPr="00333225">
        <w:tab/>
      </w:r>
    </w:p>
    <w:p w:rsidR="00787F40" w:rsidRPr="00333225" w:rsidRDefault="00787F40" w:rsidP="00787F40">
      <w:pPr>
        <w:pStyle w:val="class4"/>
        <w:spacing w:line="300" w:lineRule="atLeast"/>
        <w:ind w:right="150"/>
      </w:pPr>
      <w:r w:rsidRPr="00333225">
        <w:rPr>
          <w:bCs/>
        </w:rPr>
        <w:t>National Institute of Food Science &amp; Technology</w:t>
      </w:r>
      <w:r w:rsidRPr="00333225">
        <w:t xml:space="preserve"> </w:t>
      </w:r>
    </w:p>
    <w:p w:rsidR="00787F40" w:rsidRPr="00333225" w:rsidRDefault="00787F40" w:rsidP="00787F40">
      <w:pPr>
        <w:pStyle w:val="class4"/>
        <w:spacing w:line="300" w:lineRule="atLeast"/>
        <w:ind w:right="150"/>
      </w:pPr>
      <w:r w:rsidRPr="00333225">
        <w:t>University of Agriculture Faisalabad,</w:t>
      </w:r>
    </w:p>
    <w:p w:rsidR="00787F40" w:rsidRPr="00333225" w:rsidRDefault="00787F40" w:rsidP="00787F40">
      <w:pPr>
        <w:pStyle w:val="class4"/>
        <w:spacing w:line="300" w:lineRule="atLeast"/>
        <w:ind w:right="150"/>
      </w:pPr>
      <w:r w:rsidRPr="00333225">
        <w:t>Pakistan</w:t>
      </w:r>
    </w:p>
    <w:p w:rsidR="00787F40" w:rsidRPr="00333225" w:rsidRDefault="00787F40" w:rsidP="00333225">
      <w:pPr>
        <w:pStyle w:val="class4"/>
        <w:spacing w:line="300" w:lineRule="atLeast"/>
        <w:ind w:right="150"/>
        <w:jc w:val="both"/>
        <w:rPr>
          <w:b/>
          <w:sz w:val="22"/>
          <w:szCs w:val="22"/>
        </w:rPr>
      </w:pPr>
      <w:r w:rsidRPr="00333225">
        <w:rPr>
          <w:b/>
          <w:sz w:val="22"/>
          <w:szCs w:val="22"/>
        </w:rPr>
        <w:t xml:space="preserve">Biography </w:t>
      </w:r>
    </w:p>
    <w:p w:rsidR="00787F40" w:rsidRPr="000078C5" w:rsidRDefault="00787F40" w:rsidP="0033322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078C5">
        <w:rPr>
          <w:rFonts w:ascii="Times New Roman" w:hAnsi="Times New Roman" w:cs="Times New Roman"/>
        </w:rPr>
        <w:t>I am a student of PhD in Human nutr</w:t>
      </w:r>
      <w:r w:rsidR="00333225">
        <w:rPr>
          <w:rFonts w:ascii="Times New Roman" w:hAnsi="Times New Roman" w:cs="Times New Roman"/>
        </w:rPr>
        <w:t>ition and dietetics. P</w:t>
      </w:r>
      <w:r w:rsidRPr="000078C5">
        <w:rPr>
          <w:rFonts w:ascii="Times New Roman" w:hAnsi="Times New Roman" w:cs="Times New Roman"/>
        </w:rPr>
        <w:t>eople are not much aware of nutrition field that’s why they are facing a lot of nutritional deficiencies</w:t>
      </w:r>
      <w:r w:rsidR="00333225">
        <w:rPr>
          <w:rFonts w:ascii="Times New Roman" w:hAnsi="Times New Roman" w:cs="Times New Roman"/>
        </w:rPr>
        <w:t xml:space="preserve"> and nutrition related issues</w:t>
      </w:r>
      <w:r w:rsidRPr="000078C5">
        <w:rPr>
          <w:rFonts w:ascii="Times New Roman" w:hAnsi="Times New Roman" w:cs="Times New Roman"/>
        </w:rPr>
        <w:t xml:space="preserve">. Uneven distribution of food all around the world forces my attention towards this field. I have worked on composite flour bread. </w:t>
      </w:r>
      <w:proofErr w:type="gramStart"/>
      <w:r w:rsidRPr="000078C5">
        <w:rPr>
          <w:rFonts w:ascii="Times New Roman" w:hAnsi="Times New Roman" w:cs="Times New Roman"/>
        </w:rPr>
        <w:t>Now a days</w:t>
      </w:r>
      <w:proofErr w:type="gramEnd"/>
      <w:r w:rsidR="00333225">
        <w:rPr>
          <w:rFonts w:ascii="Times New Roman" w:hAnsi="Times New Roman" w:cs="Times New Roman"/>
        </w:rPr>
        <w:t>,</w:t>
      </w:r>
      <w:r w:rsidRPr="000078C5">
        <w:rPr>
          <w:rFonts w:ascii="Times New Roman" w:hAnsi="Times New Roman" w:cs="Times New Roman"/>
        </w:rPr>
        <w:t xml:space="preserve"> I am working on the preventive and curative strategies of malnutrition in Pakistan. Travelling is my passion. It helps me to communicate with </w:t>
      </w:r>
      <w:r>
        <w:rPr>
          <w:rFonts w:ascii="Times New Roman" w:hAnsi="Times New Roman" w:cs="Times New Roman"/>
        </w:rPr>
        <w:t>multi cultural</w:t>
      </w:r>
      <w:r w:rsidRPr="000078C5">
        <w:rPr>
          <w:rFonts w:ascii="Times New Roman" w:hAnsi="Times New Roman" w:cs="Times New Roman"/>
        </w:rPr>
        <w:t xml:space="preserve"> people. </w:t>
      </w:r>
    </w:p>
    <w:p w:rsidR="00787F40" w:rsidRPr="00D26C28" w:rsidRDefault="00787F40" w:rsidP="00CD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74C2" w:rsidRDefault="00CD74C2"/>
    <w:sectPr w:rsidR="00CD74C2" w:rsidSect="0033322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863180f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25ECB"/>
    <w:multiLevelType w:val="hybridMultilevel"/>
    <w:tmpl w:val="11E85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CD74C2"/>
    <w:rsid w:val="000F57B3"/>
    <w:rsid w:val="00100442"/>
    <w:rsid w:val="002019F8"/>
    <w:rsid w:val="00215BCA"/>
    <w:rsid w:val="002F73C1"/>
    <w:rsid w:val="00333225"/>
    <w:rsid w:val="00401B5C"/>
    <w:rsid w:val="00436F8F"/>
    <w:rsid w:val="004C4A1C"/>
    <w:rsid w:val="00592A37"/>
    <w:rsid w:val="00637E38"/>
    <w:rsid w:val="006B787E"/>
    <w:rsid w:val="00787F40"/>
    <w:rsid w:val="00796FE3"/>
    <w:rsid w:val="00A83CD4"/>
    <w:rsid w:val="00CD74C2"/>
    <w:rsid w:val="00CE66DB"/>
    <w:rsid w:val="00D26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4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87F40"/>
    <w:rPr>
      <w:b/>
      <w:bCs/>
    </w:rPr>
  </w:style>
  <w:style w:type="paragraph" w:customStyle="1" w:styleId="class4">
    <w:name w:val="class4"/>
    <w:basedOn w:val="Normal"/>
    <w:rsid w:val="00787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F4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3225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3332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ifran ali</dc:creator>
  <cp:keywords/>
  <dc:description/>
  <cp:lastModifiedBy>ifran ali</cp:lastModifiedBy>
  <cp:revision>13</cp:revision>
  <dcterms:created xsi:type="dcterms:W3CDTF">2018-04-05T06:33:00Z</dcterms:created>
  <dcterms:modified xsi:type="dcterms:W3CDTF">2018-10-19T06:46:00Z</dcterms:modified>
</cp:coreProperties>
</file>