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E55EC8" w:rsidRDefault="00691528" w:rsidP="00683528">
      <w:pPr>
        <w:pStyle w:val="Heading1"/>
        <w:spacing w:before="0" w:line="240" w:lineRule="auto"/>
        <w:ind w:left="0"/>
        <w:jc w:val="both"/>
        <w:rPr>
          <w:rFonts w:cs="Times New Roman"/>
          <w:szCs w:val="24"/>
        </w:rPr>
      </w:pPr>
      <w:r w:rsidRPr="00E55EC8">
        <w:rPr>
          <w:rFonts w:cs="Times New Roman"/>
          <w:color w:val="337AB7"/>
          <w:szCs w:val="24"/>
        </w:rPr>
        <w:t xml:space="preserve">Process </w:t>
      </w:r>
      <w:r w:rsidR="00AA1713" w:rsidRPr="00E55EC8">
        <w:rPr>
          <w:rFonts w:cs="Times New Roman"/>
          <w:color w:val="337AB7"/>
          <w:szCs w:val="24"/>
        </w:rPr>
        <w:t>optimization</w:t>
      </w:r>
      <w:r w:rsidRPr="00E55EC8">
        <w:rPr>
          <w:rFonts w:cs="Times New Roman"/>
          <w:color w:val="337AB7"/>
          <w:szCs w:val="24"/>
        </w:rPr>
        <w:t xml:space="preserve"> for preparation of </w:t>
      </w:r>
      <w:r w:rsidR="00AA1713" w:rsidRPr="00E55EC8">
        <w:rPr>
          <w:rFonts w:cs="Times New Roman"/>
          <w:color w:val="337AB7"/>
          <w:szCs w:val="24"/>
        </w:rPr>
        <w:t xml:space="preserve">IgG enriched bovine colostrum </w:t>
      </w:r>
      <w:r w:rsidRPr="00E55EC8">
        <w:rPr>
          <w:rFonts w:cs="Times New Roman"/>
          <w:color w:val="337AB7"/>
          <w:szCs w:val="24"/>
        </w:rPr>
        <w:t xml:space="preserve">whey </w:t>
      </w:r>
      <w:r w:rsidR="00AA1713" w:rsidRPr="00E55EC8">
        <w:rPr>
          <w:rFonts w:cs="Times New Roman"/>
          <w:color w:val="337AB7"/>
          <w:szCs w:val="24"/>
        </w:rPr>
        <w:t>powder</w:t>
      </w:r>
      <w:r w:rsidRPr="00E55EC8">
        <w:rPr>
          <w:rFonts w:cs="Times New Roman"/>
          <w:color w:val="337AB7"/>
          <w:szCs w:val="24"/>
        </w:rPr>
        <w:t xml:space="preserve"> </w:t>
      </w:r>
    </w:p>
    <w:p w:rsidR="00AE3E37" w:rsidRDefault="00AE3E37" w:rsidP="00683528">
      <w:pPr>
        <w:rPr>
          <w:rFonts w:ascii="Arial"/>
          <w:sz w:val="21"/>
        </w:rPr>
      </w:pPr>
    </w:p>
    <w:p w:rsidR="00683528" w:rsidRPr="005A091F" w:rsidRDefault="009566C1" w:rsidP="00683528">
      <w:pPr>
        <w:rPr>
          <w:rFonts w:ascii="Arial"/>
          <w:sz w:val="18"/>
          <w:szCs w:val="18"/>
        </w:rPr>
      </w:pPr>
      <w:r>
        <w:rPr>
          <w:rFonts w:ascii="Arial"/>
          <w:sz w:val="18"/>
          <w:szCs w:val="18"/>
        </w:rPr>
        <w:t>Harish Kumar, Ph</w:t>
      </w:r>
      <w:r w:rsidR="00683528" w:rsidRPr="005A091F">
        <w:rPr>
          <w:rFonts w:ascii="Arial"/>
          <w:sz w:val="18"/>
          <w:szCs w:val="18"/>
        </w:rPr>
        <w:t>D, Amity University Rajasthan, India</w:t>
      </w:r>
    </w:p>
    <w:p w:rsidR="00683528" w:rsidRDefault="009566C1" w:rsidP="00683528">
      <w:pPr>
        <w:rPr>
          <w:rFonts w:ascii="Arial"/>
          <w:sz w:val="18"/>
          <w:szCs w:val="18"/>
        </w:rPr>
      </w:pPr>
      <w:r>
        <w:rPr>
          <w:rFonts w:ascii="Arial"/>
          <w:sz w:val="18"/>
          <w:szCs w:val="18"/>
        </w:rPr>
        <w:t>Naveen Kumar, Ph</w:t>
      </w:r>
      <w:r w:rsidR="00683528" w:rsidRPr="005A091F">
        <w:rPr>
          <w:rFonts w:ascii="Arial"/>
          <w:sz w:val="18"/>
          <w:szCs w:val="18"/>
        </w:rPr>
        <w:t>D, Amity University Rajasthan, India</w:t>
      </w:r>
    </w:p>
    <w:p w:rsidR="009566C1" w:rsidRPr="005A091F" w:rsidRDefault="009566C1" w:rsidP="00683528">
      <w:pPr>
        <w:rPr>
          <w:rFonts w:ascii="Arial"/>
          <w:sz w:val="18"/>
          <w:szCs w:val="18"/>
        </w:rPr>
      </w:pPr>
      <w:r>
        <w:rPr>
          <w:rFonts w:ascii="Arial"/>
          <w:sz w:val="18"/>
          <w:szCs w:val="18"/>
        </w:rPr>
        <w:t>Raman Seth, PhD, National Dairy Research Institute, Karnal, India</w:t>
      </w:r>
    </w:p>
    <w:p w:rsidR="00683528" w:rsidRPr="005A091F" w:rsidRDefault="00683528" w:rsidP="00683528">
      <w:pPr>
        <w:rPr>
          <w:rFonts w:ascii="Arial"/>
          <w:sz w:val="18"/>
          <w:szCs w:val="18"/>
        </w:rPr>
      </w:pPr>
    </w:p>
    <w:p w:rsidR="00683528" w:rsidRDefault="00683528" w:rsidP="00683528">
      <w:pPr>
        <w:rPr>
          <w:rFonts w:ascii="Arial"/>
          <w:sz w:val="21"/>
        </w:rPr>
        <w:sectPr w:rsidR="00683528">
          <w:headerReference w:type="default" r:id="rId7"/>
          <w:footerReference w:type="default" r:id="rId8"/>
          <w:type w:val="continuous"/>
          <w:pgSz w:w="11910" w:h="16840"/>
          <w:pgMar w:top="1740" w:right="600" w:bottom="840" w:left="620" w:header="541" w:footer="642" w:gutter="0"/>
          <w:cols w:space="720"/>
        </w:sectPr>
      </w:pPr>
    </w:p>
    <w:p w:rsidR="00722BF6" w:rsidRDefault="00722BF6" w:rsidP="00683528">
      <w:pPr>
        <w:pStyle w:val="Heading3"/>
        <w:jc w:val="both"/>
        <w:rPr>
          <w:color w:val="BF5A14"/>
        </w:rPr>
      </w:pPr>
    </w:p>
    <w:p w:rsidR="00AE3E37" w:rsidRPr="0023664C" w:rsidRDefault="00A9710C" w:rsidP="00BB0DC6">
      <w:pPr>
        <w:pStyle w:val="Heading3"/>
        <w:ind w:left="0"/>
        <w:jc w:val="both"/>
      </w:pPr>
      <w:r w:rsidRPr="0023664C">
        <w:rPr>
          <w:color w:val="BF5A14"/>
        </w:rPr>
        <w:t>Abstract</w:t>
      </w:r>
      <w:r w:rsidR="00404E5B" w:rsidRPr="0023664C">
        <w:rPr>
          <w:color w:val="BF5A14"/>
        </w:rPr>
        <w:t xml:space="preserve"> </w:t>
      </w:r>
    </w:p>
    <w:p w:rsidR="00DD0FB2" w:rsidRPr="00E84B80" w:rsidRDefault="00DD0FB2" w:rsidP="007135E1">
      <w:pPr>
        <w:spacing w:line="276" w:lineRule="auto"/>
        <w:jc w:val="both"/>
        <w:rPr>
          <w:rFonts w:cs="Times New Roman"/>
          <w:color w:val="000000" w:themeColor="text1"/>
          <w:sz w:val="24"/>
          <w:szCs w:val="24"/>
        </w:rPr>
      </w:pPr>
      <w:r w:rsidRPr="00722BF6">
        <w:rPr>
          <w:rFonts w:cs="Times New Roman"/>
          <w:bCs/>
          <w:color w:val="000000" w:themeColor="text1"/>
          <w:sz w:val="18"/>
          <w:szCs w:val="18"/>
        </w:rPr>
        <w:t xml:space="preserve">Colostrum is the mammary </w:t>
      </w:r>
      <w:r w:rsidR="00914423">
        <w:rPr>
          <w:rFonts w:cs="Times New Roman"/>
          <w:bCs/>
          <w:color w:val="000000" w:themeColor="text1"/>
          <w:sz w:val="18"/>
          <w:szCs w:val="18"/>
        </w:rPr>
        <w:t>secretion produced during the 72</w:t>
      </w:r>
      <w:r w:rsidRPr="00722BF6">
        <w:rPr>
          <w:rFonts w:cs="Times New Roman"/>
          <w:bCs/>
          <w:color w:val="000000" w:themeColor="text1"/>
          <w:sz w:val="18"/>
          <w:szCs w:val="18"/>
        </w:rPr>
        <w:t xml:space="preserve"> hours after parturition which provides nourishment to the newborn</w:t>
      </w:r>
      <w:r w:rsidRPr="00722BF6">
        <w:rPr>
          <w:rFonts w:cs="Times New Roman"/>
          <w:b/>
          <w:bCs/>
          <w:color w:val="000000" w:themeColor="text1"/>
          <w:sz w:val="18"/>
          <w:szCs w:val="18"/>
        </w:rPr>
        <w:t>.</w:t>
      </w:r>
      <w:r w:rsidRPr="00722BF6">
        <w:rPr>
          <w:rFonts w:cs="Times New Roman"/>
          <w:bCs/>
          <w:color w:val="000000" w:themeColor="text1"/>
          <w:sz w:val="18"/>
          <w:szCs w:val="18"/>
        </w:rPr>
        <w:t xml:space="preserve"> Colostrum has antioxidant and anti-inflammatory properties and a good source of many vitamins, minerals, enzymes and amino acids. Colostrum has a therapeutic role to fight against AIDS, heart disease.  Colostrum contains powerful immune factors (immunoglobulins, cytokines and lactoferrin) that work to restore the immune function. Growth factors in colostrum not only helps </w:t>
      </w:r>
      <w:r w:rsidRPr="007135E1">
        <w:rPr>
          <w:sz w:val="18"/>
          <w:szCs w:val="18"/>
        </w:rPr>
        <w:t>in</w:t>
      </w:r>
      <w:r w:rsidRPr="00722BF6">
        <w:rPr>
          <w:rFonts w:cs="Times New Roman"/>
          <w:bCs/>
          <w:color w:val="000000" w:themeColor="text1"/>
          <w:sz w:val="18"/>
          <w:szCs w:val="18"/>
        </w:rPr>
        <w:t xml:space="preserve"> building and restoring bone, muscles, nerve tissues, connective tissues, skin, cartilage, but also helps in the proliferation and differentiation of cells and tissues. These growth factors have also been shown to help in increasing lean muscle and assist in wound healing. </w:t>
      </w:r>
      <w:r w:rsidRPr="00722BF6">
        <w:rPr>
          <w:rFonts w:cs="Times New Roman"/>
          <w:color w:val="000000" w:themeColor="text1"/>
          <w:sz w:val="18"/>
          <w:szCs w:val="18"/>
        </w:rPr>
        <w:t xml:space="preserve">The objective of present study was to prepare the bovine colostrum whey powder and IgG enriched whey colostrum powder an alternative source of passive immunity for bovine calf, considering newborns consuming non-maternal colostrum. Colostrum-based products are commercially available as a health food supplement and are marketed as a general “health promoting” product, particularly suitable for athletes. The study was conducted on fifteen Karan </w:t>
      </w:r>
      <w:r w:rsidR="00DE1D33">
        <w:rPr>
          <w:rFonts w:cs="Times New Roman"/>
          <w:color w:val="000000" w:themeColor="text1"/>
          <w:sz w:val="18"/>
          <w:szCs w:val="18"/>
        </w:rPr>
        <w:t>S</w:t>
      </w:r>
      <w:r w:rsidRPr="00722BF6">
        <w:rPr>
          <w:rFonts w:cs="Times New Roman"/>
          <w:color w:val="000000" w:themeColor="text1"/>
          <w:sz w:val="18"/>
          <w:szCs w:val="18"/>
        </w:rPr>
        <w:t>wiss dairy cows at National Dairy Research Institute, Karnal, India. Bovine colostrum whey powder was prepared from colostrum by renneting and obtained whey was ultrafiltered by using 100 kDa membranes in order to enrich IgG. Colostrum whey and processed ultrfiltrate whey were lyophilized to prepared powder. Lyophilized IgG enriched whey colostrum powder had higher IgG concentration (P&lt;0.05) and protein (P&lt;0.05) compared to the colostrum whey powder. The high IgG and the protein composition of colostrum whey powder and IgG enriched whey colostrum powder suggests it could be used as a health supplement that helps in the development of immunity in the newborn</w:t>
      </w:r>
      <w:r w:rsidRPr="00E84B80">
        <w:rPr>
          <w:rFonts w:cs="Times New Roman"/>
          <w:color w:val="000000" w:themeColor="text1"/>
          <w:sz w:val="24"/>
          <w:szCs w:val="24"/>
        </w:rPr>
        <w:t xml:space="preserve">. </w:t>
      </w:r>
    </w:p>
    <w:p w:rsidR="00AE3E37" w:rsidRDefault="00A9710C" w:rsidP="00683528">
      <w:pPr>
        <w:pStyle w:val="Heading3"/>
      </w:pPr>
      <w:r>
        <w:rPr>
          <w:b w:val="0"/>
        </w:rPr>
        <w:br w:type="column"/>
      </w:r>
    </w:p>
    <w:p w:rsidR="00AE3E37" w:rsidRDefault="00817467" w:rsidP="00683528">
      <w:pPr>
        <w:pStyle w:val="BodyText"/>
        <w:rPr>
          <w:rFonts w:ascii="Arial"/>
          <w:b/>
          <w:sz w:val="16"/>
        </w:rPr>
      </w:pPr>
      <w:r w:rsidRPr="00817467">
        <w:rPr>
          <w:noProof/>
        </w:rPr>
        <w:drawing>
          <wp:inline distT="0" distB="0" distL="0" distR="0">
            <wp:extent cx="3163062" cy="2537865"/>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28" name="Picture 27"/>
                    <pic:cNvPicPr>
                      <a:picLocks noChangeAspect="1"/>
                    </pic:cNvPicPr>
                  </pic:nvPicPr>
                  <pic:blipFill>
                    <a:blip r:embed="rId9" cstate="print"/>
                    <a:stretch>
                      <a:fillRect/>
                    </a:stretch>
                  </pic:blipFill>
                  <pic:spPr>
                    <a:xfrm>
                      <a:off x="0" y="0"/>
                      <a:ext cx="3165475" cy="2539801"/>
                    </a:xfrm>
                    <a:prstGeom prst="rect">
                      <a:avLst/>
                    </a:prstGeom>
                  </pic:spPr>
                </pic:pic>
              </a:graphicData>
            </a:graphic>
          </wp:inline>
        </w:drawing>
      </w:r>
    </w:p>
    <w:p w:rsidR="00DC132F" w:rsidRPr="00DC132F" w:rsidRDefault="002254EC" w:rsidP="00DC132F">
      <w:pPr>
        <w:ind w:left="810" w:hanging="810"/>
        <w:rPr>
          <w:rFonts w:ascii="Arial"/>
          <w:b/>
          <w:color w:val="BF5A14"/>
          <w:sz w:val="20"/>
        </w:rPr>
      </w:pPr>
      <w:r>
        <w:rPr>
          <w:rFonts w:ascii="Arial"/>
          <w:b/>
          <w:color w:val="BF5A14"/>
          <w:sz w:val="20"/>
        </w:rPr>
        <w:t>Figure1</w:t>
      </w:r>
      <w:r w:rsidR="00C02A57">
        <w:rPr>
          <w:rFonts w:cs="Times New Roman"/>
          <w:bCs/>
          <w:color w:val="000000" w:themeColor="text1"/>
          <w:sz w:val="18"/>
          <w:szCs w:val="18"/>
        </w:rPr>
        <w:t>Preparation of B</w:t>
      </w:r>
      <w:r w:rsidR="00DC132F" w:rsidRPr="00DC132F">
        <w:rPr>
          <w:rFonts w:cs="Times New Roman"/>
          <w:bCs/>
          <w:color w:val="000000" w:themeColor="text1"/>
          <w:sz w:val="18"/>
          <w:szCs w:val="18"/>
        </w:rPr>
        <w:t>ovine colostrum</w:t>
      </w:r>
      <w:r w:rsidR="00DC132F">
        <w:rPr>
          <w:rFonts w:cs="Times New Roman"/>
          <w:bCs/>
          <w:color w:val="000000" w:themeColor="text1"/>
          <w:sz w:val="18"/>
          <w:szCs w:val="18"/>
        </w:rPr>
        <w:t xml:space="preserve"> whey powder &amp;  IgG</w:t>
      </w:r>
      <w:r w:rsidR="00DC132F" w:rsidRPr="00DC132F">
        <w:rPr>
          <w:rFonts w:cs="Times New Roman"/>
          <w:bCs/>
          <w:color w:val="000000" w:themeColor="text1"/>
          <w:sz w:val="18"/>
          <w:szCs w:val="18"/>
        </w:rPr>
        <w:t xml:space="preserve">   enriched  colostrum  whey powder</w:t>
      </w:r>
      <w:r w:rsidR="00DC132F" w:rsidRPr="00DC132F">
        <w:rPr>
          <w:rFonts w:ascii="Arial"/>
          <w:b/>
          <w:bCs/>
          <w:color w:val="BF5A14"/>
          <w:sz w:val="18"/>
        </w:rPr>
        <w:t xml:space="preserve"> </w:t>
      </w:r>
    </w:p>
    <w:p w:rsidR="005973B9" w:rsidRPr="00EB42CB" w:rsidRDefault="00DC132F" w:rsidP="00683528">
      <w:pPr>
        <w:rPr>
          <w:rFonts w:ascii="Arial" w:hAnsi="Arial" w:cs="Arial"/>
          <w:b/>
          <w:color w:val="BF5A14"/>
          <w:sz w:val="20"/>
        </w:rPr>
      </w:pPr>
      <w:r>
        <w:rPr>
          <w:rFonts w:ascii="Arial"/>
          <w:b/>
          <w:color w:val="BF5A14"/>
          <w:sz w:val="20"/>
        </w:rPr>
        <w:t xml:space="preserve"> </w:t>
      </w:r>
      <w:r w:rsidR="005973B9">
        <w:rPr>
          <w:rFonts w:ascii="Arial"/>
          <w:b/>
          <w:color w:val="BF5A14"/>
          <w:sz w:val="20"/>
        </w:rPr>
        <w:br/>
      </w:r>
      <w:r w:rsidR="005973B9" w:rsidRPr="00EB42CB">
        <w:rPr>
          <w:rFonts w:ascii="Arial" w:hAnsi="Arial" w:cs="Arial"/>
          <w:b/>
          <w:color w:val="BF5A14"/>
          <w:sz w:val="20"/>
        </w:rPr>
        <w:t xml:space="preserve">Recent Publications </w:t>
      </w:r>
    </w:p>
    <w:p w:rsidR="0067059C" w:rsidRPr="00683528" w:rsidRDefault="0067059C" w:rsidP="00683528">
      <w:pPr>
        <w:rPr>
          <w:rFonts w:ascii="Times New Roman" w:hAnsi="Times New Roman" w:cs="Times New Roman"/>
          <w:b/>
          <w:sz w:val="20"/>
        </w:rPr>
      </w:pPr>
    </w:p>
    <w:p w:rsidR="0067059C" w:rsidRPr="00E84B80" w:rsidRDefault="0067059C" w:rsidP="0067059C">
      <w:pPr>
        <w:pStyle w:val="ListParagraph"/>
        <w:widowControl/>
        <w:numPr>
          <w:ilvl w:val="0"/>
          <w:numId w:val="4"/>
        </w:numPr>
        <w:autoSpaceDE w:val="0"/>
        <w:autoSpaceDN w:val="0"/>
        <w:adjustRightInd w:val="0"/>
        <w:rPr>
          <w:rFonts w:eastAsia="Tw Cen MT" w:cs="Arial"/>
          <w:color w:val="000000" w:themeColor="text1"/>
          <w:sz w:val="18"/>
          <w:szCs w:val="24"/>
        </w:rPr>
      </w:pPr>
      <w:r w:rsidRPr="00E84B80">
        <w:rPr>
          <w:rFonts w:eastAsia="Tw Cen MT" w:cs="Arial"/>
          <w:color w:val="000000" w:themeColor="text1"/>
          <w:sz w:val="18"/>
          <w:szCs w:val="24"/>
        </w:rPr>
        <w:t>Buckley J, Brinkworth G and Abbott M (2003). Effect of bovine colostrum on anaerobic exercise performance and plasma insulin-like growth factor. Journal of Sports Sciences 21: 577-588.</w:t>
      </w:r>
    </w:p>
    <w:p w:rsidR="00DD0FB2" w:rsidRPr="00E84B80" w:rsidRDefault="00DD0FB2" w:rsidP="00683528">
      <w:pPr>
        <w:pStyle w:val="ListParagraph"/>
        <w:numPr>
          <w:ilvl w:val="0"/>
          <w:numId w:val="4"/>
        </w:numPr>
        <w:spacing w:before="0" w:line="240" w:lineRule="auto"/>
        <w:rPr>
          <w:rFonts w:eastAsia="Tw Cen MT" w:cs="Arial"/>
          <w:color w:val="000000" w:themeColor="text1"/>
          <w:sz w:val="18"/>
          <w:szCs w:val="24"/>
        </w:rPr>
      </w:pPr>
      <w:r w:rsidRPr="00E84B80">
        <w:rPr>
          <w:rFonts w:eastAsia="Tw Cen MT" w:cs="Arial"/>
          <w:color w:val="000000" w:themeColor="text1"/>
          <w:sz w:val="18"/>
          <w:szCs w:val="24"/>
        </w:rPr>
        <w:t>Bhushan S and Etzel M (2009). Charged ultrafiltration membranes increase the selectivity of whey protein separations. Journal of Food Science 74:131-139.</w:t>
      </w:r>
    </w:p>
    <w:p w:rsidR="0067059C" w:rsidRPr="00E84B80" w:rsidRDefault="0067059C" w:rsidP="0067059C">
      <w:pPr>
        <w:pStyle w:val="ListParagraph"/>
        <w:numPr>
          <w:ilvl w:val="0"/>
          <w:numId w:val="4"/>
        </w:numPr>
        <w:autoSpaceDE w:val="0"/>
        <w:autoSpaceDN w:val="0"/>
        <w:adjustRightInd w:val="0"/>
        <w:spacing w:before="0" w:line="240" w:lineRule="auto"/>
        <w:rPr>
          <w:rFonts w:eastAsia="Tw Cen MT" w:cs="Arial"/>
          <w:color w:val="000000" w:themeColor="text1"/>
          <w:sz w:val="18"/>
          <w:szCs w:val="24"/>
        </w:rPr>
      </w:pPr>
      <w:r w:rsidRPr="00E84B80">
        <w:rPr>
          <w:rFonts w:eastAsia="Tw Cen MT" w:cs="Arial"/>
          <w:color w:val="000000" w:themeColor="text1"/>
          <w:sz w:val="18"/>
          <w:szCs w:val="24"/>
        </w:rPr>
        <w:t>Baldasso-Canovas G, Barros T and Tessaro I (2011). Concentration and purification of whey proteins by ultrafiltration. Desalination 278: 381-386.</w:t>
      </w:r>
    </w:p>
    <w:p w:rsidR="0067059C" w:rsidRPr="00E84B80" w:rsidRDefault="0067059C" w:rsidP="0067059C">
      <w:pPr>
        <w:pStyle w:val="ListParagraph"/>
        <w:widowControl/>
        <w:numPr>
          <w:ilvl w:val="0"/>
          <w:numId w:val="4"/>
        </w:numPr>
        <w:autoSpaceDE w:val="0"/>
        <w:autoSpaceDN w:val="0"/>
        <w:adjustRightInd w:val="0"/>
        <w:rPr>
          <w:rFonts w:eastAsia="Tw Cen MT" w:cs="Arial"/>
          <w:color w:val="000000" w:themeColor="text1"/>
          <w:sz w:val="18"/>
          <w:szCs w:val="24"/>
        </w:rPr>
      </w:pPr>
      <w:r w:rsidRPr="00E84B80">
        <w:rPr>
          <w:rFonts w:eastAsia="Tw Cen MT" w:cs="Arial"/>
          <w:color w:val="000000" w:themeColor="text1"/>
          <w:sz w:val="18"/>
          <w:szCs w:val="24"/>
        </w:rPr>
        <w:t>Kumar H, Kumar N, Seth R, Goyal A (2014). Chemical and immunological quality of goat colostrum:</w:t>
      </w:r>
      <w:r w:rsidR="00DE1D33">
        <w:rPr>
          <w:rFonts w:eastAsia="Tw Cen MT" w:cs="Arial"/>
          <w:color w:val="000000" w:themeColor="text1"/>
          <w:sz w:val="18"/>
          <w:szCs w:val="24"/>
        </w:rPr>
        <w:t xml:space="preserve"> 67</w:t>
      </w:r>
      <w:r w:rsidR="008F0553">
        <w:rPr>
          <w:rFonts w:eastAsia="Tw Cen MT" w:cs="Arial"/>
          <w:color w:val="000000" w:themeColor="text1"/>
          <w:sz w:val="18"/>
          <w:szCs w:val="24"/>
        </w:rPr>
        <w:t>: 33-</w:t>
      </w:r>
      <w:r w:rsidR="00592372">
        <w:rPr>
          <w:rFonts w:eastAsia="Tw Cen MT" w:cs="Arial"/>
          <w:color w:val="000000" w:themeColor="text1"/>
          <w:sz w:val="18"/>
          <w:szCs w:val="24"/>
        </w:rPr>
        <w:t>38</w:t>
      </w:r>
    </w:p>
    <w:p w:rsidR="005973B9" w:rsidRPr="00E84B80" w:rsidRDefault="00DD0FB2" w:rsidP="0067059C">
      <w:pPr>
        <w:pStyle w:val="ListParagraph"/>
        <w:widowControl/>
        <w:numPr>
          <w:ilvl w:val="0"/>
          <w:numId w:val="4"/>
        </w:numPr>
        <w:autoSpaceDE w:val="0"/>
        <w:autoSpaceDN w:val="0"/>
        <w:adjustRightInd w:val="0"/>
        <w:rPr>
          <w:rFonts w:cs="Arial"/>
          <w:color w:val="000000" w:themeColor="text1"/>
          <w:sz w:val="18"/>
          <w:szCs w:val="24"/>
        </w:rPr>
      </w:pPr>
      <w:r w:rsidRPr="00E84B80">
        <w:rPr>
          <w:rFonts w:eastAsia="Tw Cen MT" w:cs="Arial"/>
          <w:color w:val="000000" w:themeColor="text1"/>
          <w:sz w:val="18"/>
          <w:szCs w:val="24"/>
        </w:rPr>
        <w:t>Menchetti L, Traina G, Tomasello G, Casagrande- Proietti P, Leonardi L, Barbato O, Brecchia G (2016). Pote</w:t>
      </w:r>
      <w:r w:rsidR="00731A9E" w:rsidRPr="00E84B80">
        <w:rPr>
          <w:rFonts w:eastAsia="Tw Cen MT" w:cs="Arial"/>
          <w:color w:val="000000" w:themeColor="text1"/>
          <w:sz w:val="18"/>
          <w:szCs w:val="24"/>
        </w:rPr>
        <w:t xml:space="preserve">ntial benefits of colostrums in </w:t>
      </w:r>
      <w:r w:rsidRPr="00E84B80">
        <w:rPr>
          <w:rFonts w:eastAsia="Tw Cen MT" w:cs="Arial"/>
          <w:color w:val="000000" w:themeColor="text1"/>
          <w:sz w:val="18"/>
          <w:szCs w:val="24"/>
        </w:rPr>
        <w:t>gastrointestinal diseases. Frontiers Bioscience. 8: 331–351.</w:t>
      </w:r>
    </w:p>
    <w:p w:rsidR="00AE3E37" w:rsidRPr="00E84B80" w:rsidRDefault="00AE3E37" w:rsidP="008756E6">
      <w:pPr>
        <w:tabs>
          <w:tab w:val="left" w:pos="384"/>
        </w:tabs>
        <w:ind w:right="117"/>
        <w:rPr>
          <w:rFonts w:asciiTheme="minorHAnsi" w:hAnsiTheme="minorHAnsi" w:cs="Arial"/>
          <w:sz w:val="16"/>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563E13" w:rsidP="00E021C9">
      <w:pPr>
        <w:pStyle w:val="BodyText"/>
        <w:jc w:val="center"/>
        <w:rPr>
          <w:rFonts w:ascii="Calibri"/>
          <w:sz w:val="20"/>
        </w:rPr>
      </w:pPr>
      <w:r w:rsidRPr="00563E13">
        <w:rPr>
          <w:rFonts w:ascii="Calibri"/>
          <w:noProof/>
          <w:sz w:val="4"/>
          <w:lang w:val="en-IN" w:eastAsia="en-IN"/>
        </w:rPr>
      </w:r>
      <w:r w:rsidRPr="00563E13">
        <w:rPr>
          <w:rFonts w:ascii="Calibri"/>
          <w:noProof/>
          <w:sz w:val="4"/>
          <w:lang w:val="en-IN" w:eastAsia="en-IN"/>
        </w:rPr>
        <w:pict>
          <v:group id="Group 4" o:spid="_x0000_s1029" style="width:313.05pt;height:2pt;mso-position-horizontal-relative:char;mso-position-vertical-relative:line" coordsize="6261,40">
            <v:line id="Line 5" o:spid="_x0000_s1030"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E3E37">
      <w:pPr>
        <w:pStyle w:val="BodyText"/>
        <w:spacing w:line="40" w:lineRule="exact"/>
        <w:ind w:left="2202"/>
        <w:rPr>
          <w:rFonts w:ascii="Calibri"/>
          <w:sz w:val="4"/>
        </w:rPr>
      </w:pPr>
    </w:p>
    <w:p w:rsidR="00AE3E37" w:rsidRPr="00683528" w:rsidRDefault="00E021C9" w:rsidP="00404E5B">
      <w:pPr>
        <w:spacing w:before="92"/>
        <w:ind w:right="4234"/>
        <w:rPr>
          <w:rFonts w:ascii="Times New Roman" w:hAnsi="Times New Roman" w:cs="Times New Roman"/>
        </w:rPr>
      </w:pPr>
      <w:r w:rsidRPr="00683528">
        <w:rPr>
          <w:rFonts w:ascii="Times New Roman" w:hAnsi="Times New Roman" w:cs="Times New Roman"/>
          <w:noProof/>
        </w:rPr>
        <w:t xml:space="preserve">     </w:t>
      </w:r>
      <w:r w:rsidR="004B575A" w:rsidRPr="004B575A">
        <w:rPr>
          <w:rFonts w:ascii="Times New Roman" w:hAnsi="Times New Roman" w:cs="Times New Roman"/>
          <w:noProof/>
        </w:rPr>
        <w:drawing>
          <wp:inline distT="0" distB="0" distL="0" distR="0">
            <wp:extent cx="508689" cy="625069"/>
            <wp:effectExtent l="19050" t="0" r="5661" b="0"/>
            <wp:docPr id="1"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stretch>
                      <a:fillRect/>
                    </a:stretch>
                  </pic:blipFill>
                  <pic:spPr bwMode="auto">
                    <a:xfrm>
                      <a:off x="0" y="0"/>
                      <a:ext cx="508689" cy="625069"/>
                    </a:xfrm>
                    <a:prstGeom prst="rect">
                      <a:avLst/>
                    </a:prstGeom>
                    <a:noFill/>
                    <a:ln>
                      <a:noFill/>
                    </a:ln>
                  </pic:spPr>
                </pic:pic>
              </a:graphicData>
            </a:graphic>
          </wp:inline>
        </w:drawing>
      </w:r>
      <w:r w:rsidR="007C5866">
        <w:rPr>
          <w:rFonts w:ascii="Times New Roman" w:hAnsi="Times New Roman" w:cs="Times New Roman"/>
          <w:noProof/>
        </w:rPr>
        <w:t xml:space="preserve"> </w:t>
      </w:r>
      <w:r w:rsidR="00A9710C" w:rsidRPr="0083137C">
        <w:rPr>
          <w:rFonts w:ascii="Arial" w:hAnsi="Arial" w:cs="Arial"/>
          <w:color w:val="BF5A14"/>
        </w:rPr>
        <w:t>Biography</w:t>
      </w:r>
      <w:r w:rsidR="00404E5B" w:rsidRPr="00683528">
        <w:rPr>
          <w:rFonts w:ascii="Times New Roman" w:hAnsi="Times New Roman" w:cs="Times New Roman"/>
          <w:color w:val="BF5A14"/>
        </w:rPr>
        <w:t xml:space="preserve"> </w:t>
      </w:r>
    </w:p>
    <w:p w:rsidR="00AE3E37" w:rsidRPr="0083137C" w:rsidRDefault="00C433E3" w:rsidP="00683528">
      <w:pPr>
        <w:spacing w:before="41" w:line="154" w:lineRule="exact"/>
        <w:ind w:left="213" w:right="231"/>
        <w:jc w:val="both"/>
        <w:rPr>
          <w:rFonts w:ascii="Arial" w:hAnsi="Arial" w:cs="Arial"/>
          <w:sz w:val="14"/>
          <w:szCs w:val="16"/>
        </w:rPr>
      </w:pPr>
      <w:r w:rsidRPr="0083137C">
        <w:rPr>
          <w:rFonts w:ascii="Arial" w:hAnsi="Arial" w:cs="Arial"/>
          <w:sz w:val="14"/>
          <w:szCs w:val="16"/>
        </w:rPr>
        <w:t>Harish K</w:t>
      </w:r>
      <w:r w:rsidR="00E021C9" w:rsidRPr="0083137C">
        <w:rPr>
          <w:rFonts w:ascii="Arial" w:hAnsi="Arial" w:cs="Arial"/>
          <w:sz w:val="14"/>
          <w:szCs w:val="16"/>
        </w:rPr>
        <w:t xml:space="preserve">umar has </w:t>
      </w:r>
      <w:r w:rsidRPr="0083137C">
        <w:rPr>
          <w:rFonts w:ascii="Arial" w:hAnsi="Arial" w:cs="Arial"/>
          <w:sz w:val="14"/>
          <w:szCs w:val="16"/>
        </w:rPr>
        <w:t>expertise in the</w:t>
      </w:r>
      <w:r w:rsidR="00683528" w:rsidRPr="0083137C">
        <w:rPr>
          <w:rFonts w:ascii="Arial" w:hAnsi="Arial" w:cs="Arial"/>
          <w:sz w:val="14"/>
          <w:szCs w:val="16"/>
        </w:rPr>
        <w:t xml:space="preserve"> field of d</w:t>
      </w:r>
      <w:r w:rsidRPr="0083137C">
        <w:rPr>
          <w:rFonts w:ascii="Arial" w:hAnsi="Arial" w:cs="Arial"/>
          <w:sz w:val="14"/>
          <w:szCs w:val="16"/>
        </w:rPr>
        <w:t>a</w:t>
      </w:r>
      <w:r w:rsidR="00683528" w:rsidRPr="0083137C">
        <w:rPr>
          <w:rFonts w:ascii="Arial" w:hAnsi="Arial" w:cs="Arial"/>
          <w:sz w:val="14"/>
          <w:szCs w:val="16"/>
        </w:rPr>
        <w:t>iry chemistry</w:t>
      </w:r>
      <w:r w:rsidRPr="0083137C">
        <w:rPr>
          <w:rFonts w:ascii="Arial" w:hAnsi="Arial" w:cs="Arial"/>
          <w:sz w:val="14"/>
          <w:szCs w:val="16"/>
        </w:rPr>
        <w:t xml:space="preserve">. He did PhD from National Dairy Research </w:t>
      </w:r>
      <w:r w:rsidR="00683528" w:rsidRPr="0083137C">
        <w:rPr>
          <w:rFonts w:ascii="Arial" w:hAnsi="Arial" w:cs="Arial"/>
          <w:sz w:val="14"/>
          <w:szCs w:val="16"/>
        </w:rPr>
        <w:t>Institute (NDRI)</w:t>
      </w:r>
      <w:r w:rsidRPr="0083137C">
        <w:rPr>
          <w:rFonts w:ascii="Arial" w:hAnsi="Arial" w:cs="Arial"/>
          <w:sz w:val="14"/>
          <w:szCs w:val="16"/>
        </w:rPr>
        <w:t xml:space="preserve"> Karnal, India</w:t>
      </w:r>
      <w:r w:rsidR="00A9710C" w:rsidRPr="0083137C">
        <w:rPr>
          <w:rFonts w:ascii="Arial" w:hAnsi="Arial" w:cs="Arial"/>
          <w:sz w:val="14"/>
          <w:szCs w:val="16"/>
        </w:rPr>
        <w:t>.</w:t>
      </w:r>
      <w:r w:rsidRPr="0083137C">
        <w:rPr>
          <w:rFonts w:ascii="Arial" w:hAnsi="Arial" w:cs="Arial"/>
          <w:sz w:val="14"/>
          <w:szCs w:val="16"/>
        </w:rPr>
        <w:t xml:space="preserve"> He published more than 20 research articles in national and international journals.</w:t>
      </w:r>
      <w:r w:rsidR="000E2911" w:rsidRPr="0083137C">
        <w:rPr>
          <w:rFonts w:ascii="Arial" w:hAnsi="Arial" w:cs="Arial"/>
          <w:sz w:val="14"/>
          <w:szCs w:val="16"/>
        </w:rPr>
        <w:t xml:space="preserve"> </w:t>
      </w:r>
      <w:r w:rsidR="00683528" w:rsidRPr="0083137C">
        <w:rPr>
          <w:rFonts w:ascii="Arial" w:hAnsi="Arial" w:cs="Arial"/>
          <w:sz w:val="14"/>
          <w:szCs w:val="16"/>
        </w:rPr>
        <w:t>Currently, he is working as an A</w:t>
      </w:r>
      <w:r w:rsidRPr="0083137C">
        <w:rPr>
          <w:rFonts w:ascii="Arial" w:hAnsi="Arial" w:cs="Arial"/>
          <w:sz w:val="14"/>
          <w:szCs w:val="16"/>
        </w:rPr>
        <w:t xml:space="preserve">ssistant Professor in Amity University Rajasthan, India. Previously he worked </w:t>
      </w:r>
      <w:r w:rsidR="00683528" w:rsidRPr="0083137C">
        <w:rPr>
          <w:rFonts w:ascii="Arial" w:hAnsi="Arial" w:cs="Arial"/>
          <w:sz w:val="14"/>
          <w:szCs w:val="16"/>
        </w:rPr>
        <w:t>as Assistant Manager in Paras D</w:t>
      </w:r>
      <w:r w:rsidRPr="0083137C">
        <w:rPr>
          <w:rFonts w:ascii="Arial" w:hAnsi="Arial" w:cs="Arial"/>
          <w:sz w:val="14"/>
          <w:szCs w:val="16"/>
        </w:rPr>
        <w:t>a</w:t>
      </w:r>
      <w:r w:rsidR="00683528" w:rsidRPr="0083137C">
        <w:rPr>
          <w:rFonts w:ascii="Arial" w:hAnsi="Arial" w:cs="Arial"/>
          <w:sz w:val="14"/>
          <w:szCs w:val="16"/>
        </w:rPr>
        <w:t>i</w:t>
      </w:r>
      <w:r w:rsidRPr="0083137C">
        <w:rPr>
          <w:rFonts w:ascii="Arial" w:hAnsi="Arial" w:cs="Arial"/>
          <w:sz w:val="14"/>
          <w:szCs w:val="16"/>
        </w:rPr>
        <w:t xml:space="preserve">ry, </w:t>
      </w:r>
      <w:r w:rsidR="00DE1D33">
        <w:rPr>
          <w:rFonts w:ascii="Arial" w:hAnsi="Arial" w:cs="Arial"/>
          <w:sz w:val="14"/>
          <w:szCs w:val="16"/>
        </w:rPr>
        <w:t>Madhya P</w:t>
      </w:r>
      <w:r w:rsidR="00DE1D33" w:rsidRPr="00DE1D33">
        <w:rPr>
          <w:rFonts w:ascii="Arial" w:hAnsi="Arial" w:cs="Arial"/>
          <w:sz w:val="14"/>
          <w:szCs w:val="16"/>
        </w:rPr>
        <w:t>radesh</w:t>
      </w:r>
      <w:r w:rsidRPr="0083137C">
        <w:rPr>
          <w:rFonts w:ascii="Arial" w:hAnsi="Arial" w:cs="Arial"/>
          <w:sz w:val="14"/>
          <w:szCs w:val="16"/>
        </w:rPr>
        <w:t xml:space="preserve"> India. He has collaborated with eminent researchers from</w:t>
      </w:r>
      <w:r w:rsidR="00DE286C" w:rsidRPr="0083137C">
        <w:rPr>
          <w:rFonts w:ascii="Arial" w:hAnsi="Arial" w:cs="Arial"/>
          <w:sz w:val="14"/>
          <w:szCs w:val="16"/>
        </w:rPr>
        <w:t xml:space="preserve"> India and Abroad. Recently he</w:t>
      </w:r>
      <w:r w:rsidR="00A36C94">
        <w:rPr>
          <w:rFonts w:ascii="Arial" w:hAnsi="Arial" w:cs="Arial"/>
          <w:sz w:val="14"/>
          <w:szCs w:val="16"/>
        </w:rPr>
        <w:t xml:space="preserve"> is </w:t>
      </w:r>
      <w:r w:rsidR="00A36C94" w:rsidRPr="0083137C">
        <w:rPr>
          <w:rFonts w:ascii="Arial" w:hAnsi="Arial" w:cs="Arial"/>
          <w:sz w:val="14"/>
          <w:szCs w:val="16"/>
        </w:rPr>
        <w:t>running</w:t>
      </w:r>
      <w:r w:rsidR="00DE286C" w:rsidRPr="0083137C">
        <w:rPr>
          <w:rFonts w:ascii="Arial" w:hAnsi="Arial" w:cs="Arial"/>
          <w:sz w:val="14"/>
          <w:szCs w:val="16"/>
        </w:rPr>
        <w:t xml:space="preserve"> a research</w:t>
      </w:r>
      <w:r w:rsidR="00683528" w:rsidRPr="0083137C">
        <w:rPr>
          <w:rFonts w:ascii="Arial" w:hAnsi="Arial" w:cs="Arial"/>
          <w:sz w:val="14"/>
          <w:szCs w:val="16"/>
        </w:rPr>
        <w:t xml:space="preserve"> project funded by SERB </w:t>
      </w:r>
      <w:r w:rsidR="00D51FFB" w:rsidRPr="0083137C">
        <w:rPr>
          <w:rFonts w:ascii="Arial" w:hAnsi="Arial" w:cs="Arial"/>
          <w:sz w:val="14"/>
          <w:szCs w:val="16"/>
        </w:rPr>
        <w:t xml:space="preserve">Government of </w:t>
      </w:r>
      <w:r w:rsidR="00683528" w:rsidRPr="0083137C">
        <w:rPr>
          <w:rFonts w:ascii="Arial" w:hAnsi="Arial" w:cs="Arial"/>
          <w:sz w:val="14"/>
          <w:szCs w:val="16"/>
        </w:rPr>
        <w:t>India.</w:t>
      </w:r>
    </w:p>
    <w:p w:rsidR="00AE3E37" w:rsidRPr="00E021C9" w:rsidRDefault="00DF6398" w:rsidP="00DF6398">
      <w:pPr>
        <w:spacing w:before="62"/>
        <w:ind w:right="4235"/>
        <w:jc w:val="center"/>
        <w:rPr>
          <w:rFonts w:ascii="Arial"/>
          <w:sz w:val="14"/>
        </w:rPr>
        <w:sectPr w:rsidR="00AE3E37" w:rsidRPr="00E021C9">
          <w:type w:val="continuous"/>
          <w:pgSz w:w="11910" w:h="16840"/>
          <w:pgMar w:top="1740" w:right="600" w:bottom="840" w:left="620" w:header="720" w:footer="720" w:gutter="0"/>
          <w:cols w:space="720"/>
        </w:sectPr>
      </w:pPr>
      <w:r>
        <w:rPr>
          <w:rFonts w:ascii="Arial" w:hAnsi="Arial" w:cs="Arial"/>
          <w:sz w:val="14"/>
          <w:szCs w:val="16"/>
        </w:rPr>
        <w:t xml:space="preserve">                                                                                          </w:t>
      </w:r>
      <w:r w:rsidR="00A9710C" w:rsidRPr="0083137C">
        <w:rPr>
          <w:rFonts w:ascii="Arial" w:hAnsi="Arial" w:cs="Arial"/>
          <w:sz w:val="14"/>
          <w:szCs w:val="16"/>
        </w:rPr>
        <w:t xml:space="preserve">Email: </w:t>
      </w:r>
      <w:r w:rsidR="00E021C9" w:rsidRPr="00C25EC0">
        <w:rPr>
          <w:rFonts w:ascii="Arial" w:hAnsi="Arial" w:cs="Arial"/>
          <w:color w:val="0070C0"/>
          <w:sz w:val="14"/>
          <w:szCs w:val="16"/>
        </w:rPr>
        <w:t>harishkanwar3@gmail.com</w:t>
      </w:r>
      <w:r w:rsidR="00563E13" w:rsidRPr="00563E13">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DF6398">
      <w:pPr>
        <w:pStyle w:val="BodyText"/>
        <w:spacing w:before="3"/>
        <w:rPr>
          <w:rFonts w:ascii="Minion Pro"/>
          <w:sz w:val="26"/>
        </w:rPr>
      </w:pPr>
      <w:r>
        <w:rPr>
          <w:rFonts w:ascii="Minion Pro"/>
          <w:sz w:val="26"/>
        </w:rPr>
        <w:t xml:space="preserve">   </w:t>
      </w:r>
    </w:p>
    <w:p w:rsidR="00195DE3" w:rsidRDefault="001D7138" w:rsidP="001D7138">
      <w:pPr>
        <w:spacing w:before="39"/>
        <w:ind w:left="100"/>
        <w:rPr>
          <w:rFonts w:ascii="Minion Pro"/>
          <w:sz w:val="26"/>
        </w:rPr>
      </w:pPr>
      <w:r>
        <w:rPr>
          <w:rFonts w:ascii="Minion Pro"/>
          <w:b/>
          <w:sz w:val="20"/>
        </w:rPr>
        <w:t>Notes/Comments</w:t>
      </w:r>
    </w:p>
    <w:sectPr w:rsidR="00195DE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2C29" w:rsidRDefault="00942C29">
      <w:r>
        <w:separator/>
      </w:r>
    </w:p>
  </w:endnote>
  <w:endnote w:type="continuationSeparator" w:id="0">
    <w:p w:rsidR="00942C29" w:rsidRDefault="00942C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63E13">
    <w:pPr>
      <w:pStyle w:val="BodyText"/>
      <w:spacing w:line="14" w:lineRule="auto"/>
      <w:rPr>
        <w:sz w:val="20"/>
      </w:rPr>
    </w:pPr>
    <w:r w:rsidRPr="00563E1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63E1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63E1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2C29" w:rsidRDefault="00942C29">
      <w:r>
        <w:separator/>
      </w:r>
    </w:p>
  </w:footnote>
  <w:footnote w:type="continuationSeparator" w:id="0">
    <w:p w:rsidR="00942C29" w:rsidRDefault="00942C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63E13">
    <w:pPr>
      <w:pStyle w:val="BodyText"/>
      <w:spacing w:line="14" w:lineRule="auto"/>
      <w:rPr>
        <w:sz w:val="20"/>
      </w:rPr>
    </w:pPr>
    <w:r w:rsidRPr="00563E1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FA2341">
                <w:pPr>
                  <w:spacing w:before="2" w:line="249" w:lineRule="auto"/>
                  <w:ind w:left="156" w:right="18" w:hanging="137"/>
                  <w:rPr>
                    <w:rFonts w:ascii="Arial"/>
                    <w:color w:val="FFFFFF" w:themeColor="background1"/>
                    <w:sz w:val="14"/>
                  </w:rPr>
                </w:pPr>
                <w:r>
                  <w:rPr>
                    <w:rFonts w:ascii="Arial"/>
                    <w:color w:val="FFFFFF" w:themeColor="background1"/>
                    <w:sz w:val="14"/>
                  </w:rPr>
                  <w:t>T</w:t>
                </w:r>
              </w:p>
            </w:txbxContent>
          </v:textbox>
          <w10:wrap anchorx="page" anchory="page"/>
        </v:shape>
      </w:pict>
    </w:r>
    <w:r w:rsidRPr="00563E13">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E693A"/>
    <w:multiLevelType w:val="hybridMultilevel"/>
    <w:tmpl w:val="919C7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51D2BD0"/>
    <w:multiLevelType w:val="hybridMultilevel"/>
    <w:tmpl w:val="919C7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95DE3"/>
    <w:rsid w:val="001D7138"/>
    <w:rsid w:val="002254EC"/>
    <w:rsid w:val="0023664C"/>
    <w:rsid w:val="002455EC"/>
    <w:rsid w:val="00292ED9"/>
    <w:rsid w:val="002D76E3"/>
    <w:rsid w:val="003F2F0F"/>
    <w:rsid w:val="00404E5B"/>
    <w:rsid w:val="00414F7B"/>
    <w:rsid w:val="004355DC"/>
    <w:rsid w:val="004749B4"/>
    <w:rsid w:val="00494130"/>
    <w:rsid w:val="004B575A"/>
    <w:rsid w:val="004F3523"/>
    <w:rsid w:val="00563E13"/>
    <w:rsid w:val="00592372"/>
    <w:rsid w:val="005973B9"/>
    <w:rsid w:val="005A091F"/>
    <w:rsid w:val="005B3A56"/>
    <w:rsid w:val="006060CE"/>
    <w:rsid w:val="0063497F"/>
    <w:rsid w:val="0067059C"/>
    <w:rsid w:val="00683528"/>
    <w:rsid w:val="00691528"/>
    <w:rsid w:val="00694558"/>
    <w:rsid w:val="007135E1"/>
    <w:rsid w:val="00722BF6"/>
    <w:rsid w:val="00731A9E"/>
    <w:rsid w:val="007C5866"/>
    <w:rsid w:val="00817467"/>
    <w:rsid w:val="0083137C"/>
    <w:rsid w:val="00873DF0"/>
    <w:rsid w:val="008756E6"/>
    <w:rsid w:val="008A08B6"/>
    <w:rsid w:val="008A64DC"/>
    <w:rsid w:val="008F0553"/>
    <w:rsid w:val="00914423"/>
    <w:rsid w:val="00942C29"/>
    <w:rsid w:val="009566C1"/>
    <w:rsid w:val="009920AB"/>
    <w:rsid w:val="009B2D44"/>
    <w:rsid w:val="009D3C8C"/>
    <w:rsid w:val="00A07E82"/>
    <w:rsid w:val="00A36C94"/>
    <w:rsid w:val="00A9710C"/>
    <w:rsid w:val="00AA1713"/>
    <w:rsid w:val="00AE3E37"/>
    <w:rsid w:val="00B06CFF"/>
    <w:rsid w:val="00B21A57"/>
    <w:rsid w:val="00B31242"/>
    <w:rsid w:val="00BB0DC6"/>
    <w:rsid w:val="00BB6EB5"/>
    <w:rsid w:val="00C02A57"/>
    <w:rsid w:val="00C25EC0"/>
    <w:rsid w:val="00C33602"/>
    <w:rsid w:val="00C433E3"/>
    <w:rsid w:val="00CA72F3"/>
    <w:rsid w:val="00CD6F55"/>
    <w:rsid w:val="00D355B3"/>
    <w:rsid w:val="00D51FFB"/>
    <w:rsid w:val="00DC132F"/>
    <w:rsid w:val="00DD0FB2"/>
    <w:rsid w:val="00DE1D33"/>
    <w:rsid w:val="00DE286C"/>
    <w:rsid w:val="00DE3104"/>
    <w:rsid w:val="00DF6398"/>
    <w:rsid w:val="00E021C9"/>
    <w:rsid w:val="00E26B10"/>
    <w:rsid w:val="00E43A1A"/>
    <w:rsid w:val="00E55EC8"/>
    <w:rsid w:val="00E6109F"/>
    <w:rsid w:val="00E84B80"/>
    <w:rsid w:val="00EB42CB"/>
    <w:rsid w:val="00F72EEA"/>
    <w:rsid w:val="00F84CAE"/>
    <w:rsid w:val="00FA2341"/>
    <w:rsid w:val="00FB0E21"/>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DC132F"/>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1081924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Administrator</cp:lastModifiedBy>
  <cp:revision>44</cp:revision>
  <dcterms:created xsi:type="dcterms:W3CDTF">2018-05-12T08:06:00Z</dcterms:created>
  <dcterms:modified xsi:type="dcterms:W3CDTF">2018-05-16T05:42:00Z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