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E1A" w:rsidRPr="00146213" w:rsidRDefault="00990B4F" w:rsidP="003C7E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Prevention of Toxin Production during Fermentation without impairing the Microbial Growth using Benzimidazoles</w:t>
      </w:r>
    </w:p>
    <w:p w:rsidR="003C7E1A" w:rsidRPr="003C7E1A" w:rsidRDefault="003C7E1A" w:rsidP="003C7E1A">
      <w:pPr>
        <w:rPr>
          <w:rFonts w:ascii="Times New Roman" w:hAnsi="Times New Roman" w:cs="Times New Roman"/>
          <w:sz w:val="32"/>
          <w:szCs w:val="32"/>
        </w:rPr>
      </w:pPr>
    </w:p>
    <w:p w:rsidR="003C7E1A" w:rsidRPr="003C7E1A" w:rsidRDefault="00990B4F" w:rsidP="003C7E1A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3C7E1A">
        <w:rPr>
          <w:rFonts w:ascii="Times New Roman" w:hAnsi="Times New Roman" w:cs="Times New Roman"/>
          <w:sz w:val="24"/>
          <w:szCs w:val="24"/>
        </w:rPr>
        <w:t>Alka Mehta</w:t>
      </w:r>
      <w:r w:rsidR="00CA291B">
        <w:rPr>
          <w:rFonts w:ascii="Times New Roman" w:hAnsi="Times New Roman" w:cs="Times New Roman"/>
          <w:sz w:val="24"/>
          <w:szCs w:val="24"/>
          <w:vertAlign w:val="superscript"/>
        </w:rPr>
        <w:t>1,</w:t>
      </w:r>
      <w:r w:rsidR="00CA291B" w:rsidRPr="003C7E1A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="00EC378A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CA291B" w:rsidRPr="00CA291B">
        <w:rPr>
          <w:rFonts w:ascii="Times New Roman" w:hAnsi="Times New Roman" w:cs="Times New Roman"/>
          <w:sz w:val="24"/>
          <w:szCs w:val="24"/>
        </w:rPr>
        <w:t>Ramesh</w:t>
      </w:r>
      <w:r w:rsidRPr="003C7E1A">
        <w:rPr>
          <w:rFonts w:ascii="Times New Roman" w:hAnsi="Times New Roman" w:cs="Times New Roman"/>
          <w:sz w:val="24"/>
          <w:szCs w:val="24"/>
        </w:rPr>
        <w:t xml:space="preserve">Babu </w:t>
      </w:r>
      <w:r w:rsidRPr="00990B4F">
        <w:rPr>
          <w:rFonts w:ascii="Times New Roman" w:hAnsi="Times New Roman" w:cs="Times New Roman"/>
          <w:sz w:val="24"/>
          <w:szCs w:val="24"/>
        </w:rPr>
        <w:t>Boga</w:t>
      </w:r>
      <w:r w:rsidRPr="00CA291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, and </w:t>
      </w:r>
      <w:r w:rsidR="003C7E1A" w:rsidRPr="00990B4F">
        <w:rPr>
          <w:rFonts w:ascii="Times New Roman" w:hAnsi="Times New Roman" w:cs="Times New Roman"/>
          <w:sz w:val="24"/>
          <w:szCs w:val="24"/>
        </w:rPr>
        <w:t>Dhanamjayulu</w:t>
      </w:r>
      <w:r w:rsidR="003C7E1A" w:rsidRPr="003C7E1A">
        <w:rPr>
          <w:rFonts w:ascii="Times New Roman" w:hAnsi="Times New Roman" w:cs="Times New Roman"/>
          <w:sz w:val="24"/>
          <w:szCs w:val="24"/>
        </w:rPr>
        <w:t xml:space="preserve"> P</w:t>
      </w:r>
      <w:r w:rsidR="003C7E1A" w:rsidRPr="003C7E1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3C7E1A" w:rsidRPr="003C7E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7E1A" w:rsidRPr="003C7E1A" w:rsidRDefault="003C7E1A" w:rsidP="003C7E1A">
      <w:pPr>
        <w:rPr>
          <w:rFonts w:ascii="Times New Roman" w:hAnsi="Times New Roman" w:cs="Times New Roman"/>
          <w:sz w:val="24"/>
          <w:szCs w:val="24"/>
        </w:rPr>
      </w:pPr>
    </w:p>
    <w:p w:rsidR="003C7E1A" w:rsidRPr="003C7E1A" w:rsidRDefault="003C7E1A" w:rsidP="003C7E1A">
      <w:pPr>
        <w:jc w:val="center"/>
        <w:rPr>
          <w:rFonts w:ascii="Times New Roman" w:hAnsi="Times New Roman" w:cs="Times New Roman"/>
          <w:sz w:val="24"/>
          <w:szCs w:val="24"/>
        </w:rPr>
      </w:pPr>
      <w:r w:rsidRPr="003C7E1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3C7E1A">
        <w:rPr>
          <w:rFonts w:ascii="Times New Roman" w:hAnsi="Times New Roman" w:cs="Times New Roman"/>
          <w:sz w:val="24"/>
          <w:szCs w:val="24"/>
        </w:rPr>
        <w:t xml:space="preserve">Department of Integrative Biology, School of Biosciences and Technology, </w:t>
      </w:r>
    </w:p>
    <w:p w:rsidR="003C7E1A" w:rsidRPr="003C7E1A" w:rsidRDefault="00990B4F" w:rsidP="003C7E1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Vellore Institute of Technology</w:t>
      </w:r>
      <w:r w:rsidR="003C7E1A" w:rsidRPr="003C7E1A">
        <w:rPr>
          <w:rFonts w:ascii="Times New Roman" w:hAnsi="Times New Roman" w:cs="Times New Roman"/>
          <w:sz w:val="24"/>
          <w:szCs w:val="24"/>
        </w:rPr>
        <w:t>, Vellore 632014, Tamil Nadu, INDIA</w:t>
      </w:r>
    </w:p>
    <w:p w:rsidR="003C7E1A" w:rsidRPr="003C7E1A" w:rsidRDefault="003C7E1A" w:rsidP="00AF4EEC">
      <w:pPr>
        <w:jc w:val="center"/>
        <w:rPr>
          <w:rFonts w:ascii="Times New Roman" w:hAnsi="Times New Roman" w:cs="Times New Roman"/>
          <w:sz w:val="24"/>
          <w:szCs w:val="24"/>
        </w:rPr>
      </w:pPr>
      <w:r w:rsidRPr="003C7E1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C7E1A">
        <w:rPr>
          <w:rFonts w:ascii="Times New Roman" w:hAnsi="Times New Roman" w:cs="Times New Roman"/>
          <w:sz w:val="24"/>
          <w:szCs w:val="24"/>
        </w:rPr>
        <w:t>BogaR Laboratories, Peddapuram 533437, Andhra Pradesh, INDIA</w:t>
      </w:r>
    </w:p>
    <w:p w:rsidR="003C7E1A" w:rsidRPr="003C7E1A" w:rsidRDefault="003C7E1A" w:rsidP="003C7E1A">
      <w:pPr>
        <w:rPr>
          <w:rFonts w:ascii="Times New Roman" w:hAnsi="Times New Roman" w:cs="Times New Roman"/>
          <w:sz w:val="24"/>
          <w:szCs w:val="24"/>
        </w:rPr>
      </w:pPr>
    </w:p>
    <w:p w:rsidR="003C7E1A" w:rsidRPr="003C7E1A" w:rsidRDefault="003C7E1A" w:rsidP="003C7E1A">
      <w:pPr>
        <w:rPr>
          <w:rFonts w:ascii="Times New Roman" w:hAnsi="Times New Roman" w:cs="Times New Roman"/>
          <w:sz w:val="24"/>
          <w:szCs w:val="24"/>
        </w:rPr>
      </w:pPr>
    </w:p>
    <w:p w:rsidR="003C7E1A" w:rsidRPr="003C7E1A" w:rsidRDefault="003C7E1A" w:rsidP="003C7E1A">
      <w:pPr>
        <w:tabs>
          <w:tab w:val="left" w:pos="2160"/>
        </w:tabs>
        <w:rPr>
          <w:rFonts w:ascii="Times New Roman" w:hAnsi="Times New Roman" w:cs="Times New Roman"/>
          <w:sz w:val="24"/>
          <w:szCs w:val="24"/>
        </w:rPr>
      </w:pPr>
      <w:r w:rsidRPr="003C7E1A">
        <w:rPr>
          <w:rFonts w:ascii="Times New Roman" w:hAnsi="Times New Roman" w:cs="Times New Roman"/>
          <w:sz w:val="24"/>
          <w:szCs w:val="24"/>
        </w:rPr>
        <w:t xml:space="preserve">Correspondence to: </w:t>
      </w:r>
      <w:r w:rsidRPr="003C7E1A">
        <w:rPr>
          <w:rFonts w:ascii="Times New Roman" w:hAnsi="Times New Roman" w:cs="Times New Roman"/>
          <w:sz w:val="24"/>
          <w:szCs w:val="24"/>
        </w:rPr>
        <w:tab/>
        <w:t xml:space="preserve">Alka Mehta, Ph.D., </w:t>
      </w:r>
    </w:p>
    <w:p w:rsidR="003C7E1A" w:rsidRPr="003C7E1A" w:rsidRDefault="003C7E1A" w:rsidP="003C7E1A">
      <w:pPr>
        <w:tabs>
          <w:tab w:val="left" w:pos="2160"/>
        </w:tabs>
        <w:rPr>
          <w:rFonts w:ascii="Times New Roman" w:hAnsi="Times New Roman" w:cs="Times New Roman"/>
          <w:sz w:val="24"/>
          <w:szCs w:val="24"/>
        </w:rPr>
      </w:pPr>
      <w:r w:rsidRPr="003C7E1A">
        <w:rPr>
          <w:rFonts w:ascii="Times New Roman" w:hAnsi="Times New Roman" w:cs="Times New Roman"/>
          <w:sz w:val="24"/>
          <w:szCs w:val="24"/>
        </w:rPr>
        <w:tab/>
        <w:t xml:space="preserve">Department of Integrative Biology, </w:t>
      </w:r>
    </w:p>
    <w:p w:rsidR="003C7E1A" w:rsidRPr="003C7E1A" w:rsidRDefault="003C7E1A" w:rsidP="003C7E1A">
      <w:pPr>
        <w:tabs>
          <w:tab w:val="left" w:pos="2160"/>
        </w:tabs>
        <w:rPr>
          <w:rFonts w:ascii="Times New Roman" w:hAnsi="Times New Roman" w:cs="Times New Roman"/>
          <w:sz w:val="24"/>
          <w:szCs w:val="24"/>
        </w:rPr>
      </w:pPr>
      <w:r w:rsidRPr="003C7E1A">
        <w:rPr>
          <w:rFonts w:ascii="Times New Roman" w:hAnsi="Times New Roman" w:cs="Times New Roman"/>
          <w:sz w:val="24"/>
          <w:szCs w:val="24"/>
        </w:rPr>
        <w:tab/>
        <w:t xml:space="preserve">School of Biosciences and Technology, </w:t>
      </w:r>
    </w:p>
    <w:p w:rsidR="003C7E1A" w:rsidRPr="003C7E1A" w:rsidRDefault="003C7E1A" w:rsidP="003C7E1A">
      <w:pPr>
        <w:tabs>
          <w:tab w:val="left" w:pos="2160"/>
        </w:tabs>
        <w:rPr>
          <w:rFonts w:ascii="Times New Roman" w:hAnsi="Times New Roman" w:cs="Times New Roman"/>
          <w:sz w:val="24"/>
          <w:szCs w:val="24"/>
        </w:rPr>
      </w:pPr>
      <w:r w:rsidRPr="003C7E1A">
        <w:rPr>
          <w:rFonts w:ascii="Times New Roman" w:hAnsi="Times New Roman" w:cs="Times New Roman"/>
          <w:sz w:val="24"/>
          <w:szCs w:val="24"/>
        </w:rPr>
        <w:tab/>
      </w:r>
      <w:r w:rsidR="00990B4F">
        <w:rPr>
          <w:rFonts w:ascii="Times New Roman" w:hAnsi="Times New Roman" w:cs="Times New Roman"/>
          <w:sz w:val="24"/>
          <w:szCs w:val="24"/>
        </w:rPr>
        <w:t>Vellore Institute of Technology</w:t>
      </w:r>
      <w:r w:rsidR="00990B4F" w:rsidRPr="003C7E1A">
        <w:rPr>
          <w:rFonts w:ascii="Times New Roman" w:hAnsi="Times New Roman" w:cs="Times New Roman"/>
          <w:sz w:val="24"/>
          <w:szCs w:val="24"/>
        </w:rPr>
        <w:t>,</w:t>
      </w:r>
      <w:r w:rsidRPr="003C7E1A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3C7E1A" w:rsidRPr="003C7E1A" w:rsidRDefault="003C7E1A" w:rsidP="003C7E1A">
      <w:pPr>
        <w:tabs>
          <w:tab w:val="left" w:pos="2160"/>
        </w:tabs>
        <w:rPr>
          <w:rFonts w:ascii="Times New Roman" w:hAnsi="Times New Roman" w:cs="Times New Roman"/>
          <w:sz w:val="24"/>
          <w:szCs w:val="24"/>
        </w:rPr>
      </w:pPr>
      <w:r w:rsidRPr="003C7E1A">
        <w:rPr>
          <w:rFonts w:ascii="Times New Roman" w:hAnsi="Times New Roman" w:cs="Times New Roman"/>
          <w:sz w:val="24"/>
          <w:szCs w:val="24"/>
        </w:rPr>
        <w:tab/>
        <w:t>Vellore 632014, Tamil Nadu, INDIA</w:t>
      </w:r>
    </w:p>
    <w:p w:rsidR="003C7E1A" w:rsidRPr="003C7E1A" w:rsidRDefault="003C7E1A" w:rsidP="003C7E1A">
      <w:pPr>
        <w:tabs>
          <w:tab w:val="left" w:pos="2160"/>
        </w:tabs>
        <w:rPr>
          <w:rFonts w:ascii="Times New Roman" w:hAnsi="Times New Roman" w:cs="Times New Roman"/>
          <w:sz w:val="24"/>
          <w:szCs w:val="24"/>
        </w:rPr>
      </w:pPr>
      <w:r w:rsidRPr="003C7E1A">
        <w:rPr>
          <w:rFonts w:ascii="Times New Roman" w:hAnsi="Times New Roman" w:cs="Times New Roman"/>
          <w:sz w:val="24"/>
          <w:szCs w:val="24"/>
        </w:rPr>
        <w:tab/>
        <w:t>Tel: +91-416-2202479</w:t>
      </w:r>
    </w:p>
    <w:p w:rsidR="003C7E1A" w:rsidRPr="003C7E1A" w:rsidRDefault="003C7E1A" w:rsidP="003C7E1A">
      <w:pPr>
        <w:tabs>
          <w:tab w:val="left" w:pos="2160"/>
        </w:tabs>
        <w:rPr>
          <w:rFonts w:ascii="Times New Roman" w:hAnsi="Times New Roman" w:cs="Times New Roman"/>
          <w:sz w:val="24"/>
          <w:szCs w:val="24"/>
        </w:rPr>
      </w:pPr>
      <w:r w:rsidRPr="003C7E1A">
        <w:rPr>
          <w:rFonts w:ascii="Times New Roman" w:hAnsi="Times New Roman" w:cs="Times New Roman"/>
          <w:sz w:val="24"/>
          <w:szCs w:val="24"/>
        </w:rPr>
        <w:tab/>
        <w:t>Email: alkamehta@vit.ac.in</w:t>
      </w:r>
    </w:p>
    <w:p w:rsidR="003C7E1A" w:rsidRPr="003C7E1A" w:rsidRDefault="003C7E1A" w:rsidP="003C7E1A">
      <w:pPr>
        <w:tabs>
          <w:tab w:val="left" w:pos="2160"/>
        </w:tabs>
        <w:rPr>
          <w:rFonts w:ascii="Times New Roman" w:hAnsi="Times New Roman" w:cs="Times New Roman"/>
          <w:sz w:val="24"/>
          <w:szCs w:val="24"/>
        </w:rPr>
      </w:pPr>
    </w:p>
    <w:p w:rsidR="003C7E1A" w:rsidRPr="003C7E1A" w:rsidRDefault="003C7E1A" w:rsidP="003C7E1A">
      <w:pPr>
        <w:tabs>
          <w:tab w:val="left" w:pos="2160"/>
        </w:tabs>
        <w:rPr>
          <w:rFonts w:ascii="Times New Roman" w:hAnsi="Times New Roman" w:cs="Times New Roman"/>
          <w:sz w:val="24"/>
          <w:szCs w:val="24"/>
        </w:rPr>
      </w:pPr>
    </w:p>
    <w:p w:rsidR="003C7E1A" w:rsidRPr="003C7E1A" w:rsidRDefault="003C7E1A" w:rsidP="003C7E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7E1A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3C7E1A" w:rsidRPr="003C7E1A" w:rsidRDefault="003C7E1A" w:rsidP="003C7E1A">
      <w:pPr>
        <w:rPr>
          <w:rFonts w:ascii="Times New Roman" w:hAnsi="Times New Roman" w:cs="Times New Roman"/>
          <w:sz w:val="24"/>
          <w:szCs w:val="24"/>
        </w:rPr>
      </w:pPr>
    </w:p>
    <w:p w:rsidR="003C7E1A" w:rsidRPr="003C7E1A" w:rsidRDefault="00E04B6E" w:rsidP="00CA29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In the manufacturing of</w:t>
      </w:r>
      <w:r w:rsidR="003C7E1A" w:rsidRPr="003C7E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</w:t>
      </w:r>
      <w:r w:rsidR="00F84FCB">
        <w:rPr>
          <w:rFonts w:ascii="Times New Roman" w:hAnsi="Times New Roman" w:cs="Times New Roman"/>
          <w:sz w:val="24"/>
          <w:szCs w:val="24"/>
          <w:shd w:val="clear" w:color="auto" w:fill="FFFFFF"/>
        </w:rPr>
        <w:t>eer, wine, bread, kimchi, cheese</w:t>
      </w:r>
      <w:r w:rsidR="003C7E1A" w:rsidRPr="003C7E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other foods by fermentation process, the microbial growth is necessary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steady with time</w:t>
      </w:r>
      <w:r w:rsidR="003C7E1A">
        <w:rPr>
          <w:rFonts w:ascii="Times New Roman" w:hAnsi="Times New Roman" w:cs="Times New Roman"/>
          <w:sz w:val="24"/>
          <w:szCs w:val="24"/>
          <w:shd w:val="clear" w:color="auto" w:fill="FFFFFF"/>
        </w:rPr>
        <w:t>. However</w:t>
      </w:r>
      <w:r w:rsidR="00EC37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DF5472">
        <w:rPr>
          <w:rFonts w:ascii="Times New Roman" w:hAnsi="Times New Roman" w:cs="Times New Roman"/>
          <w:sz w:val="24"/>
          <w:szCs w:val="24"/>
          <w:shd w:val="clear" w:color="auto" w:fill="FFFFFF"/>
        </w:rPr>
        <w:t>some</w:t>
      </w:r>
      <w:r w:rsidR="003C7E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microbes produce toxic secondary metabolites like aflatoxins</w:t>
      </w:r>
      <w:r w:rsidR="00DF54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(AF)</w:t>
      </w:r>
      <w:r w:rsidR="003C7E1A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DF54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C4B07" w:rsidRPr="00CC4B07">
        <w:rPr>
          <w:rFonts w:ascii="Times New Roman" w:hAnsi="Times New Roman" w:cs="Times New Roman"/>
          <w:sz w:val="24"/>
          <w:szCs w:val="24"/>
          <w:shd w:val="clear" w:color="auto" w:fill="FFFFFF"/>
        </w:rPr>
        <w:t>Reports of the mycotoxin contamination in the fermented foods (Chilaka et al.,</w:t>
      </w:r>
      <w:r w:rsidR="00EC37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C4B07" w:rsidRPr="00CC4B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2016; </w:t>
      </w:r>
      <w:r w:rsidR="001B3F0E" w:rsidRPr="001B3F0E">
        <w:rPr>
          <w:rFonts w:ascii="Times New Roman" w:hAnsi="Times New Roman" w:cs="Times New Roman"/>
          <w:sz w:val="24"/>
          <w:szCs w:val="24"/>
        </w:rPr>
        <w:t>Hymery</w:t>
      </w:r>
      <w:r w:rsidR="001B3F0E">
        <w:rPr>
          <w:rFonts w:ascii="Times New Roman" w:hAnsi="Times New Roman" w:cs="Times New Roman"/>
          <w:sz w:val="24"/>
          <w:szCs w:val="24"/>
        </w:rPr>
        <w:t>, et al.,</w:t>
      </w:r>
      <w:r w:rsidR="00EC378A">
        <w:rPr>
          <w:rFonts w:ascii="Times New Roman" w:hAnsi="Times New Roman" w:cs="Times New Roman"/>
          <w:sz w:val="24"/>
          <w:szCs w:val="24"/>
        </w:rPr>
        <w:t xml:space="preserve"> </w:t>
      </w:r>
      <w:r w:rsidR="001B3F0E">
        <w:rPr>
          <w:rFonts w:ascii="Times New Roman" w:hAnsi="Times New Roman" w:cs="Times New Roman"/>
          <w:sz w:val="24"/>
          <w:szCs w:val="24"/>
        </w:rPr>
        <w:t>2014;</w:t>
      </w:r>
      <w:r w:rsidR="001B3F0E" w:rsidRPr="00CC4B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C4B07" w:rsidRPr="00CC4B07">
        <w:rPr>
          <w:rFonts w:ascii="Times New Roman" w:hAnsi="Times New Roman" w:cs="Times New Roman"/>
          <w:sz w:val="24"/>
          <w:szCs w:val="24"/>
          <w:shd w:val="clear" w:color="auto" w:fill="FFFFFF"/>
        </w:rPr>
        <w:t>Colak et al.,</w:t>
      </w:r>
      <w:r w:rsidR="00EC37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C4B07" w:rsidRPr="00CC4B07">
        <w:rPr>
          <w:rFonts w:ascii="Times New Roman" w:hAnsi="Times New Roman" w:cs="Times New Roman"/>
          <w:sz w:val="24"/>
          <w:szCs w:val="24"/>
          <w:shd w:val="clear" w:color="auto" w:fill="FFFFFF"/>
        </w:rPr>
        <w:t>2012; Almeida et al., 2007</w:t>
      </w:r>
      <w:r w:rsidR="001B3F0E">
        <w:rPr>
          <w:rFonts w:ascii="Times New Roman" w:hAnsi="Times New Roman" w:cs="Times New Roman"/>
          <w:sz w:val="24"/>
          <w:szCs w:val="24"/>
          <w:shd w:val="clear" w:color="auto" w:fill="FFFFFF"/>
        </w:rPr>
        <w:t>; Kinoshita et al., 1968</w:t>
      </w:r>
      <w:r w:rsidR="00CC4B07" w:rsidRPr="00CC4B07">
        <w:rPr>
          <w:rFonts w:ascii="Times New Roman" w:hAnsi="Times New Roman" w:cs="Times New Roman"/>
          <w:sz w:val="24"/>
          <w:szCs w:val="24"/>
          <w:shd w:val="clear" w:color="auto" w:fill="FFFFFF"/>
        </w:rPr>
        <w:t>) accentuate the importance of controlling mycotox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in for the food safety and therefore, it is important</w:t>
      </w:r>
      <w:r w:rsidR="00CC4B07" w:rsidRPr="00CC4B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</w:t>
      </w:r>
      <w:r w:rsidR="00CC4B07" w:rsidRPr="00CC4B07">
        <w:rPr>
          <w:rFonts w:ascii="Times New Roman" w:hAnsi="Times New Roman" w:cs="Times New Roman"/>
          <w:sz w:val="24"/>
          <w:szCs w:val="24"/>
          <w:shd w:val="clear" w:color="auto" w:fill="FFFFFF"/>
        </w:rPr>
        <w:t>deve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lop an inhibitor that control mycotoxin levels</w:t>
      </w:r>
      <w:r w:rsidR="00CC4B07" w:rsidRPr="00CC4B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F4EE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(Aiko and Mehta, 2013) </w:t>
      </w:r>
      <w:r w:rsidR="00CC4B07" w:rsidRPr="00CC4B07">
        <w:rPr>
          <w:rFonts w:ascii="Times New Roman" w:hAnsi="Times New Roman" w:cs="Times New Roman"/>
          <w:sz w:val="24"/>
          <w:szCs w:val="24"/>
          <w:shd w:val="clear" w:color="auto" w:fill="FFFFFF"/>
        </w:rPr>
        <w:t>without compromising the fungal</w:t>
      </w:r>
      <w:r w:rsidR="00FC47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growth</w:t>
      </w:r>
      <w:r w:rsidR="00CC4B07" w:rsidRPr="00CC4B0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FC47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Interestingly, b</w:t>
      </w:r>
      <w:r w:rsidR="003C7E1A" w:rsidRPr="003C7E1A">
        <w:rPr>
          <w:rFonts w:ascii="Times New Roman" w:hAnsi="Times New Roman" w:cs="Times New Roman"/>
          <w:sz w:val="24"/>
          <w:szCs w:val="24"/>
        </w:rPr>
        <w:t>enzimidazole and its derivatives are biologically active heterocyclic compounds known for their fungicidal activity</w:t>
      </w:r>
      <w:r w:rsidR="00F84FCB">
        <w:rPr>
          <w:rFonts w:ascii="Times New Roman" w:hAnsi="Times New Roman" w:cs="Times New Roman"/>
          <w:sz w:val="24"/>
          <w:szCs w:val="24"/>
        </w:rPr>
        <w:t xml:space="preserve"> </w:t>
      </w:r>
      <w:r w:rsidR="00F84FCB">
        <w:rPr>
          <w:rFonts w:ascii="Times New Roman" w:hAnsi="Times New Roman" w:cs="Times New Roman"/>
          <w:sz w:val="24"/>
          <w:szCs w:val="24"/>
        </w:rPr>
        <w:t>(</w:t>
      </w:r>
      <w:r w:rsidR="00F84FCB" w:rsidRPr="001B3F0E">
        <w:rPr>
          <w:rFonts w:ascii="Times New Roman" w:hAnsi="Times New Roman" w:cs="Times New Roman"/>
          <w:sz w:val="24"/>
          <w:szCs w:val="24"/>
        </w:rPr>
        <w:t>Janeczko</w:t>
      </w:r>
      <w:r w:rsidR="00F84FCB">
        <w:rPr>
          <w:rFonts w:ascii="Times New Roman" w:hAnsi="Times New Roman" w:cs="Times New Roman"/>
          <w:sz w:val="24"/>
          <w:szCs w:val="24"/>
        </w:rPr>
        <w:t xml:space="preserve">, </w:t>
      </w:r>
      <w:r w:rsidR="00F84FCB">
        <w:rPr>
          <w:rFonts w:ascii="Times New Roman" w:hAnsi="Times New Roman" w:cs="Times New Roman"/>
          <w:sz w:val="24"/>
          <w:szCs w:val="24"/>
        </w:rPr>
        <w:t>2016)</w:t>
      </w:r>
      <w:r w:rsidR="00F84FCB" w:rsidRPr="003C7E1A">
        <w:rPr>
          <w:rFonts w:ascii="Times New Roman" w:hAnsi="Times New Roman" w:cs="Times New Roman"/>
          <w:sz w:val="24"/>
          <w:szCs w:val="24"/>
        </w:rPr>
        <w:t>.</w:t>
      </w:r>
      <w:r w:rsidR="003C7E1A" w:rsidRPr="003C7E1A">
        <w:rPr>
          <w:rFonts w:ascii="Times New Roman" w:hAnsi="Times New Roman" w:cs="Times New Roman"/>
          <w:sz w:val="24"/>
          <w:szCs w:val="24"/>
        </w:rPr>
        <w:t xml:space="preserve"> </w:t>
      </w:r>
      <w:r w:rsidR="00EC378A">
        <w:rPr>
          <w:rFonts w:ascii="Times New Roman" w:hAnsi="Times New Roman" w:cs="Times New Roman"/>
          <w:sz w:val="24"/>
          <w:szCs w:val="24"/>
        </w:rPr>
        <w:t>2-(2-Furyl)</w:t>
      </w:r>
      <w:r w:rsidR="00DF5472" w:rsidRPr="003C7E1A">
        <w:rPr>
          <w:rFonts w:ascii="Times New Roman" w:hAnsi="Times New Roman" w:cs="Times New Roman"/>
          <w:sz w:val="24"/>
          <w:szCs w:val="24"/>
        </w:rPr>
        <w:t>benzimidazole (FBD)</w:t>
      </w:r>
      <w:r w:rsidR="00DF5472">
        <w:rPr>
          <w:rFonts w:ascii="Times New Roman" w:hAnsi="Times New Roman" w:cs="Times New Roman"/>
          <w:sz w:val="24"/>
          <w:szCs w:val="24"/>
        </w:rPr>
        <w:t xml:space="preserve"> completely inhibits the growth of </w:t>
      </w:r>
      <w:r w:rsidR="00DF5472" w:rsidRPr="00DF5472">
        <w:rPr>
          <w:rFonts w:ascii="Times New Roman" w:hAnsi="Times New Roman" w:cs="Times New Roman"/>
          <w:i/>
          <w:sz w:val="24"/>
          <w:szCs w:val="24"/>
        </w:rPr>
        <w:t xml:space="preserve">Aspergillus flavus </w:t>
      </w:r>
      <w:r w:rsidR="00DF5472">
        <w:rPr>
          <w:rFonts w:ascii="Times New Roman" w:hAnsi="Times New Roman" w:cs="Times New Roman"/>
          <w:sz w:val="24"/>
          <w:szCs w:val="24"/>
        </w:rPr>
        <w:t xml:space="preserve">producing AFB1. </w:t>
      </w:r>
      <w:r w:rsidR="003C7E1A" w:rsidRPr="003C7E1A">
        <w:rPr>
          <w:rFonts w:ascii="Times New Roman" w:hAnsi="Times New Roman" w:cs="Times New Roman"/>
          <w:sz w:val="24"/>
          <w:szCs w:val="24"/>
        </w:rPr>
        <w:t xml:space="preserve">In the present study, </w:t>
      </w:r>
      <w:r w:rsidR="00FC472D">
        <w:rPr>
          <w:rFonts w:ascii="Times New Roman" w:hAnsi="Times New Roman" w:cs="Times New Roman"/>
          <w:sz w:val="24"/>
          <w:szCs w:val="24"/>
        </w:rPr>
        <w:t xml:space="preserve">various derivatives of </w:t>
      </w:r>
      <w:r w:rsidR="00DF5472">
        <w:rPr>
          <w:rFonts w:ascii="Times New Roman" w:hAnsi="Times New Roman" w:cs="Times New Roman"/>
          <w:sz w:val="24"/>
          <w:szCs w:val="24"/>
        </w:rPr>
        <w:t>FBD</w:t>
      </w:r>
      <w:r w:rsidR="00FC472D">
        <w:rPr>
          <w:rFonts w:ascii="Times New Roman" w:hAnsi="Times New Roman" w:cs="Times New Roman"/>
          <w:sz w:val="24"/>
          <w:szCs w:val="24"/>
        </w:rPr>
        <w:t xml:space="preserve"> we</w:t>
      </w:r>
      <w:r w:rsidR="003C7E1A" w:rsidRPr="003C7E1A">
        <w:rPr>
          <w:rFonts w:ascii="Times New Roman" w:hAnsi="Times New Roman" w:cs="Times New Roman"/>
          <w:sz w:val="24"/>
          <w:szCs w:val="24"/>
        </w:rPr>
        <w:t>re tested for their anti</w:t>
      </w:r>
      <w:r w:rsidR="00EC378A">
        <w:rPr>
          <w:rFonts w:ascii="Times New Roman" w:hAnsi="Times New Roman" w:cs="Times New Roman"/>
          <w:sz w:val="24"/>
          <w:szCs w:val="24"/>
        </w:rPr>
        <w:t>-</w:t>
      </w:r>
      <w:r w:rsidR="003C7E1A" w:rsidRPr="003C7E1A">
        <w:rPr>
          <w:rFonts w:ascii="Times New Roman" w:hAnsi="Times New Roman" w:cs="Times New Roman"/>
          <w:sz w:val="24"/>
          <w:szCs w:val="24"/>
        </w:rPr>
        <w:t>fungal and anti-a</w:t>
      </w:r>
      <w:r w:rsidR="00F84FCB">
        <w:rPr>
          <w:rFonts w:ascii="Times New Roman" w:hAnsi="Times New Roman" w:cs="Times New Roman"/>
          <w:sz w:val="24"/>
          <w:szCs w:val="24"/>
        </w:rPr>
        <w:t>flatoxigenic activity in Yeast Extract S</w:t>
      </w:r>
      <w:r w:rsidR="003C7E1A" w:rsidRPr="003C7E1A">
        <w:rPr>
          <w:rFonts w:ascii="Times New Roman" w:hAnsi="Times New Roman" w:cs="Times New Roman"/>
          <w:sz w:val="24"/>
          <w:szCs w:val="24"/>
        </w:rPr>
        <w:t xml:space="preserve">ucrose (YES) culture medium as well as in rice. </w:t>
      </w:r>
      <w:r w:rsidR="004D066A">
        <w:rPr>
          <w:rFonts w:ascii="Times New Roman" w:hAnsi="Times New Roman" w:cs="Times New Roman"/>
          <w:sz w:val="24"/>
          <w:szCs w:val="24"/>
        </w:rPr>
        <w:t>Unlike FBD</w:t>
      </w:r>
      <w:r w:rsidR="003C7E1A" w:rsidRPr="003C7E1A">
        <w:rPr>
          <w:rFonts w:ascii="Times New Roman" w:hAnsi="Times New Roman" w:cs="Times New Roman"/>
          <w:sz w:val="24"/>
          <w:szCs w:val="24"/>
        </w:rPr>
        <w:t>, the polar derivati</w:t>
      </w:r>
      <w:r w:rsidR="00FC472D">
        <w:rPr>
          <w:rFonts w:ascii="Times New Roman" w:hAnsi="Times New Roman" w:cs="Times New Roman"/>
          <w:sz w:val="24"/>
          <w:szCs w:val="24"/>
        </w:rPr>
        <w:t>ves of FBD</w:t>
      </w:r>
      <w:r w:rsidR="003C7E1A" w:rsidRPr="003C7E1A">
        <w:rPr>
          <w:rFonts w:ascii="Times New Roman" w:hAnsi="Times New Roman" w:cs="Times New Roman"/>
          <w:sz w:val="24"/>
          <w:szCs w:val="24"/>
        </w:rPr>
        <w:t xml:space="preserve"> did not impair the fungal growth but effectively inhibited aflatoxin B</w:t>
      </w:r>
      <w:r w:rsidR="003C7E1A" w:rsidRPr="003C7E1A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3C7E1A" w:rsidRPr="003C7E1A">
        <w:rPr>
          <w:rFonts w:ascii="Times New Roman" w:hAnsi="Times New Roman" w:cs="Times New Roman"/>
          <w:sz w:val="24"/>
          <w:szCs w:val="24"/>
        </w:rPr>
        <w:t xml:space="preserve"> biosynthesis. This may be due to their interaction through polar groups nitro (-NO2), carboxyl (-COOH) and </w:t>
      </w:r>
      <w:r w:rsidR="003C7E1A" w:rsidRPr="003C7E1A">
        <w:rPr>
          <w:rFonts w:ascii="Times New Roman" w:hAnsi="Times New Roman" w:cs="Times New Roman"/>
          <w:noProof/>
          <w:sz w:val="24"/>
          <w:szCs w:val="24"/>
        </w:rPr>
        <w:t>carboxamidoxime</w:t>
      </w:r>
      <w:r w:rsidR="003C7E1A" w:rsidRPr="003C7E1A">
        <w:rPr>
          <w:rFonts w:ascii="Times New Roman" w:hAnsi="Times New Roman" w:cs="Times New Roman"/>
          <w:sz w:val="24"/>
          <w:szCs w:val="24"/>
        </w:rPr>
        <w:t xml:space="preserve"> (-C(=NOH)NH2) with enzymes involved in the biosynthesis of aflatoxins.</w:t>
      </w:r>
      <w:r w:rsidR="00FC472D">
        <w:rPr>
          <w:rFonts w:ascii="Times New Roman" w:hAnsi="Times New Roman" w:cs="Times New Roman"/>
          <w:sz w:val="24"/>
          <w:szCs w:val="24"/>
        </w:rPr>
        <w:t xml:space="preserve"> Therefore, t</w:t>
      </w:r>
      <w:r w:rsidR="003C7E1A" w:rsidRPr="003C7E1A">
        <w:rPr>
          <w:rFonts w:ascii="Times New Roman" w:hAnsi="Times New Roman" w:cs="Times New Roman"/>
          <w:sz w:val="24"/>
          <w:szCs w:val="24"/>
        </w:rPr>
        <w:t>hese benzimidazole derivatives also showed good anti-aflatox</w:t>
      </w:r>
      <w:r w:rsidR="00DB2B85">
        <w:rPr>
          <w:rFonts w:ascii="Times New Roman" w:hAnsi="Times New Roman" w:cs="Times New Roman"/>
          <w:sz w:val="24"/>
          <w:szCs w:val="24"/>
        </w:rPr>
        <w:t>igenic activity in rice, and t</w:t>
      </w:r>
      <w:r w:rsidR="003C7E1A" w:rsidRPr="003C7E1A">
        <w:rPr>
          <w:rFonts w:ascii="Times New Roman" w:hAnsi="Times New Roman" w:cs="Times New Roman"/>
          <w:sz w:val="24"/>
          <w:szCs w:val="24"/>
        </w:rPr>
        <w:t>he IC</w:t>
      </w:r>
      <w:r w:rsidR="003C7E1A" w:rsidRPr="003C7E1A">
        <w:rPr>
          <w:rFonts w:ascii="Times New Roman" w:hAnsi="Times New Roman" w:cs="Times New Roman"/>
          <w:sz w:val="24"/>
          <w:szCs w:val="24"/>
          <w:vertAlign w:val="subscript"/>
        </w:rPr>
        <w:t>50</w:t>
      </w:r>
      <w:r w:rsidR="003C7E1A" w:rsidRPr="003C7E1A">
        <w:rPr>
          <w:rFonts w:ascii="Times New Roman" w:hAnsi="Times New Roman" w:cs="Times New Roman"/>
          <w:sz w:val="24"/>
          <w:szCs w:val="24"/>
        </w:rPr>
        <w:t xml:space="preserve"> concentrations</w:t>
      </w:r>
      <w:r w:rsidR="00DB2B85">
        <w:rPr>
          <w:rFonts w:ascii="Times New Roman" w:hAnsi="Times New Roman" w:cs="Times New Roman"/>
          <w:sz w:val="24"/>
          <w:szCs w:val="24"/>
        </w:rPr>
        <w:t xml:space="preserve"> of the inhibitor</w:t>
      </w:r>
      <w:r w:rsidR="003C7E1A" w:rsidRPr="003C7E1A">
        <w:rPr>
          <w:rFonts w:ascii="Times New Roman" w:hAnsi="Times New Roman" w:cs="Times New Roman"/>
          <w:sz w:val="24"/>
          <w:szCs w:val="24"/>
        </w:rPr>
        <w:t xml:space="preserve"> in rice were comparatively higher than those in YES medium</w:t>
      </w:r>
      <w:r w:rsidR="00DB2B85">
        <w:rPr>
          <w:rFonts w:ascii="Times New Roman" w:hAnsi="Times New Roman" w:cs="Times New Roman"/>
          <w:sz w:val="24"/>
          <w:szCs w:val="24"/>
        </w:rPr>
        <w:t xml:space="preserve"> due to surface factor like heterogeneous versus homogeneous, respectively</w:t>
      </w:r>
      <w:r w:rsidR="003C7E1A" w:rsidRPr="003C7E1A">
        <w:rPr>
          <w:rFonts w:ascii="Times New Roman" w:hAnsi="Times New Roman" w:cs="Times New Roman"/>
          <w:sz w:val="24"/>
          <w:szCs w:val="24"/>
        </w:rPr>
        <w:t xml:space="preserve">. This study summarizes the most notable </w:t>
      </w:r>
      <w:r w:rsidR="003C7E1A" w:rsidRPr="003C7E1A">
        <w:rPr>
          <w:rFonts w:ascii="Times New Roman" w:hAnsi="Times New Roman"/>
          <w:sz w:val="24"/>
          <w:szCs w:val="24"/>
        </w:rPr>
        <w:t xml:space="preserve">structure-activity relationship (SAR) of 2-(2-Furyl) benzimidazoles for anti-aflatoxigenic and </w:t>
      </w:r>
      <w:r w:rsidR="003C7E1A" w:rsidRPr="003C7E1A">
        <w:rPr>
          <w:rFonts w:ascii="Times New Roman" w:hAnsi="Times New Roman"/>
          <w:noProof/>
          <w:sz w:val="24"/>
          <w:szCs w:val="24"/>
        </w:rPr>
        <w:t>anti-fungal</w:t>
      </w:r>
      <w:r w:rsidR="003C7E1A" w:rsidRPr="003C7E1A">
        <w:rPr>
          <w:rFonts w:ascii="Times New Roman" w:hAnsi="Times New Roman"/>
          <w:sz w:val="24"/>
          <w:szCs w:val="24"/>
        </w:rPr>
        <w:t xml:space="preserve"> </w:t>
      </w:r>
      <w:r w:rsidR="003C7E1A" w:rsidRPr="003C7E1A">
        <w:rPr>
          <w:rFonts w:ascii="Times New Roman" w:hAnsi="Times New Roman"/>
          <w:noProof/>
          <w:sz w:val="24"/>
          <w:szCs w:val="24"/>
        </w:rPr>
        <w:t xml:space="preserve">activities </w:t>
      </w:r>
      <w:r w:rsidR="003C7E1A" w:rsidRPr="003C7E1A">
        <w:rPr>
          <w:rFonts w:ascii="Times New Roman" w:hAnsi="Times New Roman" w:cs="Times New Roman"/>
          <w:sz w:val="24"/>
          <w:szCs w:val="24"/>
        </w:rPr>
        <w:t xml:space="preserve">and also highlights their applications in industrial fermentation processes vulnerable to mold growth and subsequent aflatoxin synthesis like </w:t>
      </w:r>
      <w:r w:rsidR="00F84FCB">
        <w:rPr>
          <w:rFonts w:ascii="Times New Roman" w:hAnsi="Times New Roman" w:cs="Times New Roman"/>
          <w:sz w:val="24"/>
          <w:szCs w:val="24"/>
        </w:rPr>
        <w:t xml:space="preserve">beer, </w:t>
      </w:r>
      <w:r w:rsidR="003C7E1A" w:rsidRPr="003C7E1A">
        <w:rPr>
          <w:rFonts w:ascii="Times New Roman" w:hAnsi="Times New Roman" w:cs="Times New Roman"/>
          <w:sz w:val="24"/>
          <w:szCs w:val="24"/>
        </w:rPr>
        <w:t>koji fermentation, cheese production</w:t>
      </w:r>
      <w:r w:rsidR="00DB2B85">
        <w:rPr>
          <w:rFonts w:ascii="Times New Roman" w:hAnsi="Times New Roman" w:cs="Times New Roman"/>
          <w:sz w:val="24"/>
          <w:szCs w:val="24"/>
        </w:rPr>
        <w:t>,</w:t>
      </w:r>
      <w:r w:rsidR="003C7E1A" w:rsidRPr="003C7E1A">
        <w:rPr>
          <w:rFonts w:ascii="Times New Roman" w:hAnsi="Times New Roman" w:cs="Times New Roman"/>
          <w:sz w:val="24"/>
          <w:szCs w:val="24"/>
        </w:rPr>
        <w:t xml:space="preserve"> etc.</w:t>
      </w:r>
    </w:p>
    <w:p w:rsidR="003C7E1A" w:rsidRPr="003C7E1A" w:rsidRDefault="003C7E1A" w:rsidP="00CA291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C4B07" w:rsidRDefault="00CC4B07" w:rsidP="00CA29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References:</w:t>
      </w:r>
    </w:p>
    <w:p w:rsidR="001B3F0E" w:rsidRPr="00F84FCB" w:rsidRDefault="00F84FCB" w:rsidP="00F84FC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84FCB">
        <w:rPr>
          <w:rFonts w:ascii="Times New Roman" w:hAnsi="Times New Roman" w:cs="Times New Roman"/>
          <w:sz w:val="24"/>
          <w:szCs w:val="24"/>
        </w:rPr>
        <w:t>Aiko, V. and Mehta, A., 2013. Control of Aspergillus flavus and aflatoxin production with spices in culture medium and rice. World Mycotoxin Journal 6: 43-50.</w:t>
      </w:r>
    </w:p>
    <w:p w:rsidR="001B3F0E" w:rsidRDefault="001B3F0E" w:rsidP="001B3F0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3F0E">
        <w:rPr>
          <w:rFonts w:ascii="Times New Roman" w:hAnsi="Times New Roman" w:cs="Times New Roman"/>
          <w:sz w:val="24"/>
          <w:szCs w:val="24"/>
        </w:rPr>
        <w:lastRenderedPageBreak/>
        <w:t>Almeida, E.G., Rachid, C.C. and Schwan, R.F., 2007. Microbial population present in fermented beverage ‘cauim’produced by Brazilian Amerindians. International Journal of Food Microbiology 120: 146-151.</w:t>
      </w:r>
    </w:p>
    <w:p w:rsidR="001B3F0E" w:rsidRPr="001B3F0E" w:rsidRDefault="001B3F0E" w:rsidP="001B3F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C4B07" w:rsidRDefault="00CC4B07" w:rsidP="001B3F0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3EFF">
        <w:rPr>
          <w:rFonts w:ascii="Times New Roman" w:hAnsi="Times New Roman" w:cs="Times New Roman"/>
          <w:sz w:val="24"/>
          <w:szCs w:val="24"/>
        </w:rPr>
        <w:t>Chilaka, C.A., De Boevre, M., Atanda, O.O. and De Saeger, S., 2016. Occurrence of Fusarium mycotoxins in cereal crops and processed products (Ogi) from Nigeria. Toxins 8: 342.</w:t>
      </w:r>
    </w:p>
    <w:p w:rsidR="001B3F0E" w:rsidRPr="001B3F0E" w:rsidRDefault="001B3F0E" w:rsidP="001B3F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C4B07" w:rsidRDefault="00CC4B07" w:rsidP="001B3F0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3F0E">
        <w:rPr>
          <w:rFonts w:ascii="Times New Roman" w:hAnsi="Times New Roman" w:cs="Times New Roman"/>
          <w:sz w:val="24"/>
          <w:szCs w:val="24"/>
        </w:rPr>
        <w:t>Colak, H., Hampikyan, H., Bingol, E.B., Cetin, O., Akhan, M. and Turgay, S.I., 2012. Determination of mould and aflatoxin contamination in tarhana, a Turkish fermented food. The Scientific World Journal 2012.</w:t>
      </w:r>
    </w:p>
    <w:p w:rsidR="001B3F0E" w:rsidRPr="001B3F0E" w:rsidRDefault="001B3F0E" w:rsidP="001B3F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B3F0E" w:rsidRDefault="001B3F0E" w:rsidP="001B3F0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3F0E">
        <w:rPr>
          <w:rFonts w:ascii="Times New Roman" w:hAnsi="Times New Roman" w:cs="Times New Roman"/>
          <w:sz w:val="24"/>
          <w:szCs w:val="24"/>
        </w:rPr>
        <w:t>Hymery, N., Vasseur, V., Coton, M., Mounier, J., Jany, J.L., Barbier, G. and Coton, E., 2014. Filamentous fungi and mycotoxins in cheese: a review. Comprehensive Reviews in Food Science and Food Safety 13: 437-456.</w:t>
      </w:r>
    </w:p>
    <w:p w:rsidR="001B3F0E" w:rsidRPr="001B3F0E" w:rsidRDefault="001B3F0E" w:rsidP="001B3F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B3F0E" w:rsidRDefault="001B3F0E" w:rsidP="001B3F0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3F0E">
        <w:rPr>
          <w:rFonts w:ascii="Times New Roman" w:hAnsi="Times New Roman" w:cs="Times New Roman"/>
          <w:sz w:val="24"/>
          <w:szCs w:val="24"/>
        </w:rPr>
        <w:t>Janeczko, M., Kazimierczuk, Z., Orzeszko, A., Niewiadomy, A., Krol, E., Szyszka, R. and Masłyk, M., 2016. In Search of the Antimicrobial Potential of Benzimidazole Derivatives. Polish Journal of Microbiology 65: 359-364.</w:t>
      </w:r>
    </w:p>
    <w:p w:rsidR="001B3F0E" w:rsidRPr="001B3F0E" w:rsidRDefault="001B3F0E" w:rsidP="001B3F0E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1B3F0E" w:rsidRDefault="001B3F0E" w:rsidP="001B3F0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43EFF">
        <w:rPr>
          <w:rFonts w:ascii="Times New Roman" w:hAnsi="Times New Roman" w:cs="Times New Roman"/>
          <w:sz w:val="24"/>
          <w:szCs w:val="24"/>
        </w:rPr>
        <w:t>Kinoshita, R., Ishiko T., Sugiyama, S., Seto, T., Igarasi, S. and Goetz, I. E., 1968. Mycotoxins in Fermented Food. Cancer Research 28:2296-2311.</w:t>
      </w:r>
    </w:p>
    <w:p w:rsidR="001B3F0E" w:rsidRDefault="001B3F0E" w:rsidP="001B3F0E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15D4" w:rsidRPr="00EA62D4" w:rsidRDefault="00C515D4" w:rsidP="00EA62D4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EA62D4">
        <w:rPr>
          <w:rFonts w:ascii="Times New Roman" w:hAnsi="Times New Roman" w:cs="Times New Roman"/>
          <w:sz w:val="32"/>
          <w:szCs w:val="32"/>
        </w:rPr>
        <w:t>Biography:</w:t>
      </w:r>
    </w:p>
    <w:p w:rsidR="00EA62D4" w:rsidRPr="00EA62D4" w:rsidRDefault="00EA62D4" w:rsidP="00EA62D4">
      <w:pPr>
        <w:pStyle w:val="BodyText"/>
        <w:spacing w:before="3"/>
        <w:rPr>
          <w:rFonts w:ascii="Times New Roman" w:hAnsi="Times New Roman" w:cs="Times New Roman"/>
          <w:sz w:val="24"/>
          <w:szCs w:val="24"/>
        </w:rPr>
      </w:pPr>
      <w:r w:rsidRPr="00EA62D4">
        <w:rPr>
          <w:rFonts w:ascii="Times New Roman" w:hAnsi="Times New Roman" w:cs="Times New Roman"/>
          <w:sz w:val="24"/>
          <w:szCs w:val="24"/>
        </w:rPr>
        <w:t>Alka Mehta has her expertise in the field of mycotoxin co</w:t>
      </w:r>
      <w:r w:rsidR="00AD0CB7">
        <w:rPr>
          <w:rFonts w:ascii="Times New Roman" w:hAnsi="Times New Roman" w:cs="Times New Roman"/>
          <w:sz w:val="24"/>
          <w:szCs w:val="24"/>
        </w:rPr>
        <w:t>ntrol. She has been working on f</w:t>
      </w:r>
      <w:r w:rsidR="00D74E0D">
        <w:rPr>
          <w:rFonts w:ascii="Times New Roman" w:hAnsi="Times New Roman" w:cs="Times New Roman"/>
          <w:sz w:val="24"/>
          <w:szCs w:val="24"/>
        </w:rPr>
        <w:t>ood safety, prevention, d</w:t>
      </w:r>
      <w:r w:rsidRPr="00EA62D4">
        <w:rPr>
          <w:rFonts w:ascii="Times New Roman" w:hAnsi="Times New Roman" w:cs="Times New Roman"/>
          <w:sz w:val="24"/>
          <w:szCs w:val="24"/>
        </w:rPr>
        <w:t>egradation</w:t>
      </w:r>
      <w:r w:rsidR="00D74E0D">
        <w:rPr>
          <w:rFonts w:ascii="Times New Roman" w:hAnsi="Times New Roman" w:cs="Times New Roman"/>
          <w:sz w:val="24"/>
          <w:szCs w:val="24"/>
        </w:rPr>
        <w:t>,</w:t>
      </w:r>
      <w:r w:rsidRPr="00EA62D4">
        <w:rPr>
          <w:rFonts w:ascii="Times New Roman" w:hAnsi="Times New Roman" w:cs="Times New Roman"/>
          <w:sz w:val="24"/>
          <w:szCs w:val="24"/>
        </w:rPr>
        <w:t xml:space="preserve"> and detoxification of mycotoxins using physical, chemical</w:t>
      </w:r>
      <w:r w:rsidR="00D74E0D">
        <w:rPr>
          <w:rFonts w:ascii="Times New Roman" w:hAnsi="Times New Roman" w:cs="Times New Roman"/>
          <w:sz w:val="24"/>
          <w:szCs w:val="24"/>
        </w:rPr>
        <w:t>,</w:t>
      </w:r>
      <w:r w:rsidRPr="00EA62D4">
        <w:rPr>
          <w:rFonts w:ascii="Times New Roman" w:hAnsi="Times New Roman" w:cs="Times New Roman"/>
          <w:sz w:val="24"/>
          <w:szCs w:val="24"/>
        </w:rPr>
        <w:t xml:space="preserve"> and biological remediation techniques.</w:t>
      </w:r>
      <w:r w:rsidR="00905240">
        <w:rPr>
          <w:rFonts w:ascii="Times New Roman" w:hAnsi="Times New Roman" w:cs="Times New Roman"/>
          <w:sz w:val="24"/>
          <w:szCs w:val="24"/>
        </w:rPr>
        <w:t xml:space="preserve"> She has more than 70 publications in the reputed journals and presented her work in many international conferences.</w:t>
      </w:r>
      <w:r w:rsidR="00DD441A">
        <w:rPr>
          <w:rFonts w:ascii="Times New Roman" w:hAnsi="Times New Roman" w:cs="Times New Roman"/>
          <w:sz w:val="24"/>
          <w:szCs w:val="24"/>
        </w:rPr>
        <w:t xml:space="preserve"> She has mainly focused on the detoxification of aflatoxins and citrinin.</w:t>
      </w:r>
      <w:bookmarkStart w:id="0" w:name="_GoBack"/>
      <w:bookmarkEnd w:id="0"/>
    </w:p>
    <w:p w:rsidR="00C515D4" w:rsidRPr="001B3F0E" w:rsidRDefault="00C515D4" w:rsidP="001B3F0E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16DD" w:rsidRDefault="00DD441A"/>
    <w:sectPr w:rsidR="001816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7A1CE7"/>
    <w:multiLevelType w:val="hybridMultilevel"/>
    <w:tmpl w:val="CF7C63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C18"/>
    <w:rsid w:val="001B3F0E"/>
    <w:rsid w:val="001C250C"/>
    <w:rsid w:val="003C7E1A"/>
    <w:rsid w:val="004D066A"/>
    <w:rsid w:val="008E0F45"/>
    <w:rsid w:val="00905240"/>
    <w:rsid w:val="00990B4F"/>
    <w:rsid w:val="00AD0CB7"/>
    <w:rsid w:val="00AF4EEC"/>
    <w:rsid w:val="00C515D4"/>
    <w:rsid w:val="00CA291B"/>
    <w:rsid w:val="00CC4B07"/>
    <w:rsid w:val="00D74E0D"/>
    <w:rsid w:val="00DB2B85"/>
    <w:rsid w:val="00DD441A"/>
    <w:rsid w:val="00DF5472"/>
    <w:rsid w:val="00E00B76"/>
    <w:rsid w:val="00E04B6E"/>
    <w:rsid w:val="00EA62D4"/>
    <w:rsid w:val="00EC378A"/>
    <w:rsid w:val="00F84FCB"/>
    <w:rsid w:val="00FA0C18"/>
    <w:rsid w:val="00FC4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E1A"/>
    <w:pPr>
      <w:spacing w:after="0" w:line="240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7E1A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3C7E1A"/>
    <w:rPr>
      <w:i/>
      <w:iCs/>
    </w:rPr>
  </w:style>
  <w:style w:type="paragraph" w:styleId="BodyText">
    <w:name w:val="Body Text"/>
    <w:basedOn w:val="Normal"/>
    <w:link w:val="BodyTextChar"/>
    <w:uiPriority w:val="1"/>
    <w:qFormat/>
    <w:rsid w:val="00EA62D4"/>
    <w:pPr>
      <w:widowControl w:val="0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EA62D4"/>
    <w:rPr>
      <w:rFonts w:ascii="Tw Cen MT" w:eastAsia="Tw Cen MT" w:hAnsi="Tw Cen MT" w:cs="Tw Cen MT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E1A"/>
    <w:pPr>
      <w:spacing w:after="0" w:line="240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7E1A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3C7E1A"/>
    <w:rPr>
      <w:i/>
      <w:iCs/>
    </w:rPr>
  </w:style>
  <w:style w:type="paragraph" w:styleId="BodyText">
    <w:name w:val="Body Text"/>
    <w:basedOn w:val="Normal"/>
    <w:link w:val="BodyTextChar"/>
    <w:uiPriority w:val="1"/>
    <w:qFormat/>
    <w:rsid w:val="00EA62D4"/>
    <w:pPr>
      <w:widowControl w:val="0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EA62D4"/>
    <w:rPr>
      <w:rFonts w:ascii="Tw Cen MT" w:eastAsia="Tw Cen MT" w:hAnsi="Tw Cen MT" w:cs="Tw Cen MT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654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2018-03-09T19:45:00Z</dcterms:created>
  <dcterms:modified xsi:type="dcterms:W3CDTF">2018-03-10T09:09:00Z</dcterms:modified>
</cp:coreProperties>
</file>