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w:t>
      </w:r>
      <w:bookmarkStart w:id="0" w:name="_Hlk70694121"/>
      <w:r w:rsidR="00D93831" w:rsidRPr="00D93831">
        <w:t xml:space="preserve">Laser Speckle Imaging of Blood Flow </w:t>
      </w:r>
      <w:r w:rsidR="00D93831">
        <w:t xml:space="preserve">in </w:t>
      </w:r>
      <w:r w:rsidR="009B214D" w:rsidRPr="009B214D">
        <w:t xml:space="preserve">Subcutaneous </w:t>
      </w:r>
      <w:r w:rsidR="009B214D">
        <w:rPr>
          <w:rFonts w:hint="eastAsia"/>
          <w:lang w:eastAsia="zh-CN"/>
        </w:rPr>
        <w:t>Capillary</w:t>
      </w:r>
      <w:r w:rsidR="009B214D">
        <w:t xml:space="preserve"> </w:t>
      </w:r>
      <w:r w:rsidR="00D93831" w:rsidRPr="00D93831">
        <w:t>during Transient Laser Irradiation</w:t>
      </w:r>
      <w:r w:rsidR="009B214D">
        <w:t xml:space="preserve"> </w:t>
      </w:r>
      <w:r w:rsidR="009B214D">
        <w:rPr>
          <w:rFonts w:hint="eastAsia"/>
          <w:lang w:eastAsia="zh-CN"/>
        </w:rPr>
        <w:t>for</w:t>
      </w:r>
      <w:r w:rsidR="009B214D">
        <w:t xml:space="preserve"> </w:t>
      </w:r>
      <w:r w:rsidR="009B214D" w:rsidRPr="009B214D">
        <w:rPr>
          <w:lang w:eastAsia="zh-CN"/>
        </w:rPr>
        <w:t xml:space="preserve">Vascular </w:t>
      </w:r>
      <w:r w:rsidR="009B214D">
        <w:rPr>
          <w:lang w:eastAsia="zh-CN"/>
        </w:rPr>
        <w:t>D</w:t>
      </w:r>
      <w:r w:rsidR="009B214D" w:rsidRPr="009B214D">
        <w:rPr>
          <w:lang w:eastAsia="zh-CN"/>
        </w:rPr>
        <w:t>ermatosis</w:t>
      </w:r>
      <w:bookmarkEnd w:id="0"/>
    </w:p>
    <w:p w:rsidR="009C36AF" w:rsidRPr="001A5940" w:rsidRDefault="009B214D" w:rsidP="009C36AF">
      <w:pPr>
        <w:jc w:val="both"/>
        <w:rPr>
          <w:b/>
          <w:position w:val="9"/>
          <w:sz w:val="12"/>
        </w:rPr>
      </w:pPr>
      <w:r>
        <w:rPr>
          <w:b/>
        </w:rPr>
        <w:t>Bin CHEN</w:t>
      </w:r>
    </w:p>
    <w:p w:rsidR="009C36AF" w:rsidRPr="00A52758" w:rsidRDefault="009B214D" w:rsidP="009C36AF">
      <w:pPr>
        <w:jc w:val="both"/>
      </w:pPr>
      <w:r>
        <w:t>State Key Laboratory of Multiphase Flow in Power Engineering</w:t>
      </w:r>
      <w:r w:rsidR="009C36AF" w:rsidRPr="00A52758">
        <w:t xml:space="preserve">, </w:t>
      </w:r>
      <w:r>
        <w:t>Xi</w:t>
      </w:r>
      <w:r>
        <w:rPr>
          <w:lang w:eastAsia="zh-CN"/>
        </w:rPr>
        <w:t xml:space="preserve">’an </w:t>
      </w:r>
      <w:proofErr w:type="spellStart"/>
      <w:r>
        <w:rPr>
          <w:lang w:eastAsia="zh-CN"/>
        </w:rPr>
        <w:t>Jiaotong</w:t>
      </w:r>
      <w:proofErr w:type="spellEnd"/>
      <w:r>
        <w:rPr>
          <w:lang w:eastAsia="zh-CN"/>
        </w:rPr>
        <w:t xml:space="preserve"> University, </w:t>
      </w:r>
      <w:r>
        <w:t>Xi’an</w:t>
      </w:r>
      <w:r w:rsidR="009C36AF" w:rsidRPr="00A52758">
        <w:t xml:space="preserve">, </w:t>
      </w:r>
      <w:r>
        <w:t>China</w:t>
      </w:r>
    </w:p>
    <w:p w:rsidR="009C36AF" w:rsidRPr="009C36AF" w:rsidRDefault="009C36AF" w:rsidP="009C36AF">
      <w:pPr>
        <w:jc w:val="both"/>
        <w:rPr>
          <w:b/>
        </w:rPr>
      </w:pPr>
      <w:r w:rsidRPr="009C36AF">
        <w:rPr>
          <w:b/>
        </w:rPr>
        <w:t>Abstract Body</w:t>
      </w:r>
      <w:r>
        <w:rPr>
          <w:b/>
        </w:rPr>
        <w:t>:</w:t>
      </w:r>
    </w:p>
    <w:p w:rsidR="009C36AF" w:rsidRPr="00A52758" w:rsidRDefault="009B214D" w:rsidP="009C36AF">
      <w:pPr>
        <w:jc w:val="both"/>
      </w:pPr>
      <w:r w:rsidRPr="009B214D">
        <w:t xml:space="preserve">Online monitoring of the blood flow and thrombosis formation induced by laser irradiation is critical to reveal the bio-heat transfer mechanism and successfully implement the laser surgery of vascular dermatology. In comparison with traditional methods, laser speckle imaging can achieve non-invasively online monitoring of blood flow and thrombosis formation during laser irradiation. However, low signal-to-noise ratio (SNR) and spatial-temporal resolution of traditional laser speckle imaging limit its application. In this work, a laser speckle blood flow imaging system based on a stereo microscope was constructed. A 632 nm He-Ne laser was employed to illuminate the sample and the speckle was detected by a </w:t>
      </w:r>
      <w:proofErr w:type="spellStart"/>
      <w:r w:rsidRPr="009B214D">
        <w:t>sCMOS</w:t>
      </w:r>
      <w:proofErr w:type="spellEnd"/>
      <w:r w:rsidRPr="009B214D">
        <w:t xml:space="preserve"> camera. An anisotropic diffusion filter technique was developed to achieve online monitoring of the transient thrombosis formation during transient laser surgery. The temporal contrast image was processed by anisotropic filtering algorithm to increase the image SNR by 10 times and the temporal resolution by 5 times compared to classical system reported in the literature. Based on the new imaging system, the visual observation of label-free laser-induced thrombus and vascular damage can be achieved. Through the optimized design of the light path and the application of the anisotropic diffusion filter, the thrombus during transient laser surgery can be observed by naked eye and the blood flow velocity can also be measured. The technique provided a powerful tool for hemodynamic monitoring and bio-heat transfer investigation</w:t>
      </w:r>
      <w:r w:rsidR="009C36AF" w:rsidRPr="00A52758">
        <w:t>.</w:t>
      </w:r>
    </w:p>
    <w:p w:rsidR="009C36AF" w:rsidRPr="009C36AF" w:rsidRDefault="009C36AF" w:rsidP="009C36AF">
      <w:pPr>
        <w:jc w:val="both"/>
        <w:rPr>
          <w:b/>
        </w:rPr>
      </w:pPr>
      <w:r w:rsidRPr="009C36AF">
        <w:rPr>
          <w:b/>
        </w:rPr>
        <w:t>Biography:</w:t>
      </w:r>
    </w:p>
    <w:p w:rsidR="009C36AF" w:rsidRPr="00A52758" w:rsidRDefault="009B214D" w:rsidP="009C36AF">
      <w:pPr>
        <w:jc w:val="both"/>
      </w:pPr>
      <w:r>
        <w:t>Bin CHEN</w:t>
      </w:r>
      <w:r w:rsidR="009C36AF" w:rsidRPr="00A52758">
        <w:t xml:space="preserve"> has completed his PhD </w:t>
      </w:r>
      <w:r>
        <w:t>in 2002</w:t>
      </w:r>
      <w:r w:rsidR="009C36AF" w:rsidRPr="00A52758">
        <w:t xml:space="preserve"> from </w:t>
      </w:r>
      <w:r>
        <w:t xml:space="preserve">Xi’an </w:t>
      </w:r>
      <w:proofErr w:type="spellStart"/>
      <w:r>
        <w:t>Jiaotong</w:t>
      </w:r>
      <w:proofErr w:type="spellEnd"/>
      <w:r w:rsidR="009C36AF" w:rsidRPr="00A52758">
        <w:t xml:space="preserve"> University and Postdoctoral Studies from </w:t>
      </w:r>
      <w:r>
        <w:t>National Maritime Research Institute</w:t>
      </w:r>
      <w:r w:rsidR="009C36AF" w:rsidRPr="00A52758">
        <w:t xml:space="preserve">, </w:t>
      </w:r>
      <w:r>
        <w:t xml:space="preserve">Japan as JSPS </w:t>
      </w:r>
      <w:proofErr w:type="spellStart"/>
      <w:r>
        <w:t>PostDoc</w:t>
      </w:r>
      <w:proofErr w:type="spellEnd"/>
      <w:r>
        <w:t xml:space="preserve"> Fellowship</w:t>
      </w:r>
      <w:r w:rsidR="009C36AF" w:rsidRPr="00A52758">
        <w:t xml:space="preserve">. He is </w:t>
      </w:r>
      <w:r>
        <w:t xml:space="preserve">now full professor and vice </w:t>
      </w:r>
      <w:r w:rsidR="009C36AF" w:rsidRPr="00A52758">
        <w:t xml:space="preserve">Director of </w:t>
      </w:r>
      <w:r>
        <w:t>State Key Laboratory of Multiphase Flow in Power Engineering</w:t>
      </w:r>
      <w:r w:rsidR="009C36AF" w:rsidRPr="00A52758">
        <w:t xml:space="preserve">, </w:t>
      </w:r>
      <w:r>
        <w:t xml:space="preserve">Xi’an </w:t>
      </w:r>
      <w:proofErr w:type="spellStart"/>
      <w:r>
        <w:t>Jiaotong</w:t>
      </w:r>
      <w:proofErr w:type="spellEnd"/>
      <w:r>
        <w:t xml:space="preserve"> University</w:t>
      </w:r>
      <w:r w:rsidR="009C36AF" w:rsidRPr="00A52758">
        <w:t xml:space="preserve">. He has published more than </w:t>
      </w:r>
      <w:r>
        <w:t>80</w:t>
      </w:r>
      <w:r w:rsidR="009C36AF" w:rsidRPr="00A52758">
        <w:t xml:space="preserve"> papers in reputed jour</w:t>
      </w:r>
      <w:r w:rsidR="009C36AF">
        <w:t xml:space="preserve">nals and has been serving as an </w:t>
      </w:r>
      <w:r w:rsidR="009C36AF" w:rsidRPr="00A52758">
        <w:t xml:space="preserve">editorial board member of repute. </w:t>
      </w:r>
    </w:p>
    <w:p w:rsidR="009C36AF" w:rsidRPr="00A52758" w:rsidRDefault="009C36AF" w:rsidP="009C36AF">
      <w:pPr>
        <w:jc w:val="both"/>
      </w:pPr>
    </w:p>
    <w:p w:rsidR="009C36AF" w:rsidRPr="009C36AF" w:rsidRDefault="002F4B4E" w:rsidP="009C36AF">
      <w:pPr>
        <w:jc w:val="both"/>
        <w:rPr>
          <w:b/>
        </w:rPr>
      </w:pPr>
      <w:r>
        <w:rPr>
          <w:noProof/>
        </w:rPr>
        <w:drawing>
          <wp:anchor distT="0" distB="0" distL="114300" distR="114300" simplePos="0" relativeHeight="251662336" behindDoc="0" locked="0" layoutInCell="1" allowOverlap="1">
            <wp:simplePos x="0" y="0"/>
            <wp:positionH relativeFrom="column">
              <wp:posOffset>2364440</wp:posOffset>
            </wp:positionH>
            <wp:positionV relativeFrom="paragraph">
              <wp:posOffset>1270</wp:posOffset>
            </wp:positionV>
            <wp:extent cx="1015377" cy="1015377"/>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5377" cy="1015377"/>
                    </a:xfrm>
                    <a:prstGeom prst="rect">
                      <a:avLst/>
                    </a:prstGeom>
                  </pic:spPr>
                </pic:pic>
              </a:graphicData>
            </a:graphic>
            <wp14:sizeRelH relativeFrom="margin">
              <wp14:pctWidth>0</wp14:pctWidth>
            </wp14:sizeRelH>
            <wp14:sizeRelV relativeFrom="margin">
              <wp14:pctHeight>0</wp14:pctHeight>
            </wp14:sizeRelV>
          </wp:anchor>
        </w:drawing>
      </w:r>
      <w:r w:rsidR="009C36AF" w:rsidRPr="009C36AF">
        <w:rPr>
          <w:b/>
        </w:rPr>
        <w:t>Presenting author details:</w:t>
      </w:r>
    </w:p>
    <w:p w:rsidR="009C36AF" w:rsidRDefault="009C36AF" w:rsidP="009C36AF">
      <w:pPr>
        <w:jc w:val="both"/>
      </w:pPr>
      <w:r>
        <w:t>Full Name:</w:t>
      </w:r>
      <w:r w:rsidR="009B214D">
        <w:t xml:space="preserve"> B</w:t>
      </w:r>
      <w:r w:rsidR="009B214D">
        <w:rPr>
          <w:rFonts w:hint="eastAsia"/>
          <w:lang w:eastAsia="zh-CN"/>
        </w:rPr>
        <w:t>in</w:t>
      </w:r>
      <w:r w:rsidR="009B214D">
        <w:t xml:space="preserve"> CHEN</w:t>
      </w:r>
    </w:p>
    <w:p w:rsidR="009C36AF" w:rsidRDefault="009C36AF" w:rsidP="009C36AF">
      <w:pPr>
        <w:jc w:val="both"/>
      </w:pPr>
      <w:r>
        <w:t>Contact number:</w:t>
      </w:r>
      <w:r w:rsidR="009B214D">
        <w:t xml:space="preserve"> 86-29-82667326</w:t>
      </w:r>
    </w:p>
    <w:p w:rsidR="009C36AF" w:rsidRDefault="009C36AF" w:rsidP="009C36AF">
      <w:pPr>
        <w:jc w:val="both"/>
      </w:pPr>
      <w:r>
        <w:t>Email Id:</w:t>
      </w:r>
      <w:r w:rsidR="009B214D">
        <w:t xml:space="preserve"> </w:t>
      </w:r>
      <w:r w:rsidR="009B214D">
        <w:rPr>
          <w:rFonts w:hint="eastAsia"/>
          <w:lang w:eastAsia="zh-CN"/>
        </w:rPr>
        <w:t>chenbin@mail.xjtu.edu.cn</w:t>
      </w:r>
      <w:bookmarkStart w:id="1" w:name="_GoBack"/>
      <w:bookmarkEnd w:id="1"/>
    </w:p>
    <w:p w:rsidR="009C36AF" w:rsidRDefault="009C36AF" w:rsidP="009C36AF">
      <w:pPr>
        <w:jc w:val="both"/>
      </w:pPr>
      <w:r>
        <w:t>Category: (Keynote)</w:t>
      </w:r>
    </w:p>
    <w:p w:rsidR="009C36AF" w:rsidRPr="00A52758" w:rsidRDefault="009C36AF" w:rsidP="009C36AF">
      <w:pPr>
        <w:jc w:val="both"/>
      </w:pPr>
    </w:p>
    <w:p w:rsidR="004F753D" w:rsidRDefault="004F753D" w:rsidP="009C36AF">
      <w:pPr>
        <w:jc w:val="both"/>
      </w:pP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500" w:rsidRDefault="00962500" w:rsidP="009C36AF">
      <w:pPr>
        <w:spacing w:after="0" w:line="240" w:lineRule="auto"/>
      </w:pPr>
      <w:r>
        <w:separator/>
      </w:r>
    </w:p>
  </w:endnote>
  <w:endnote w:type="continuationSeparator" w:id="0">
    <w:p w:rsidR="00962500" w:rsidRDefault="00962500"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500" w:rsidRDefault="00962500" w:rsidP="009C36AF">
      <w:pPr>
        <w:spacing w:after="0" w:line="240" w:lineRule="auto"/>
      </w:pPr>
      <w:r>
        <w:separator/>
      </w:r>
    </w:p>
  </w:footnote>
  <w:footnote w:type="continuationSeparator" w:id="0">
    <w:p w:rsidR="00962500" w:rsidRDefault="00962500"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E9" w:rsidRPr="000E677E" w:rsidRDefault="000E677E" w:rsidP="000E677E">
    <w:pPr>
      <w:pStyle w:val="a3"/>
    </w:pPr>
    <w:r>
      <w:rPr>
        <w:noProof/>
        <w:lang w:eastAsia="en-IN"/>
      </w:rPr>
      <w:drawing>
        <wp:inline distT="0" distB="0" distL="0" distR="0">
          <wp:extent cx="5740779"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iddynamics_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0592" cy="744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6AF"/>
    <w:rsid w:val="000544DE"/>
    <w:rsid w:val="000E677E"/>
    <w:rsid w:val="001A5940"/>
    <w:rsid w:val="002F4B4E"/>
    <w:rsid w:val="004F753D"/>
    <w:rsid w:val="005C6F91"/>
    <w:rsid w:val="00601435"/>
    <w:rsid w:val="00664FC4"/>
    <w:rsid w:val="00962500"/>
    <w:rsid w:val="009B214D"/>
    <w:rsid w:val="009C36AF"/>
    <w:rsid w:val="00D9383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443E7"/>
  <w15:docId w15:val="{61A85404-EE25-4CBF-A4E4-250F8BAE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页眉 字符"/>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页脚 字符"/>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正文文本 字符"/>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批注框文本 字符"/>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HUAWEI</cp:lastModifiedBy>
  <cp:revision>3</cp:revision>
  <dcterms:created xsi:type="dcterms:W3CDTF">2019-07-22T08:25:00Z</dcterms:created>
  <dcterms:modified xsi:type="dcterms:W3CDTF">2021-04-30T09:07:00Z</dcterms:modified>
</cp:coreProperties>
</file>