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5D1" w:rsidRPr="00D02446" w:rsidRDefault="00D02446">
      <w:pPr>
        <w:rPr>
          <w:rStyle w:val="fontstyle01"/>
          <w:rFonts w:ascii="Times New Roman" w:hAnsi="Times New Roman" w:cs="Times New Roman"/>
          <w:sz w:val="36"/>
          <w:szCs w:val="36"/>
        </w:rPr>
      </w:pPr>
      <w:r w:rsidRPr="00D02446">
        <w:rPr>
          <w:rStyle w:val="fontstyle01"/>
          <w:rFonts w:ascii="Times New Roman" w:hAnsi="Times New Roman" w:cs="Times New Roman"/>
          <w:sz w:val="36"/>
          <w:szCs w:val="36"/>
        </w:rPr>
        <w:t>27-gauge needle-assisted externalization and</w:t>
      </w:r>
      <w:r w:rsidRPr="00D02446">
        <w:rPr>
          <w:rStyle w:val="fontstyle01"/>
          <w:rFonts w:ascii="Times New Roman" w:hAnsi="Times New Roman" w:cs="Times New Roman"/>
          <w:sz w:val="36"/>
          <w:szCs w:val="36"/>
        </w:rPr>
        <w:t xml:space="preserve"> </w:t>
      </w:r>
      <w:r w:rsidRPr="00D02446">
        <w:rPr>
          <w:rStyle w:val="fontstyle01"/>
          <w:rFonts w:ascii="Times New Roman" w:hAnsi="Times New Roman" w:cs="Times New Roman"/>
          <w:sz w:val="36"/>
          <w:szCs w:val="36"/>
        </w:rPr>
        <w:t xml:space="preserve">haptic securing technique for </w:t>
      </w:r>
      <w:proofErr w:type="spellStart"/>
      <w:r w:rsidRPr="00D02446">
        <w:rPr>
          <w:rStyle w:val="fontstyle01"/>
          <w:rFonts w:ascii="Times New Roman" w:hAnsi="Times New Roman" w:cs="Times New Roman"/>
          <w:sz w:val="36"/>
          <w:szCs w:val="36"/>
        </w:rPr>
        <w:t>sutureless</w:t>
      </w:r>
      <w:proofErr w:type="spellEnd"/>
      <w:r w:rsidRPr="00D02446">
        <w:rPr>
          <w:rStyle w:val="fontstyle01"/>
          <w:rFonts w:ascii="Times New Roman" w:hAnsi="Times New Roman" w:cs="Times New Roman"/>
          <w:sz w:val="36"/>
          <w:szCs w:val="36"/>
        </w:rPr>
        <w:t xml:space="preserve"> scleral</w:t>
      </w:r>
      <w:r w:rsidRPr="00D02446">
        <w:rPr>
          <w:rFonts w:ascii="Times New Roman" w:hAnsi="Times New Roman" w:cs="Times New Roman"/>
          <w:color w:val="242021"/>
          <w:sz w:val="36"/>
          <w:szCs w:val="36"/>
        </w:rPr>
        <w:br/>
      </w:r>
      <w:proofErr w:type="spellStart"/>
      <w:r w:rsidRPr="00D02446">
        <w:rPr>
          <w:rStyle w:val="fontstyle01"/>
          <w:rFonts w:ascii="Times New Roman" w:hAnsi="Times New Roman" w:cs="Times New Roman"/>
          <w:sz w:val="36"/>
          <w:szCs w:val="36"/>
        </w:rPr>
        <w:t>fxation</w:t>
      </w:r>
      <w:proofErr w:type="spellEnd"/>
      <w:r w:rsidRPr="00D02446">
        <w:rPr>
          <w:rStyle w:val="fontstyle01"/>
          <w:rFonts w:ascii="Times New Roman" w:hAnsi="Times New Roman" w:cs="Times New Roman"/>
          <w:sz w:val="36"/>
          <w:szCs w:val="36"/>
        </w:rPr>
        <w:t xml:space="preserve"> of the intraocular lens – moving toward</w:t>
      </w:r>
      <w:r w:rsidRPr="00D02446">
        <w:rPr>
          <w:rStyle w:val="fontstyle01"/>
          <w:rFonts w:ascii="Times New Roman" w:hAnsi="Times New Roman" w:cs="Times New Roman"/>
          <w:sz w:val="36"/>
          <w:szCs w:val="36"/>
        </w:rPr>
        <w:t xml:space="preserve"> </w:t>
      </w:r>
      <w:r w:rsidRPr="00D02446">
        <w:rPr>
          <w:rStyle w:val="fontstyle01"/>
          <w:rFonts w:ascii="Times New Roman" w:hAnsi="Times New Roman" w:cs="Times New Roman"/>
          <w:sz w:val="36"/>
          <w:szCs w:val="36"/>
        </w:rPr>
        <w:t>simplicity</w:t>
      </w:r>
    </w:p>
    <w:p w:rsidR="00D02446" w:rsidRPr="00D02446" w:rsidRDefault="00D02446">
      <w:pPr>
        <w:rPr>
          <w:rFonts w:ascii="Times New Roman" w:hAnsi="Times New Roman" w:cs="Times New Roman"/>
          <w:color w:val="242021"/>
          <w:sz w:val="24"/>
          <w:szCs w:val="24"/>
        </w:rPr>
      </w:pPr>
      <w:proofErr w:type="spellStart"/>
      <w:r w:rsidRPr="00D02446">
        <w:rPr>
          <w:rFonts w:ascii="Times New Roman" w:hAnsi="Times New Roman" w:cs="Times New Roman"/>
          <w:color w:val="242021"/>
          <w:sz w:val="24"/>
          <w:szCs w:val="24"/>
        </w:rPr>
        <w:t>Anadi</w:t>
      </w:r>
      <w:proofErr w:type="spellEnd"/>
      <w:r w:rsidRPr="00D02446"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proofErr w:type="spellStart"/>
      <w:r w:rsidRPr="00D02446">
        <w:rPr>
          <w:rFonts w:ascii="Times New Roman" w:hAnsi="Times New Roman" w:cs="Times New Roman"/>
          <w:color w:val="242021"/>
          <w:sz w:val="24"/>
          <w:szCs w:val="24"/>
        </w:rPr>
        <w:t>Khatri</w:t>
      </w:r>
      <w:bookmarkStart w:id="0" w:name="_GoBack"/>
      <w:bookmarkEnd w:id="0"/>
      <w:proofErr w:type="spellEnd"/>
    </w:p>
    <w:p w:rsidR="00D02446" w:rsidRPr="00D02446" w:rsidRDefault="00D02446">
      <w:pPr>
        <w:rPr>
          <w:rFonts w:ascii="Times New Roman" w:hAnsi="Times New Roman" w:cs="Times New Roman"/>
          <w:color w:val="242021"/>
          <w:sz w:val="24"/>
          <w:szCs w:val="24"/>
        </w:rPr>
      </w:pPr>
      <w:proofErr w:type="spellStart"/>
      <w:r w:rsidRPr="00D02446">
        <w:rPr>
          <w:rFonts w:ascii="Times New Roman" w:hAnsi="Times New Roman" w:cs="Times New Roman"/>
          <w:color w:val="242021"/>
          <w:sz w:val="24"/>
          <w:szCs w:val="24"/>
        </w:rPr>
        <w:t>Vitreoretina</w:t>
      </w:r>
      <w:proofErr w:type="spellEnd"/>
      <w:r w:rsidRPr="00D02446">
        <w:rPr>
          <w:rFonts w:ascii="Times New Roman" w:hAnsi="Times New Roman" w:cs="Times New Roman"/>
          <w:color w:val="242021"/>
          <w:sz w:val="24"/>
          <w:szCs w:val="24"/>
        </w:rPr>
        <w:t xml:space="preserve"> Consultant</w:t>
      </w:r>
    </w:p>
    <w:p w:rsidR="00D02446" w:rsidRDefault="00D02446">
      <w:pPr>
        <w:rPr>
          <w:rFonts w:ascii="Times New Roman" w:hAnsi="Times New Roman" w:cs="Times New Roman"/>
          <w:color w:val="242021"/>
          <w:sz w:val="24"/>
          <w:szCs w:val="24"/>
        </w:rPr>
      </w:pPr>
      <w:proofErr w:type="spellStart"/>
      <w:r w:rsidRPr="00D02446">
        <w:rPr>
          <w:rFonts w:ascii="Times New Roman" w:hAnsi="Times New Roman" w:cs="Times New Roman"/>
          <w:color w:val="242021"/>
          <w:sz w:val="24"/>
          <w:szCs w:val="24"/>
        </w:rPr>
        <w:t>Birat</w:t>
      </w:r>
      <w:proofErr w:type="spellEnd"/>
      <w:r w:rsidRPr="00D02446">
        <w:rPr>
          <w:rFonts w:ascii="Times New Roman" w:hAnsi="Times New Roman" w:cs="Times New Roman"/>
          <w:color w:val="242021"/>
          <w:sz w:val="24"/>
          <w:szCs w:val="24"/>
        </w:rPr>
        <w:t xml:space="preserve"> Eye Hospital, </w:t>
      </w:r>
      <w:proofErr w:type="spellStart"/>
      <w:r w:rsidRPr="00D02446">
        <w:rPr>
          <w:rFonts w:ascii="Times New Roman" w:hAnsi="Times New Roman" w:cs="Times New Roman"/>
          <w:color w:val="242021"/>
          <w:sz w:val="24"/>
          <w:szCs w:val="24"/>
        </w:rPr>
        <w:t>Biratnagar</w:t>
      </w:r>
      <w:proofErr w:type="spellEnd"/>
      <w:r w:rsidRPr="00D02446">
        <w:rPr>
          <w:rFonts w:ascii="Times New Roman" w:hAnsi="Times New Roman" w:cs="Times New Roman"/>
          <w:color w:val="242021"/>
          <w:sz w:val="24"/>
          <w:szCs w:val="24"/>
        </w:rPr>
        <w:t>, Nepal</w:t>
      </w:r>
    </w:p>
    <w:p w:rsidR="00D02446" w:rsidRPr="00D02446" w:rsidRDefault="00D02446">
      <w:pPr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D02446" w:rsidRPr="00D02446" w:rsidRDefault="00D02446">
      <w:pPr>
        <w:rPr>
          <w:rFonts w:ascii="Times New Roman" w:hAnsi="Times New Roman" w:cs="Times New Roman"/>
          <w:b/>
          <w:bCs/>
          <w:color w:val="242021"/>
          <w:sz w:val="24"/>
          <w:szCs w:val="24"/>
        </w:rPr>
      </w:pPr>
      <w:r w:rsidRPr="00D02446">
        <w:rPr>
          <w:rFonts w:ascii="Times New Roman" w:hAnsi="Times New Roman" w:cs="Times New Roman"/>
          <w:b/>
          <w:bCs/>
          <w:color w:val="242021"/>
          <w:sz w:val="24"/>
          <w:szCs w:val="24"/>
        </w:rPr>
        <w:t xml:space="preserve">Purpose: </w:t>
      </w:r>
      <w:r w:rsidRPr="00D02446">
        <w:rPr>
          <w:rFonts w:ascii="Times New Roman" w:hAnsi="Times New Roman" w:cs="Times New Roman"/>
          <w:color w:val="242021"/>
          <w:sz w:val="24"/>
          <w:szCs w:val="24"/>
        </w:rPr>
        <w:t xml:space="preserve">To report a </w:t>
      </w:r>
      <w:proofErr w:type="spellStart"/>
      <w:r w:rsidRPr="00D02446">
        <w:rPr>
          <w:rFonts w:ascii="Times New Roman" w:hAnsi="Times New Roman" w:cs="Times New Roman"/>
          <w:color w:val="242021"/>
          <w:sz w:val="24"/>
          <w:szCs w:val="24"/>
        </w:rPr>
        <w:t>modifed</w:t>
      </w:r>
      <w:proofErr w:type="spellEnd"/>
      <w:r w:rsidRPr="00D02446">
        <w:rPr>
          <w:rFonts w:ascii="Times New Roman" w:hAnsi="Times New Roman" w:cs="Times New Roman"/>
          <w:color w:val="242021"/>
          <w:sz w:val="24"/>
          <w:szCs w:val="24"/>
        </w:rPr>
        <w:t xml:space="preserve"> technique of </w:t>
      </w:r>
      <w:proofErr w:type="spellStart"/>
      <w:r w:rsidRPr="00D02446">
        <w:rPr>
          <w:rFonts w:ascii="Times New Roman" w:hAnsi="Times New Roman" w:cs="Times New Roman"/>
          <w:color w:val="242021"/>
          <w:sz w:val="24"/>
          <w:szCs w:val="24"/>
        </w:rPr>
        <w:t>sutureless</w:t>
      </w:r>
      <w:proofErr w:type="spellEnd"/>
      <w:r w:rsidRPr="00D02446"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proofErr w:type="spellStart"/>
      <w:r w:rsidRPr="00D02446">
        <w:rPr>
          <w:rFonts w:ascii="Times New Roman" w:hAnsi="Times New Roman" w:cs="Times New Roman"/>
          <w:color w:val="242021"/>
          <w:sz w:val="24"/>
          <w:szCs w:val="24"/>
        </w:rPr>
        <w:t>intrascleral</w:t>
      </w:r>
      <w:proofErr w:type="spellEnd"/>
      <w:r w:rsidRPr="00D02446"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proofErr w:type="spellStart"/>
      <w:r w:rsidRPr="00D02446">
        <w:rPr>
          <w:rFonts w:ascii="Times New Roman" w:hAnsi="Times New Roman" w:cs="Times New Roman"/>
          <w:color w:val="242021"/>
          <w:sz w:val="24"/>
          <w:szCs w:val="24"/>
        </w:rPr>
        <w:t>fxation</w:t>
      </w:r>
      <w:proofErr w:type="spellEnd"/>
      <w:r w:rsidRPr="00D02446">
        <w:rPr>
          <w:rFonts w:ascii="Times New Roman" w:hAnsi="Times New Roman" w:cs="Times New Roman"/>
          <w:color w:val="242021"/>
          <w:sz w:val="24"/>
          <w:szCs w:val="24"/>
        </w:rPr>
        <w:t xml:space="preserve"> of a posterior chamber</w:t>
      </w:r>
      <w:r w:rsidRPr="00D02446">
        <w:rPr>
          <w:rFonts w:ascii="Times New Roman" w:hAnsi="Times New Roman" w:cs="Times New Roman"/>
          <w:color w:val="242021"/>
          <w:sz w:val="24"/>
          <w:szCs w:val="24"/>
        </w:rPr>
        <w:br/>
        <w:t>intraocular lens with use of instruments of anterior segment surgery and its outcomes.</w:t>
      </w:r>
      <w:r w:rsidRPr="00D02446">
        <w:rPr>
          <w:rFonts w:ascii="Times New Roman" w:hAnsi="Times New Roman" w:cs="Times New Roman"/>
          <w:color w:val="242021"/>
          <w:sz w:val="24"/>
          <w:szCs w:val="24"/>
        </w:rPr>
        <w:br/>
      </w:r>
    </w:p>
    <w:p w:rsidR="00D02446" w:rsidRPr="00D02446" w:rsidRDefault="00D02446">
      <w:pPr>
        <w:rPr>
          <w:rFonts w:ascii="Times New Roman" w:hAnsi="Times New Roman" w:cs="Times New Roman"/>
          <w:b/>
          <w:bCs/>
          <w:color w:val="242021"/>
          <w:sz w:val="24"/>
          <w:szCs w:val="24"/>
        </w:rPr>
      </w:pPr>
      <w:r w:rsidRPr="00D02446">
        <w:rPr>
          <w:rFonts w:ascii="Times New Roman" w:hAnsi="Times New Roman" w:cs="Times New Roman"/>
          <w:b/>
          <w:bCs/>
          <w:color w:val="242021"/>
          <w:sz w:val="24"/>
          <w:szCs w:val="24"/>
        </w:rPr>
        <w:t xml:space="preserve">Design: </w:t>
      </w:r>
      <w:r w:rsidRPr="00D02446">
        <w:rPr>
          <w:rFonts w:ascii="Times New Roman" w:hAnsi="Times New Roman" w:cs="Times New Roman"/>
          <w:color w:val="242021"/>
          <w:sz w:val="24"/>
          <w:szCs w:val="24"/>
        </w:rPr>
        <w:t xml:space="preserve">Prospective, </w:t>
      </w:r>
      <w:proofErr w:type="spellStart"/>
      <w:r w:rsidRPr="00D02446">
        <w:rPr>
          <w:rFonts w:ascii="Times New Roman" w:hAnsi="Times New Roman" w:cs="Times New Roman"/>
          <w:color w:val="242021"/>
          <w:sz w:val="24"/>
          <w:szCs w:val="24"/>
        </w:rPr>
        <w:t>noncomparative</w:t>
      </w:r>
      <w:proofErr w:type="spellEnd"/>
      <w:r w:rsidRPr="00D02446">
        <w:rPr>
          <w:rFonts w:ascii="Times New Roman" w:hAnsi="Times New Roman" w:cs="Times New Roman"/>
          <w:color w:val="242021"/>
          <w:sz w:val="24"/>
          <w:szCs w:val="24"/>
        </w:rPr>
        <w:t>, interventional case series.</w:t>
      </w:r>
      <w:r w:rsidRPr="00D02446">
        <w:rPr>
          <w:rFonts w:ascii="Times New Roman" w:hAnsi="Times New Roman" w:cs="Times New Roman"/>
          <w:color w:val="242021"/>
          <w:sz w:val="24"/>
          <w:szCs w:val="24"/>
        </w:rPr>
        <w:br/>
      </w:r>
    </w:p>
    <w:p w:rsidR="00D02446" w:rsidRPr="00D02446" w:rsidRDefault="00D02446">
      <w:pPr>
        <w:rPr>
          <w:rFonts w:ascii="Times New Roman" w:hAnsi="Times New Roman" w:cs="Times New Roman"/>
          <w:b/>
          <w:bCs/>
          <w:color w:val="242021"/>
          <w:sz w:val="24"/>
          <w:szCs w:val="24"/>
        </w:rPr>
      </w:pPr>
      <w:r w:rsidRPr="00D02446">
        <w:rPr>
          <w:rFonts w:ascii="Times New Roman" w:hAnsi="Times New Roman" w:cs="Times New Roman"/>
          <w:b/>
          <w:bCs/>
          <w:color w:val="242021"/>
          <w:sz w:val="24"/>
          <w:szCs w:val="24"/>
        </w:rPr>
        <w:t xml:space="preserve">Participants: </w:t>
      </w:r>
      <w:r w:rsidRPr="00D02446">
        <w:rPr>
          <w:rFonts w:ascii="Times New Roman" w:hAnsi="Times New Roman" w:cs="Times New Roman"/>
          <w:color w:val="242021"/>
          <w:sz w:val="24"/>
          <w:szCs w:val="24"/>
        </w:rPr>
        <w:t xml:space="preserve">Ninety-two eyes of 92 patients with </w:t>
      </w:r>
      <w:proofErr w:type="spellStart"/>
      <w:r w:rsidRPr="00D02446">
        <w:rPr>
          <w:rFonts w:ascii="Times New Roman" w:hAnsi="Times New Roman" w:cs="Times New Roman"/>
          <w:color w:val="242021"/>
          <w:sz w:val="24"/>
          <w:szCs w:val="24"/>
        </w:rPr>
        <w:t>aphakia</w:t>
      </w:r>
      <w:proofErr w:type="spellEnd"/>
      <w:r w:rsidRPr="00D02446">
        <w:rPr>
          <w:rFonts w:ascii="Times New Roman" w:hAnsi="Times New Roman" w:cs="Times New Roman"/>
          <w:color w:val="242021"/>
          <w:sz w:val="24"/>
          <w:szCs w:val="24"/>
        </w:rPr>
        <w:t xml:space="preserve"> and </w:t>
      </w:r>
      <w:proofErr w:type="spellStart"/>
      <w:r w:rsidRPr="00D02446">
        <w:rPr>
          <w:rFonts w:ascii="Times New Roman" w:hAnsi="Times New Roman" w:cs="Times New Roman"/>
          <w:color w:val="242021"/>
          <w:sz w:val="24"/>
          <w:szCs w:val="24"/>
        </w:rPr>
        <w:t>subluxated</w:t>
      </w:r>
      <w:proofErr w:type="spellEnd"/>
      <w:r w:rsidRPr="00D02446">
        <w:rPr>
          <w:rFonts w:ascii="Times New Roman" w:hAnsi="Times New Roman" w:cs="Times New Roman"/>
          <w:color w:val="242021"/>
          <w:sz w:val="24"/>
          <w:szCs w:val="24"/>
        </w:rPr>
        <w:t xml:space="preserve"> lens who underwent</w:t>
      </w:r>
      <w:r w:rsidRPr="00D02446">
        <w:rPr>
          <w:rFonts w:ascii="Times New Roman" w:hAnsi="Times New Roman" w:cs="Times New Roman"/>
          <w:color w:val="242021"/>
          <w:sz w:val="24"/>
          <w:szCs w:val="24"/>
        </w:rPr>
        <w:br/>
        <w:t>surgery were evaluated.</w:t>
      </w:r>
      <w:r w:rsidRPr="00D02446">
        <w:rPr>
          <w:rFonts w:ascii="Times New Roman" w:hAnsi="Times New Roman" w:cs="Times New Roman"/>
          <w:color w:val="242021"/>
          <w:sz w:val="24"/>
          <w:szCs w:val="24"/>
        </w:rPr>
        <w:br/>
      </w:r>
    </w:p>
    <w:p w:rsidR="00D02446" w:rsidRPr="00D02446" w:rsidRDefault="00D02446">
      <w:pPr>
        <w:rPr>
          <w:rFonts w:ascii="Times New Roman" w:hAnsi="Times New Roman" w:cs="Times New Roman"/>
          <w:b/>
          <w:bCs/>
          <w:color w:val="242021"/>
          <w:sz w:val="24"/>
          <w:szCs w:val="24"/>
        </w:rPr>
      </w:pPr>
      <w:r w:rsidRPr="00D02446">
        <w:rPr>
          <w:rFonts w:ascii="Times New Roman" w:hAnsi="Times New Roman" w:cs="Times New Roman"/>
          <w:b/>
          <w:bCs/>
          <w:color w:val="242021"/>
          <w:sz w:val="24"/>
          <w:szCs w:val="24"/>
        </w:rPr>
        <w:t xml:space="preserve">Materials and methods: </w:t>
      </w:r>
      <w:r w:rsidRPr="00D02446">
        <w:rPr>
          <w:rFonts w:ascii="Times New Roman" w:hAnsi="Times New Roman" w:cs="Times New Roman"/>
          <w:color w:val="242021"/>
          <w:sz w:val="24"/>
          <w:szCs w:val="24"/>
        </w:rPr>
        <w:t xml:space="preserve">27-gauge needles were introduced </w:t>
      </w:r>
      <w:proofErr w:type="spellStart"/>
      <w:r w:rsidRPr="00D02446">
        <w:rPr>
          <w:rFonts w:ascii="Times New Roman" w:hAnsi="Times New Roman" w:cs="Times New Roman"/>
          <w:color w:val="242021"/>
          <w:sz w:val="24"/>
          <w:szCs w:val="24"/>
        </w:rPr>
        <w:t>transclerally</w:t>
      </w:r>
      <w:proofErr w:type="spellEnd"/>
      <w:r w:rsidRPr="00D02446">
        <w:rPr>
          <w:rFonts w:ascii="Times New Roman" w:hAnsi="Times New Roman" w:cs="Times New Roman"/>
          <w:color w:val="242021"/>
          <w:sz w:val="24"/>
          <w:szCs w:val="24"/>
        </w:rPr>
        <w:t xml:space="preserve"> and guided by the</w:t>
      </w:r>
      <w:r w:rsidRPr="00D02446">
        <w:rPr>
          <w:rFonts w:ascii="Times New Roman" w:hAnsi="Times New Roman" w:cs="Times New Roman"/>
          <w:color w:val="242021"/>
          <w:sz w:val="24"/>
          <w:szCs w:val="24"/>
        </w:rPr>
        <w:br/>
      </w:r>
      <w:proofErr w:type="spellStart"/>
      <w:r w:rsidRPr="00D02446">
        <w:rPr>
          <w:rFonts w:ascii="Times New Roman" w:hAnsi="Times New Roman" w:cs="Times New Roman"/>
          <w:color w:val="242021"/>
          <w:sz w:val="24"/>
          <w:szCs w:val="24"/>
        </w:rPr>
        <w:t>viscocanula</w:t>
      </w:r>
      <w:proofErr w:type="spellEnd"/>
      <w:r w:rsidRPr="00D02446">
        <w:rPr>
          <w:rFonts w:ascii="Times New Roman" w:hAnsi="Times New Roman" w:cs="Times New Roman"/>
          <w:color w:val="242021"/>
          <w:sz w:val="24"/>
          <w:szCs w:val="24"/>
        </w:rPr>
        <w:t xml:space="preserve"> to externalize via the main wound. The </w:t>
      </w:r>
      <w:proofErr w:type="spellStart"/>
      <w:r w:rsidRPr="00D02446">
        <w:rPr>
          <w:rFonts w:ascii="Times New Roman" w:hAnsi="Times New Roman" w:cs="Times New Roman"/>
          <w:color w:val="242021"/>
          <w:sz w:val="24"/>
          <w:szCs w:val="24"/>
        </w:rPr>
        <w:t>haptics</w:t>
      </w:r>
      <w:proofErr w:type="spellEnd"/>
      <w:r w:rsidRPr="00D02446">
        <w:rPr>
          <w:rFonts w:ascii="Times New Roman" w:hAnsi="Times New Roman" w:cs="Times New Roman"/>
          <w:color w:val="242021"/>
          <w:sz w:val="24"/>
          <w:szCs w:val="24"/>
        </w:rPr>
        <w:t xml:space="preserve"> were loaded into the lumen and</w:t>
      </w:r>
      <w:r w:rsidRPr="00D02446">
        <w:rPr>
          <w:rFonts w:ascii="Times New Roman" w:hAnsi="Times New Roman" w:cs="Times New Roman"/>
          <w:color w:val="242021"/>
          <w:sz w:val="24"/>
          <w:szCs w:val="24"/>
        </w:rPr>
        <w:br/>
        <w:t xml:space="preserve">externalized from entry points. The </w:t>
      </w:r>
      <w:proofErr w:type="spellStart"/>
      <w:r w:rsidRPr="00D02446">
        <w:rPr>
          <w:rFonts w:ascii="Times New Roman" w:hAnsi="Times New Roman" w:cs="Times New Roman"/>
          <w:color w:val="242021"/>
          <w:sz w:val="24"/>
          <w:szCs w:val="24"/>
        </w:rPr>
        <w:t>haptics</w:t>
      </w:r>
      <w:proofErr w:type="spellEnd"/>
      <w:r w:rsidRPr="00D02446">
        <w:rPr>
          <w:rFonts w:ascii="Times New Roman" w:hAnsi="Times New Roman" w:cs="Times New Roman"/>
          <w:color w:val="242021"/>
          <w:sz w:val="24"/>
          <w:szCs w:val="24"/>
        </w:rPr>
        <w:t xml:space="preserve"> were then </w:t>
      </w:r>
      <w:proofErr w:type="spellStart"/>
      <w:r w:rsidRPr="00D02446">
        <w:rPr>
          <w:rFonts w:ascii="Times New Roman" w:hAnsi="Times New Roman" w:cs="Times New Roman"/>
          <w:color w:val="242021"/>
          <w:sz w:val="24"/>
          <w:szCs w:val="24"/>
        </w:rPr>
        <w:t>fxed</w:t>
      </w:r>
      <w:proofErr w:type="spellEnd"/>
      <w:r w:rsidRPr="00D02446">
        <w:rPr>
          <w:rFonts w:ascii="Times New Roman" w:hAnsi="Times New Roman" w:cs="Times New Roman"/>
          <w:color w:val="242021"/>
          <w:sz w:val="24"/>
          <w:szCs w:val="24"/>
        </w:rPr>
        <w:t xml:space="preserve"> in a scleral tunnel made by a 27-gauge</w:t>
      </w:r>
      <w:r w:rsidRPr="00D02446">
        <w:rPr>
          <w:rFonts w:ascii="Times New Roman" w:hAnsi="Times New Roman" w:cs="Times New Roman"/>
          <w:color w:val="242021"/>
          <w:sz w:val="24"/>
          <w:szCs w:val="24"/>
        </w:rPr>
        <w:br/>
        <w:t>needle. The best-corrected visual acuity (BCVA) and complications were determined.</w:t>
      </w:r>
      <w:r w:rsidRPr="00D02446">
        <w:rPr>
          <w:rFonts w:ascii="Times New Roman" w:hAnsi="Times New Roman" w:cs="Times New Roman"/>
          <w:color w:val="242021"/>
          <w:sz w:val="24"/>
          <w:szCs w:val="24"/>
        </w:rPr>
        <w:br/>
      </w:r>
    </w:p>
    <w:p w:rsidR="00D02446" w:rsidRPr="00D02446" w:rsidRDefault="00D02446">
      <w:pPr>
        <w:rPr>
          <w:rFonts w:ascii="Times New Roman" w:hAnsi="Times New Roman" w:cs="Times New Roman"/>
          <w:b/>
          <w:bCs/>
          <w:color w:val="242021"/>
          <w:sz w:val="24"/>
          <w:szCs w:val="24"/>
        </w:rPr>
      </w:pPr>
      <w:r w:rsidRPr="00D02446">
        <w:rPr>
          <w:rFonts w:ascii="Times New Roman" w:hAnsi="Times New Roman" w:cs="Times New Roman"/>
          <w:b/>
          <w:bCs/>
          <w:color w:val="242021"/>
          <w:sz w:val="24"/>
          <w:szCs w:val="24"/>
        </w:rPr>
        <w:t xml:space="preserve">Results: </w:t>
      </w:r>
      <w:r w:rsidRPr="00D02446">
        <w:rPr>
          <w:rFonts w:ascii="Times New Roman" w:hAnsi="Times New Roman" w:cs="Times New Roman"/>
          <w:color w:val="242021"/>
          <w:sz w:val="24"/>
          <w:szCs w:val="24"/>
        </w:rPr>
        <w:t>Ninety two eyes which were operated and completed follow-up of 6 weeks were</w:t>
      </w:r>
      <w:r w:rsidRPr="00D02446">
        <w:rPr>
          <w:rFonts w:ascii="Times New Roman" w:hAnsi="Times New Roman" w:cs="Times New Roman"/>
          <w:color w:val="242021"/>
          <w:sz w:val="24"/>
          <w:szCs w:val="24"/>
        </w:rPr>
        <w:br/>
        <w:t>included in the study. The most common indications for scleral-</w:t>
      </w:r>
      <w:proofErr w:type="spellStart"/>
      <w:r w:rsidRPr="00D02446">
        <w:rPr>
          <w:rFonts w:ascii="Times New Roman" w:hAnsi="Times New Roman" w:cs="Times New Roman"/>
          <w:color w:val="242021"/>
          <w:sz w:val="24"/>
          <w:szCs w:val="24"/>
        </w:rPr>
        <w:t>fxated</w:t>
      </w:r>
      <w:proofErr w:type="spellEnd"/>
      <w:r w:rsidRPr="00D02446">
        <w:rPr>
          <w:rFonts w:ascii="Times New Roman" w:hAnsi="Times New Roman" w:cs="Times New Roman"/>
          <w:color w:val="242021"/>
          <w:sz w:val="24"/>
          <w:szCs w:val="24"/>
        </w:rPr>
        <w:t xml:space="preserve"> intraocular lens (SFIOL</w:t>
      </w:r>
      <w:proofErr w:type="gramStart"/>
      <w:r w:rsidRPr="00D02446">
        <w:rPr>
          <w:rFonts w:ascii="Times New Roman" w:hAnsi="Times New Roman" w:cs="Times New Roman"/>
          <w:color w:val="242021"/>
          <w:sz w:val="24"/>
          <w:szCs w:val="24"/>
        </w:rPr>
        <w:t>)</w:t>
      </w:r>
      <w:proofErr w:type="gramEnd"/>
      <w:r w:rsidRPr="00D02446">
        <w:rPr>
          <w:rFonts w:ascii="Times New Roman" w:hAnsi="Times New Roman" w:cs="Times New Roman"/>
          <w:color w:val="242021"/>
          <w:sz w:val="24"/>
          <w:szCs w:val="24"/>
        </w:rPr>
        <w:br/>
        <w:t xml:space="preserve">were </w:t>
      </w:r>
      <w:proofErr w:type="spellStart"/>
      <w:r w:rsidRPr="00D02446">
        <w:rPr>
          <w:rFonts w:ascii="Times New Roman" w:hAnsi="Times New Roman" w:cs="Times New Roman"/>
          <w:color w:val="242021"/>
          <w:sz w:val="24"/>
          <w:szCs w:val="24"/>
        </w:rPr>
        <w:t>subluxated</w:t>
      </w:r>
      <w:proofErr w:type="spellEnd"/>
      <w:r w:rsidRPr="00D02446">
        <w:rPr>
          <w:rFonts w:ascii="Times New Roman" w:hAnsi="Times New Roman" w:cs="Times New Roman"/>
          <w:color w:val="242021"/>
          <w:sz w:val="24"/>
          <w:szCs w:val="24"/>
        </w:rPr>
        <w:t xml:space="preserve"> lens – 55 eyes (59%), and surgical </w:t>
      </w:r>
      <w:proofErr w:type="spellStart"/>
      <w:r w:rsidRPr="00D02446">
        <w:rPr>
          <w:rFonts w:ascii="Times New Roman" w:hAnsi="Times New Roman" w:cs="Times New Roman"/>
          <w:color w:val="242021"/>
          <w:sz w:val="24"/>
          <w:szCs w:val="24"/>
        </w:rPr>
        <w:t>aphakia</w:t>
      </w:r>
      <w:proofErr w:type="spellEnd"/>
      <w:r w:rsidRPr="00D02446">
        <w:rPr>
          <w:rFonts w:ascii="Times New Roman" w:hAnsi="Times New Roman" w:cs="Times New Roman"/>
          <w:color w:val="242021"/>
          <w:sz w:val="24"/>
          <w:szCs w:val="24"/>
        </w:rPr>
        <w:t xml:space="preserve"> – 31 eyes (34%). Sixty-nine </w:t>
      </w:r>
      <w:proofErr w:type="gramStart"/>
      <w:r w:rsidRPr="00D02446">
        <w:rPr>
          <w:rFonts w:ascii="Times New Roman" w:hAnsi="Times New Roman" w:cs="Times New Roman"/>
          <w:color w:val="242021"/>
          <w:sz w:val="24"/>
          <w:szCs w:val="24"/>
        </w:rPr>
        <w:t>eyes</w:t>
      </w:r>
      <w:proofErr w:type="gramEnd"/>
      <w:r w:rsidRPr="00D02446">
        <w:rPr>
          <w:rFonts w:ascii="Times New Roman" w:hAnsi="Times New Roman" w:cs="Times New Roman"/>
          <w:color w:val="242021"/>
          <w:sz w:val="24"/>
          <w:szCs w:val="24"/>
        </w:rPr>
        <w:br/>
        <w:t>(75.7%) had a postoperative vision of uncorrected visual acuity of 6/18 on day 1. There was an</w:t>
      </w:r>
      <w:r w:rsidRPr="00D02446">
        <w:rPr>
          <w:rFonts w:ascii="Times New Roman" w:hAnsi="Times New Roman" w:cs="Times New Roman"/>
          <w:color w:val="242021"/>
          <w:sz w:val="24"/>
          <w:szCs w:val="24"/>
        </w:rPr>
        <w:br/>
        <w:t xml:space="preserve">improvement in mean </w:t>
      </w:r>
      <w:proofErr w:type="spellStart"/>
      <w:r w:rsidRPr="00D02446">
        <w:rPr>
          <w:rFonts w:ascii="Times New Roman" w:hAnsi="Times New Roman" w:cs="Times New Roman"/>
          <w:color w:val="242021"/>
          <w:sz w:val="24"/>
          <w:szCs w:val="24"/>
        </w:rPr>
        <w:t>logMAR</w:t>
      </w:r>
      <w:proofErr w:type="spellEnd"/>
      <w:r w:rsidRPr="00D02446">
        <w:rPr>
          <w:rFonts w:ascii="Times New Roman" w:hAnsi="Times New Roman" w:cs="Times New Roman"/>
          <w:color w:val="242021"/>
          <w:sz w:val="24"/>
          <w:szCs w:val="24"/>
        </w:rPr>
        <w:t xml:space="preserve"> BCVA (0.086±0.18) at 6 weeks as compared to preoperative</w:t>
      </w:r>
      <w:r w:rsidRPr="00D02446">
        <w:rPr>
          <w:rFonts w:ascii="Times New Roman" w:hAnsi="Times New Roman" w:cs="Times New Roman"/>
          <w:color w:val="242021"/>
          <w:sz w:val="24"/>
          <w:szCs w:val="24"/>
        </w:rPr>
        <w:br/>
        <w:t>visual acuity (</w:t>
      </w:r>
      <w:r w:rsidRPr="00D02446">
        <w:rPr>
          <w:rFonts w:ascii="Times New Roman" w:hAnsi="Times New Roman" w:cs="Times New Roman"/>
          <w:i/>
          <w:iCs/>
          <w:color w:val="242021"/>
          <w:sz w:val="24"/>
          <w:szCs w:val="24"/>
        </w:rPr>
        <w:t>p</w:t>
      </w:r>
      <w:r w:rsidRPr="00D02446">
        <w:rPr>
          <w:rFonts w:ascii="Times New Roman" w:hAnsi="Times New Roman" w:cs="Times New Roman"/>
          <w:color w:val="242021"/>
          <w:sz w:val="24"/>
          <w:szCs w:val="24"/>
        </w:rPr>
        <w:t>0.05). BCVA of 6/12 or better was attained in 94% of the cases at 6 weeks.</w:t>
      </w:r>
      <w:r w:rsidRPr="00D02446">
        <w:rPr>
          <w:rFonts w:ascii="Times New Roman" w:hAnsi="Times New Roman" w:cs="Times New Roman"/>
          <w:color w:val="242021"/>
          <w:sz w:val="24"/>
          <w:szCs w:val="24"/>
        </w:rPr>
        <w:br/>
        <w:t>Special mentions need to be made for 6 (7%) of our cases. Three of the patients were cases of</w:t>
      </w:r>
      <w:r w:rsidRPr="00D02446">
        <w:rPr>
          <w:rFonts w:ascii="Times New Roman" w:hAnsi="Times New Roman" w:cs="Times New Roman"/>
          <w:color w:val="242021"/>
          <w:sz w:val="24"/>
          <w:szCs w:val="24"/>
        </w:rPr>
        <w:br/>
        <w:t xml:space="preserve">fully treated postoperative </w:t>
      </w:r>
      <w:proofErr w:type="spellStart"/>
      <w:r w:rsidRPr="00D02446">
        <w:rPr>
          <w:rFonts w:ascii="Times New Roman" w:hAnsi="Times New Roman" w:cs="Times New Roman"/>
          <w:color w:val="242021"/>
          <w:sz w:val="24"/>
          <w:szCs w:val="24"/>
        </w:rPr>
        <w:t>endophthalmitis</w:t>
      </w:r>
      <w:proofErr w:type="spellEnd"/>
      <w:r w:rsidRPr="00D02446">
        <w:rPr>
          <w:rFonts w:ascii="Times New Roman" w:hAnsi="Times New Roman" w:cs="Times New Roman"/>
          <w:color w:val="242021"/>
          <w:sz w:val="24"/>
          <w:szCs w:val="24"/>
        </w:rPr>
        <w:t xml:space="preserve"> who lacked capsular support. Two of the other cases</w:t>
      </w:r>
      <w:r w:rsidRPr="00D02446">
        <w:rPr>
          <w:rFonts w:ascii="Times New Roman" w:hAnsi="Times New Roman" w:cs="Times New Roman"/>
          <w:color w:val="242021"/>
          <w:sz w:val="24"/>
          <w:szCs w:val="24"/>
        </w:rPr>
        <w:br/>
        <w:t xml:space="preserve">had undergone pars plana </w:t>
      </w:r>
      <w:proofErr w:type="spellStart"/>
      <w:r w:rsidRPr="00D02446">
        <w:rPr>
          <w:rFonts w:ascii="Times New Roman" w:hAnsi="Times New Roman" w:cs="Times New Roman"/>
          <w:color w:val="242021"/>
          <w:sz w:val="24"/>
          <w:szCs w:val="24"/>
        </w:rPr>
        <w:t>vitrectomy</w:t>
      </w:r>
      <w:proofErr w:type="spellEnd"/>
      <w:r w:rsidRPr="00D02446">
        <w:rPr>
          <w:rFonts w:ascii="Times New Roman" w:hAnsi="Times New Roman" w:cs="Times New Roman"/>
          <w:color w:val="242021"/>
          <w:sz w:val="24"/>
          <w:szCs w:val="24"/>
        </w:rPr>
        <w:t xml:space="preserve"> for retinal detachment. Both had silicon oil removal done</w:t>
      </w:r>
      <w:r w:rsidRPr="00D02446">
        <w:rPr>
          <w:rFonts w:ascii="Times New Roman" w:hAnsi="Times New Roman" w:cs="Times New Roman"/>
          <w:color w:val="242021"/>
          <w:sz w:val="24"/>
          <w:szCs w:val="24"/>
        </w:rPr>
        <w:br/>
        <w:t xml:space="preserve">1 month before the SFIOL procedure. One of the patients had </w:t>
      </w:r>
      <w:proofErr w:type="spellStart"/>
      <w:r w:rsidRPr="00D02446">
        <w:rPr>
          <w:rFonts w:ascii="Times New Roman" w:hAnsi="Times New Roman" w:cs="Times New Roman"/>
          <w:color w:val="242021"/>
          <w:sz w:val="24"/>
          <w:szCs w:val="24"/>
        </w:rPr>
        <w:t>Marfan’s</w:t>
      </w:r>
      <w:proofErr w:type="spellEnd"/>
      <w:r w:rsidRPr="00D02446">
        <w:rPr>
          <w:rFonts w:ascii="Times New Roman" w:hAnsi="Times New Roman" w:cs="Times New Roman"/>
          <w:color w:val="242021"/>
          <w:sz w:val="24"/>
          <w:szCs w:val="24"/>
        </w:rPr>
        <w:t xml:space="preserve"> syndrome.</w:t>
      </w:r>
      <w:r w:rsidRPr="00D02446">
        <w:rPr>
          <w:rFonts w:ascii="Times New Roman" w:hAnsi="Times New Roman" w:cs="Times New Roman"/>
          <w:color w:val="242021"/>
          <w:sz w:val="24"/>
          <w:szCs w:val="24"/>
        </w:rPr>
        <w:br/>
      </w:r>
    </w:p>
    <w:p w:rsidR="00D02446" w:rsidRPr="00D02446" w:rsidRDefault="00D02446">
      <w:pPr>
        <w:rPr>
          <w:rFonts w:ascii="Times New Roman" w:hAnsi="Times New Roman" w:cs="Times New Roman"/>
          <w:b/>
          <w:bCs/>
          <w:color w:val="242021"/>
          <w:sz w:val="24"/>
          <w:szCs w:val="24"/>
        </w:rPr>
      </w:pPr>
      <w:r w:rsidRPr="00D02446">
        <w:rPr>
          <w:rFonts w:ascii="Times New Roman" w:hAnsi="Times New Roman" w:cs="Times New Roman"/>
          <w:b/>
          <w:bCs/>
          <w:color w:val="242021"/>
          <w:sz w:val="24"/>
          <w:szCs w:val="24"/>
        </w:rPr>
        <w:lastRenderedPageBreak/>
        <w:t xml:space="preserve">Conclusion: </w:t>
      </w:r>
      <w:r w:rsidRPr="00D02446">
        <w:rPr>
          <w:rFonts w:ascii="Times New Roman" w:hAnsi="Times New Roman" w:cs="Times New Roman"/>
          <w:color w:val="242021"/>
          <w:sz w:val="24"/>
          <w:szCs w:val="24"/>
        </w:rPr>
        <w:t>Our procedure is safe, easy, less traumatic, and less resource-demanding with good</w:t>
      </w:r>
      <w:r w:rsidRPr="00D02446">
        <w:rPr>
          <w:rFonts w:ascii="Times New Roman" w:hAnsi="Times New Roman" w:cs="Times New Roman"/>
          <w:color w:val="242021"/>
          <w:sz w:val="24"/>
          <w:szCs w:val="24"/>
        </w:rPr>
        <w:br/>
        <w:t>visual outcomes and can be performed even in low-resource settings of developing countries. It</w:t>
      </w:r>
      <w:r w:rsidRPr="00D02446">
        <w:rPr>
          <w:rFonts w:ascii="Times New Roman" w:hAnsi="Times New Roman" w:cs="Times New Roman"/>
          <w:color w:val="242021"/>
          <w:sz w:val="24"/>
          <w:szCs w:val="24"/>
        </w:rPr>
        <w:br/>
        <w:t>may also be considered in patients who have had posterior segment surgeries previously.</w:t>
      </w:r>
      <w:r w:rsidRPr="00D02446">
        <w:rPr>
          <w:rFonts w:ascii="Times New Roman" w:hAnsi="Times New Roman" w:cs="Times New Roman"/>
          <w:color w:val="242021"/>
          <w:sz w:val="24"/>
          <w:szCs w:val="24"/>
        </w:rPr>
        <w:br/>
      </w:r>
    </w:p>
    <w:p w:rsidR="00D02446" w:rsidRPr="00D02446" w:rsidRDefault="00D02446">
      <w:pPr>
        <w:rPr>
          <w:rFonts w:ascii="Times New Roman" w:hAnsi="Times New Roman" w:cs="Times New Roman"/>
          <w:sz w:val="24"/>
          <w:szCs w:val="24"/>
        </w:rPr>
      </w:pPr>
      <w:r w:rsidRPr="00D02446">
        <w:rPr>
          <w:rFonts w:ascii="Times New Roman" w:hAnsi="Times New Roman" w:cs="Times New Roman"/>
          <w:b/>
          <w:bCs/>
          <w:color w:val="242021"/>
          <w:sz w:val="24"/>
          <w:szCs w:val="24"/>
        </w:rPr>
        <w:t xml:space="preserve">Keywords: </w:t>
      </w:r>
      <w:r w:rsidRPr="00D02446">
        <w:rPr>
          <w:rFonts w:ascii="Times New Roman" w:hAnsi="Times New Roman" w:cs="Times New Roman"/>
          <w:color w:val="242021"/>
          <w:sz w:val="24"/>
          <w:szCs w:val="24"/>
        </w:rPr>
        <w:t xml:space="preserve">scleral fixation, 27-gauge needle-assisted, </w:t>
      </w:r>
      <w:proofErr w:type="spellStart"/>
      <w:r w:rsidRPr="00D02446">
        <w:rPr>
          <w:rFonts w:ascii="Times New Roman" w:hAnsi="Times New Roman" w:cs="Times New Roman"/>
          <w:color w:val="242021"/>
          <w:sz w:val="24"/>
          <w:szCs w:val="24"/>
        </w:rPr>
        <w:t>aphakia</w:t>
      </w:r>
      <w:proofErr w:type="spellEnd"/>
    </w:p>
    <w:p w:rsidR="00D02446" w:rsidRPr="00D02446" w:rsidRDefault="00D02446">
      <w:pPr>
        <w:rPr>
          <w:rFonts w:ascii="Times New Roman" w:hAnsi="Times New Roman" w:cs="Times New Roman"/>
          <w:sz w:val="24"/>
          <w:szCs w:val="24"/>
        </w:rPr>
      </w:pPr>
    </w:p>
    <w:sectPr w:rsidR="00D02446" w:rsidRPr="00D024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SansMT">
    <w:altName w:val="Times New Roman"/>
    <w:panose1 w:val="00000000000000000000"/>
    <w:charset w:val="00"/>
    <w:family w:val="roman"/>
    <w:notTrueType/>
    <w:pitch w:val="default"/>
  </w:font>
  <w:font w:name="TimesNewRomanPS">
    <w:altName w:val="Times New Roman"/>
    <w:panose1 w:val="00000000000000000000"/>
    <w:charset w:val="00"/>
    <w:family w:val="roman"/>
    <w:notTrueType/>
    <w:pitch w:val="default"/>
  </w:font>
  <w:font w:name="Symbol-Identity-H">
    <w:altName w:val="Times New Roman"/>
    <w:panose1 w:val="00000000000000000000"/>
    <w:charset w:val="00"/>
    <w:family w:val="roman"/>
    <w:notTrueType/>
    <w:pitch w:val="default"/>
  </w:font>
  <w:font w:name="TimesNewRomanPS-Italic">
    <w:altName w:val="Times New Roman"/>
    <w:panose1 w:val="00000000000000000000"/>
    <w:charset w:val="00"/>
    <w:family w:val="roman"/>
    <w:notTrueType/>
    <w:pitch w:val="default"/>
  </w:font>
  <w:font w:name="MathematicalPi-One-Identity-H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M0MDUAAlMzYxMzCyUdpeDU4uLM/DyQAsNaAL09FY0sAAAA"/>
  </w:docVars>
  <w:rsids>
    <w:rsidRoot w:val="003E1C58"/>
    <w:rsid w:val="003E1C58"/>
    <w:rsid w:val="006145D1"/>
    <w:rsid w:val="00D02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D02446"/>
    <w:rPr>
      <w:rFonts w:ascii="GillSansMT" w:hAnsi="GillSansMT" w:hint="default"/>
      <w:b w:val="0"/>
      <w:bCs w:val="0"/>
      <w:i w:val="0"/>
      <w:iCs w:val="0"/>
      <w:color w:val="242021"/>
      <w:sz w:val="48"/>
      <w:szCs w:val="48"/>
    </w:rPr>
  </w:style>
  <w:style w:type="character" w:customStyle="1" w:styleId="fontstyle21">
    <w:name w:val="fontstyle21"/>
    <w:basedOn w:val="DefaultParagraphFont"/>
    <w:rsid w:val="00D02446"/>
    <w:rPr>
      <w:rFonts w:ascii="TimesNewRomanPS" w:hAnsi="TimesNewRomanPS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DefaultParagraphFont"/>
    <w:rsid w:val="00D02446"/>
    <w:rPr>
      <w:rFonts w:ascii="Symbol-Identity-H" w:hAnsi="Symbol-Identity-H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41">
    <w:name w:val="fontstyle41"/>
    <w:basedOn w:val="DefaultParagraphFont"/>
    <w:rsid w:val="00D02446"/>
    <w:rPr>
      <w:rFonts w:ascii="TimesNewRomanPS-Italic" w:hAnsi="TimesNewRomanPS-Italic" w:hint="default"/>
      <w:b w:val="0"/>
      <w:bCs w:val="0"/>
      <w:i/>
      <w:iCs/>
      <w:color w:val="242021"/>
      <w:sz w:val="18"/>
      <w:szCs w:val="18"/>
    </w:rPr>
  </w:style>
  <w:style w:type="character" w:customStyle="1" w:styleId="fontstyle51">
    <w:name w:val="fontstyle51"/>
    <w:basedOn w:val="DefaultParagraphFont"/>
    <w:rsid w:val="00D02446"/>
    <w:rPr>
      <w:rFonts w:ascii="MathematicalPi-One-Identity-H" w:hAnsi="MathematicalPi-One-Identity-H" w:hint="default"/>
      <w:b w:val="0"/>
      <w:bCs w:val="0"/>
      <w:i w:val="0"/>
      <w:iCs w:val="0"/>
      <w:color w:val="24202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D02446"/>
    <w:rPr>
      <w:rFonts w:ascii="GillSansMT" w:hAnsi="GillSansMT" w:hint="default"/>
      <w:b w:val="0"/>
      <w:bCs w:val="0"/>
      <w:i w:val="0"/>
      <w:iCs w:val="0"/>
      <w:color w:val="242021"/>
      <w:sz w:val="48"/>
      <w:szCs w:val="48"/>
    </w:rPr>
  </w:style>
  <w:style w:type="character" w:customStyle="1" w:styleId="fontstyle21">
    <w:name w:val="fontstyle21"/>
    <w:basedOn w:val="DefaultParagraphFont"/>
    <w:rsid w:val="00D02446"/>
    <w:rPr>
      <w:rFonts w:ascii="TimesNewRomanPS" w:hAnsi="TimesNewRomanPS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DefaultParagraphFont"/>
    <w:rsid w:val="00D02446"/>
    <w:rPr>
      <w:rFonts w:ascii="Symbol-Identity-H" w:hAnsi="Symbol-Identity-H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41">
    <w:name w:val="fontstyle41"/>
    <w:basedOn w:val="DefaultParagraphFont"/>
    <w:rsid w:val="00D02446"/>
    <w:rPr>
      <w:rFonts w:ascii="TimesNewRomanPS-Italic" w:hAnsi="TimesNewRomanPS-Italic" w:hint="default"/>
      <w:b w:val="0"/>
      <w:bCs w:val="0"/>
      <w:i/>
      <w:iCs/>
      <w:color w:val="242021"/>
      <w:sz w:val="18"/>
      <w:szCs w:val="18"/>
    </w:rPr>
  </w:style>
  <w:style w:type="character" w:customStyle="1" w:styleId="fontstyle51">
    <w:name w:val="fontstyle51"/>
    <w:basedOn w:val="DefaultParagraphFont"/>
    <w:rsid w:val="00D02446"/>
    <w:rPr>
      <w:rFonts w:ascii="MathematicalPi-One-Identity-H" w:hAnsi="MathematicalPi-One-Identity-H" w:hint="default"/>
      <w:b w:val="0"/>
      <w:bCs w:val="0"/>
      <w:i w:val="0"/>
      <w:iCs w:val="0"/>
      <w:color w:val="24202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</dc:creator>
  <cp:keywords/>
  <dc:description/>
  <cp:lastModifiedBy>KC</cp:lastModifiedBy>
  <cp:revision>2</cp:revision>
  <dcterms:created xsi:type="dcterms:W3CDTF">2019-03-03T16:43:00Z</dcterms:created>
  <dcterms:modified xsi:type="dcterms:W3CDTF">2019-03-03T16:45:00Z</dcterms:modified>
</cp:coreProperties>
</file>