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3F567" w14:textId="77777777" w:rsidR="008C3ACE" w:rsidRDefault="00B5063E" w:rsidP="002950E7">
      <w:pPr>
        <w:pStyle w:val="BodyText"/>
        <w:ind w:left="142" w:hanging="142"/>
        <w:rPr>
          <w:sz w:val="20"/>
        </w:rPr>
      </w:pPr>
      <w:r>
        <w:rPr>
          <w:sz w:val="20"/>
        </w:rPr>
        <w:t xml:space="preserve">       </w:t>
      </w:r>
      <w:r w:rsidR="002950E7">
        <w:rPr>
          <w:noProof/>
          <w:sz w:val="20"/>
        </w:rPr>
        <w:drawing>
          <wp:inline distT="0" distB="0" distL="0" distR="0" wp14:anchorId="5FD6391A" wp14:editId="385974BC">
            <wp:extent cx="7299297" cy="922352"/>
            <wp:effectExtent l="0" t="0" r="0" b="0"/>
            <wp:docPr id="8" name="Picture 8" descr="C:\Users\clinicaltrial-minl\Desktop\eye images\Eye con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Eye congres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99297" cy="922352"/>
                    </a:xfrm>
                    <a:prstGeom prst="rect">
                      <a:avLst/>
                    </a:prstGeom>
                    <a:noFill/>
                    <a:ln>
                      <a:noFill/>
                    </a:ln>
                  </pic:spPr>
                </pic:pic>
              </a:graphicData>
            </a:graphic>
          </wp:inline>
        </w:drawing>
      </w:r>
    </w:p>
    <w:p w14:paraId="6C5A3294" w14:textId="77777777"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14:anchorId="5AE0256A" wp14:editId="64083A88">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5B534084" w14:textId="63F64789" w:rsidR="008C3ACE" w:rsidRPr="002950E7" w:rsidRDefault="00B5063E">
      <w:pPr>
        <w:pStyle w:val="Heading1"/>
        <w:ind w:left="1105" w:right="1062"/>
        <w:jc w:val="center"/>
        <w:rPr>
          <w:u w:val="single"/>
        </w:rPr>
      </w:pPr>
      <w:r w:rsidRPr="002950E7">
        <w:rPr>
          <w:color w:val="585858"/>
          <w:u w:val="single"/>
        </w:rPr>
        <w:t>Abstract</w:t>
      </w:r>
    </w:p>
    <w:p w14:paraId="23DEDF66" w14:textId="77777777" w:rsidR="008C3ACE" w:rsidRDefault="008C3ACE">
      <w:pPr>
        <w:pStyle w:val="BodyText"/>
        <w:rPr>
          <w:b/>
          <w:sz w:val="14"/>
        </w:rPr>
      </w:pPr>
    </w:p>
    <w:p w14:paraId="382CFE8F" w14:textId="7EC734C1" w:rsidR="008C3ACE" w:rsidRPr="00A26704" w:rsidRDefault="00B5063E" w:rsidP="002950E7">
      <w:pPr>
        <w:spacing w:before="92"/>
        <w:ind w:left="426" w:right="151"/>
        <w:rPr>
          <w:b/>
          <w:sz w:val="18"/>
          <w:szCs w:val="18"/>
        </w:rPr>
      </w:pPr>
      <w:r w:rsidRPr="00A26704">
        <w:rPr>
          <w:b/>
          <w:color w:val="585858"/>
          <w:sz w:val="18"/>
          <w:szCs w:val="18"/>
        </w:rPr>
        <w:t xml:space="preserve">Title: </w:t>
      </w:r>
      <w:r w:rsidR="00D21971" w:rsidRPr="00D21971">
        <w:rPr>
          <w:rFonts w:ascii="TimesNewRomanPSMT" w:eastAsiaTheme="minorHAnsi" w:hAnsi="TimesNewRomanPSMT" w:cs="TimesNewRomanPSMT"/>
          <w:sz w:val="18"/>
          <w:szCs w:val="18"/>
        </w:rPr>
        <w:t xml:space="preserve">Repeatability and inter-examiner reliability of non-corneal tonometry using </w:t>
      </w:r>
      <w:proofErr w:type="spellStart"/>
      <w:r w:rsidR="00A91EB3" w:rsidRPr="00D113D2">
        <w:rPr>
          <w:sz w:val="18"/>
          <w:szCs w:val="18"/>
        </w:rPr>
        <w:t>Diaton</w:t>
      </w:r>
      <w:proofErr w:type="spellEnd"/>
      <w:r w:rsidR="00A91EB3">
        <w:rPr>
          <w:rFonts w:ascii="TimesNewRomanPSMT" w:eastAsiaTheme="minorHAnsi" w:hAnsi="TimesNewRomanPSMT" w:cs="TimesNewRomanPSMT"/>
          <w:sz w:val="18"/>
          <w:szCs w:val="18"/>
        </w:rPr>
        <w:t>.</w:t>
      </w:r>
    </w:p>
    <w:p w14:paraId="312E77C3" w14:textId="77777777" w:rsidR="008C3ACE" w:rsidRPr="00A26704" w:rsidRDefault="00D21971" w:rsidP="002950E7">
      <w:pPr>
        <w:pStyle w:val="Heading3"/>
        <w:spacing w:line="214" w:lineRule="exact"/>
        <w:ind w:left="426" w:firstLine="0"/>
        <w:rPr>
          <w:sz w:val="18"/>
          <w:szCs w:val="18"/>
        </w:rPr>
      </w:pPr>
      <w:proofErr w:type="spellStart"/>
      <w:r>
        <w:rPr>
          <w:color w:val="585858"/>
          <w:sz w:val="18"/>
          <w:szCs w:val="18"/>
        </w:rPr>
        <w:t>Rozhdestvenskaya</w:t>
      </w:r>
      <w:proofErr w:type="spellEnd"/>
      <w:r>
        <w:rPr>
          <w:color w:val="585858"/>
          <w:sz w:val="18"/>
          <w:szCs w:val="18"/>
        </w:rPr>
        <w:t xml:space="preserve"> M.</w:t>
      </w:r>
      <w:r w:rsidR="00B5063E" w:rsidRPr="00A26704">
        <w:rPr>
          <w:color w:val="585858"/>
          <w:position w:val="9"/>
          <w:sz w:val="18"/>
          <w:szCs w:val="18"/>
        </w:rPr>
        <w:t>1</w:t>
      </w:r>
      <w:r w:rsidR="00B5063E" w:rsidRPr="00A26704">
        <w:rPr>
          <w:color w:val="585858"/>
          <w:sz w:val="18"/>
          <w:szCs w:val="18"/>
        </w:rPr>
        <w:t xml:space="preserve">, </w:t>
      </w:r>
      <w:proofErr w:type="spellStart"/>
      <w:r>
        <w:rPr>
          <w:rFonts w:ascii="TimesNewRomanPSMT" w:eastAsiaTheme="minorHAnsi" w:hAnsi="TimesNewRomanPSMT" w:cs="TimesNewRomanPSMT"/>
          <w:sz w:val="16"/>
          <w:szCs w:val="16"/>
        </w:rPr>
        <w:t>Dashevsky</w:t>
      </w:r>
      <w:proofErr w:type="spellEnd"/>
      <w:r w:rsidRPr="00A26704">
        <w:rPr>
          <w:color w:val="585858"/>
          <w:sz w:val="18"/>
          <w:szCs w:val="18"/>
        </w:rPr>
        <w:t xml:space="preserve"> </w:t>
      </w:r>
      <w:r w:rsidR="00AF2961">
        <w:rPr>
          <w:color w:val="585858"/>
          <w:sz w:val="18"/>
          <w:szCs w:val="18"/>
        </w:rPr>
        <w:t>A</w:t>
      </w:r>
      <w:r w:rsidR="00AF2961">
        <w:rPr>
          <w:color w:val="585858"/>
          <w:sz w:val="18"/>
          <w:szCs w:val="18"/>
        </w:rPr>
        <w:t xml:space="preserve">. </w:t>
      </w:r>
      <w:proofErr w:type="gramStart"/>
      <w:r w:rsidR="00AF2961" w:rsidRPr="00AF2961">
        <w:rPr>
          <w:color w:val="585858"/>
          <w:sz w:val="18"/>
          <w:szCs w:val="18"/>
          <w:vertAlign w:val="superscript"/>
        </w:rPr>
        <w:t>2</w:t>
      </w:r>
      <w:r w:rsidR="00B5063E" w:rsidRPr="00A26704">
        <w:rPr>
          <w:color w:val="585858"/>
          <w:sz w:val="18"/>
          <w:szCs w:val="18"/>
        </w:rPr>
        <w:t xml:space="preserve">  </w:t>
      </w:r>
      <w:proofErr w:type="spellStart"/>
      <w:r w:rsidR="00AF2961">
        <w:rPr>
          <w:color w:val="585858"/>
          <w:sz w:val="18"/>
          <w:szCs w:val="18"/>
        </w:rPr>
        <w:t>Kotliar</w:t>
      </w:r>
      <w:proofErr w:type="spellEnd"/>
      <w:proofErr w:type="gramEnd"/>
      <w:r w:rsidR="00AF2961">
        <w:rPr>
          <w:color w:val="585858"/>
          <w:sz w:val="18"/>
          <w:szCs w:val="18"/>
        </w:rPr>
        <w:t xml:space="preserve"> K. </w:t>
      </w:r>
      <w:r w:rsidR="00AF2961" w:rsidRPr="00AF2961">
        <w:rPr>
          <w:color w:val="585858"/>
          <w:sz w:val="18"/>
          <w:szCs w:val="18"/>
          <w:vertAlign w:val="superscript"/>
        </w:rPr>
        <w:t>3</w:t>
      </w:r>
    </w:p>
    <w:p w14:paraId="5EB53613" w14:textId="0921D635" w:rsidR="00AF2961" w:rsidRDefault="00AF2961" w:rsidP="00D21971">
      <w:pPr>
        <w:adjustRightInd w:val="0"/>
        <w:ind w:left="709"/>
        <w:rPr>
          <w:rFonts w:eastAsiaTheme="minorHAnsi"/>
          <w:sz w:val="16"/>
          <w:szCs w:val="16"/>
        </w:rPr>
      </w:pPr>
      <w:r>
        <w:rPr>
          <w:rFonts w:eastAsiaTheme="minorHAnsi"/>
          <w:sz w:val="16"/>
          <w:szCs w:val="16"/>
        </w:rPr>
        <w:t xml:space="preserve">1 </w:t>
      </w:r>
      <w:proofErr w:type="spellStart"/>
      <w:r>
        <w:rPr>
          <w:rFonts w:eastAsiaTheme="minorHAnsi"/>
          <w:sz w:val="16"/>
          <w:szCs w:val="16"/>
        </w:rPr>
        <w:t>T</w:t>
      </w:r>
      <w:r w:rsidR="00DB089A">
        <w:rPr>
          <w:rFonts w:eastAsiaTheme="minorHAnsi"/>
          <w:sz w:val="16"/>
          <w:szCs w:val="16"/>
        </w:rPr>
        <w:t>onom</w:t>
      </w:r>
      <w:proofErr w:type="spellEnd"/>
      <w:r w:rsidR="00DB089A">
        <w:rPr>
          <w:rFonts w:eastAsiaTheme="minorHAnsi"/>
          <w:sz w:val="16"/>
          <w:szCs w:val="16"/>
        </w:rPr>
        <w:t xml:space="preserve"> GmbH, EU REP of the techno</w:t>
      </w:r>
      <w:r>
        <w:rPr>
          <w:rFonts w:eastAsiaTheme="minorHAnsi"/>
          <w:sz w:val="16"/>
          <w:szCs w:val="16"/>
        </w:rPr>
        <w:t xml:space="preserve">logy, </w:t>
      </w:r>
      <w:proofErr w:type="spellStart"/>
      <w:r>
        <w:rPr>
          <w:rFonts w:eastAsiaTheme="minorHAnsi"/>
          <w:sz w:val="16"/>
          <w:szCs w:val="16"/>
        </w:rPr>
        <w:t>Münster</w:t>
      </w:r>
      <w:proofErr w:type="spellEnd"/>
      <w:r>
        <w:rPr>
          <w:rFonts w:eastAsiaTheme="minorHAnsi"/>
          <w:sz w:val="16"/>
          <w:szCs w:val="16"/>
        </w:rPr>
        <w:t>, Germany</w:t>
      </w:r>
    </w:p>
    <w:p w14:paraId="68E8669E" w14:textId="50558E41" w:rsidR="00D21971" w:rsidRPr="00D21971" w:rsidRDefault="00AF2961" w:rsidP="00D21971">
      <w:pPr>
        <w:adjustRightInd w:val="0"/>
        <w:ind w:left="709"/>
        <w:rPr>
          <w:rFonts w:eastAsiaTheme="minorHAnsi"/>
          <w:sz w:val="16"/>
          <w:szCs w:val="16"/>
        </w:rPr>
      </w:pPr>
      <w:r>
        <w:rPr>
          <w:rFonts w:eastAsiaTheme="minorHAnsi"/>
          <w:sz w:val="16"/>
          <w:szCs w:val="16"/>
        </w:rPr>
        <w:t xml:space="preserve">2 </w:t>
      </w:r>
      <w:r w:rsidR="00D21971" w:rsidRPr="00D21971">
        <w:rPr>
          <w:rFonts w:eastAsiaTheme="minorHAnsi"/>
          <w:sz w:val="16"/>
          <w:szCs w:val="16"/>
        </w:rPr>
        <w:t xml:space="preserve">Ophthalmology center of Dr. med. </w:t>
      </w:r>
      <w:proofErr w:type="spellStart"/>
      <w:r w:rsidR="00D21971" w:rsidRPr="00D21971">
        <w:rPr>
          <w:rFonts w:eastAsiaTheme="minorHAnsi"/>
          <w:sz w:val="16"/>
          <w:szCs w:val="16"/>
        </w:rPr>
        <w:t>Alexej</w:t>
      </w:r>
      <w:proofErr w:type="spellEnd"/>
      <w:r w:rsidR="00DB089A">
        <w:rPr>
          <w:rFonts w:eastAsiaTheme="minorHAnsi"/>
          <w:sz w:val="16"/>
          <w:szCs w:val="16"/>
        </w:rPr>
        <w:t xml:space="preserve"> </w:t>
      </w:r>
      <w:proofErr w:type="spellStart"/>
      <w:r w:rsidR="00D21971" w:rsidRPr="00D21971">
        <w:rPr>
          <w:rFonts w:eastAsiaTheme="minorHAnsi"/>
          <w:sz w:val="16"/>
          <w:szCs w:val="16"/>
        </w:rPr>
        <w:t>Dashevsky</w:t>
      </w:r>
      <w:proofErr w:type="spellEnd"/>
      <w:r w:rsidR="00D21971" w:rsidRPr="00D21971">
        <w:rPr>
          <w:rFonts w:eastAsiaTheme="minorHAnsi"/>
          <w:sz w:val="16"/>
          <w:szCs w:val="16"/>
        </w:rPr>
        <w:t>, Munich, Germany,</w:t>
      </w:r>
    </w:p>
    <w:p w14:paraId="36B5B4EF" w14:textId="77777777" w:rsidR="00D21971" w:rsidRPr="00D21971" w:rsidRDefault="00D21971" w:rsidP="00D21971">
      <w:pPr>
        <w:adjustRightInd w:val="0"/>
        <w:ind w:left="709"/>
        <w:rPr>
          <w:rFonts w:eastAsiaTheme="minorHAnsi"/>
          <w:sz w:val="16"/>
          <w:szCs w:val="16"/>
        </w:rPr>
      </w:pPr>
      <w:r w:rsidRPr="00D21971">
        <w:rPr>
          <w:rFonts w:eastAsiaTheme="minorHAnsi"/>
          <w:sz w:val="16"/>
          <w:szCs w:val="16"/>
        </w:rPr>
        <w:t xml:space="preserve">3 Aachen University of Applied Sciences, Campus </w:t>
      </w:r>
      <w:proofErr w:type="spellStart"/>
      <w:r w:rsidRPr="00D21971">
        <w:rPr>
          <w:rFonts w:eastAsiaTheme="minorHAnsi"/>
          <w:sz w:val="16"/>
          <w:szCs w:val="16"/>
        </w:rPr>
        <w:t>Juelich</w:t>
      </w:r>
      <w:proofErr w:type="spellEnd"/>
      <w:r w:rsidRPr="00D21971">
        <w:rPr>
          <w:rFonts w:eastAsiaTheme="minorHAnsi"/>
          <w:sz w:val="16"/>
          <w:szCs w:val="16"/>
        </w:rPr>
        <w:t>, Department of Biomedical Engineering</w:t>
      </w:r>
    </w:p>
    <w:p w14:paraId="73EB0020" w14:textId="77777777" w:rsidR="008C3ACE" w:rsidRPr="00D21971" w:rsidRDefault="00D21971" w:rsidP="00D21971">
      <w:pPr>
        <w:pStyle w:val="BodyText"/>
        <w:spacing w:before="9"/>
        <w:ind w:left="709"/>
        <w:rPr>
          <w:sz w:val="16"/>
          <w:szCs w:val="16"/>
        </w:rPr>
      </w:pPr>
      <w:proofErr w:type="gramStart"/>
      <w:r w:rsidRPr="00D21971">
        <w:rPr>
          <w:rFonts w:eastAsiaTheme="minorHAnsi"/>
          <w:sz w:val="16"/>
          <w:szCs w:val="16"/>
        </w:rPr>
        <w:t>and</w:t>
      </w:r>
      <w:proofErr w:type="gramEnd"/>
      <w:r w:rsidRPr="00D21971">
        <w:rPr>
          <w:rFonts w:eastAsiaTheme="minorHAnsi"/>
          <w:sz w:val="16"/>
          <w:szCs w:val="16"/>
        </w:rPr>
        <w:t xml:space="preserve"> </w:t>
      </w:r>
      <w:proofErr w:type="spellStart"/>
      <w:r w:rsidRPr="00D21971">
        <w:rPr>
          <w:rFonts w:eastAsiaTheme="minorHAnsi"/>
          <w:sz w:val="16"/>
          <w:szCs w:val="16"/>
        </w:rPr>
        <w:t>Technomathematics</w:t>
      </w:r>
      <w:proofErr w:type="spellEnd"/>
      <w:r w:rsidRPr="00D21971">
        <w:rPr>
          <w:rFonts w:eastAsiaTheme="minorHAnsi"/>
          <w:sz w:val="16"/>
          <w:szCs w:val="16"/>
        </w:rPr>
        <w:t xml:space="preserve">, </w:t>
      </w:r>
      <w:proofErr w:type="spellStart"/>
      <w:r w:rsidRPr="00D21971">
        <w:rPr>
          <w:rFonts w:eastAsiaTheme="minorHAnsi"/>
          <w:sz w:val="16"/>
          <w:szCs w:val="16"/>
        </w:rPr>
        <w:t>Juelich</w:t>
      </w:r>
      <w:proofErr w:type="spellEnd"/>
      <w:r w:rsidRPr="00D21971">
        <w:rPr>
          <w:rFonts w:eastAsiaTheme="minorHAnsi"/>
          <w:sz w:val="16"/>
          <w:szCs w:val="16"/>
        </w:rPr>
        <w:t>, German</w:t>
      </w:r>
    </w:p>
    <w:p w14:paraId="1970BA86" w14:textId="77777777" w:rsidR="008C3ACE" w:rsidRDefault="008C3ACE">
      <w:pPr>
        <w:sectPr w:rsidR="008C3ACE" w:rsidSect="002950E7">
          <w:type w:val="continuous"/>
          <w:pgSz w:w="11910" w:h="16840"/>
          <w:pgMar w:top="38" w:right="180" w:bottom="280" w:left="140" w:header="720" w:footer="720" w:gutter="0"/>
          <w:cols w:space="720"/>
        </w:sectPr>
      </w:pPr>
    </w:p>
    <w:p w14:paraId="14B05391" w14:textId="7630FC8C" w:rsidR="008C3ACE" w:rsidRPr="00A26704" w:rsidRDefault="00B5063E">
      <w:pPr>
        <w:pStyle w:val="Heading3"/>
        <w:spacing w:before="114"/>
        <w:ind w:left="426" w:right="9" w:firstLine="0"/>
        <w:jc w:val="both"/>
        <w:rPr>
          <w:sz w:val="18"/>
          <w:szCs w:val="18"/>
        </w:rPr>
      </w:pPr>
      <w:r w:rsidRPr="00A26704">
        <w:rPr>
          <w:color w:val="585858"/>
          <w:sz w:val="18"/>
          <w:szCs w:val="18"/>
        </w:rPr>
        <w:lastRenderedPageBreak/>
        <w:t xml:space="preserve">Keywords: </w:t>
      </w:r>
      <w:r w:rsidR="00DB089A">
        <w:rPr>
          <w:color w:val="585858"/>
          <w:sz w:val="18"/>
          <w:szCs w:val="18"/>
        </w:rPr>
        <w:t>Glaucoma, i</w:t>
      </w:r>
      <w:r w:rsidR="00D21971" w:rsidRPr="00D21971">
        <w:rPr>
          <w:color w:val="585858"/>
          <w:sz w:val="18"/>
          <w:szCs w:val="18"/>
        </w:rPr>
        <w:t>ntraocular pressure measurement</w:t>
      </w:r>
      <w:r w:rsidR="00D21971">
        <w:rPr>
          <w:color w:val="585858"/>
          <w:sz w:val="18"/>
          <w:szCs w:val="18"/>
        </w:rPr>
        <w:t>,</w:t>
      </w:r>
      <w:r w:rsidR="00D21971" w:rsidRPr="00D21971">
        <w:rPr>
          <w:color w:val="585858"/>
          <w:sz w:val="18"/>
          <w:szCs w:val="18"/>
        </w:rPr>
        <w:t xml:space="preserve"> </w:t>
      </w:r>
      <w:r w:rsidR="00DB089A">
        <w:rPr>
          <w:color w:val="585858"/>
          <w:sz w:val="18"/>
          <w:szCs w:val="18"/>
        </w:rPr>
        <w:t xml:space="preserve">tonometry, </w:t>
      </w:r>
      <w:r w:rsidR="00D21971" w:rsidRPr="00D21971">
        <w:rPr>
          <w:rFonts w:ascii="TimesNewRomanPSMT" w:hAnsi="TimesNewRomanPSMT" w:cs="TimesNewRomanPSMT"/>
          <w:sz w:val="18"/>
          <w:szCs w:val="18"/>
        </w:rPr>
        <w:t xml:space="preserve">NON-corneal trans-palpebral </w:t>
      </w:r>
      <w:r w:rsidR="00D21971">
        <w:rPr>
          <w:rFonts w:ascii="TimesNewRomanPSMT" w:hAnsi="TimesNewRomanPSMT" w:cs="TimesNewRomanPSMT"/>
          <w:sz w:val="18"/>
          <w:szCs w:val="18"/>
        </w:rPr>
        <w:t xml:space="preserve">trans-scleral </w:t>
      </w:r>
      <w:r w:rsidR="00D21971" w:rsidRPr="00D21971">
        <w:rPr>
          <w:rFonts w:ascii="TimesNewRomanPSMT" w:hAnsi="TimesNewRomanPSMT" w:cs="TimesNewRomanPSMT"/>
          <w:sz w:val="18"/>
          <w:szCs w:val="18"/>
        </w:rPr>
        <w:t>tonometry</w:t>
      </w:r>
      <w:r w:rsidR="00D21971">
        <w:rPr>
          <w:rFonts w:ascii="TimesNewRomanPSMT" w:hAnsi="TimesNewRomanPSMT" w:cs="TimesNewRomanPSMT"/>
          <w:sz w:val="18"/>
          <w:szCs w:val="18"/>
        </w:rPr>
        <w:t>.</w:t>
      </w:r>
    </w:p>
    <w:p w14:paraId="4B828D95" w14:textId="77777777" w:rsidR="008C3ACE" w:rsidRDefault="008C3ACE">
      <w:pPr>
        <w:pStyle w:val="BodyText"/>
        <w:rPr>
          <w:b/>
          <w:sz w:val="20"/>
        </w:rPr>
      </w:pPr>
    </w:p>
    <w:p w14:paraId="6A7E77E6" w14:textId="77777777" w:rsidR="008C3ACE" w:rsidRDefault="008C3ACE">
      <w:pPr>
        <w:pStyle w:val="BodyText"/>
        <w:spacing w:before="10"/>
        <w:rPr>
          <w:b/>
        </w:rPr>
      </w:pPr>
    </w:p>
    <w:p w14:paraId="10CAAC8B" w14:textId="77777777" w:rsidR="008C3ACE" w:rsidRPr="00D113D2" w:rsidRDefault="00B5063E">
      <w:pPr>
        <w:pStyle w:val="ListParagraph"/>
        <w:numPr>
          <w:ilvl w:val="0"/>
          <w:numId w:val="1"/>
        </w:numPr>
        <w:tabs>
          <w:tab w:val="left" w:pos="1866"/>
          <w:tab w:val="left" w:pos="1867"/>
        </w:tabs>
        <w:ind w:hanging="446"/>
        <w:jc w:val="left"/>
        <w:rPr>
          <w:b/>
          <w:sz w:val="18"/>
          <w:szCs w:val="18"/>
        </w:rPr>
      </w:pPr>
      <w:r w:rsidRPr="00D113D2">
        <w:rPr>
          <w:b/>
          <w:color w:val="585858"/>
          <w:sz w:val="18"/>
          <w:szCs w:val="18"/>
        </w:rPr>
        <w:t xml:space="preserve">Abstract Body </w:t>
      </w:r>
    </w:p>
    <w:p w14:paraId="4A49F8E2" w14:textId="30AC4B04" w:rsidR="00D21971" w:rsidRPr="00D113D2" w:rsidRDefault="00D21971" w:rsidP="00D21971">
      <w:pPr>
        <w:adjustRightInd w:val="0"/>
        <w:ind w:left="426"/>
        <w:jc w:val="both"/>
        <w:rPr>
          <w:sz w:val="18"/>
          <w:szCs w:val="18"/>
        </w:rPr>
      </w:pPr>
      <w:r w:rsidRPr="00D113D2">
        <w:rPr>
          <w:sz w:val="18"/>
          <w:szCs w:val="18"/>
        </w:rPr>
        <w:t xml:space="preserve">The present study is concerned with the reproducibility and inter-examiner reliability of intraocular pressure measurement with </w:t>
      </w:r>
      <w:proofErr w:type="spellStart"/>
      <w:r w:rsidR="00A91EB3" w:rsidRPr="00D113D2">
        <w:rPr>
          <w:sz w:val="18"/>
          <w:szCs w:val="18"/>
        </w:rPr>
        <w:t>Diaton</w:t>
      </w:r>
      <w:proofErr w:type="spellEnd"/>
      <w:r w:rsidRPr="00D113D2">
        <w:rPr>
          <w:sz w:val="18"/>
          <w:szCs w:val="18"/>
        </w:rPr>
        <w:t xml:space="preserve"> tonometer as well as with the possibility to use the procedure while outpatient management. </w:t>
      </w:r>
    </w:p>
    <w:p w14:paraId="12DDCC46" w14:textId="77777777" w:rsidR="00D21971" w:rsidRPr="00D113D2" w:rsidRDefault="00D21971" w:rsidP="00D21971">
      <w:pPr>
        <w:adjustRightInd w:val="0"/>
        <w:ind w:left="426"/>
        <w:jc w:val="both"/>
        <w:rPr>
          <w:sz w:val="18"/>
          <w:szCs w:val="18"/>
        </w:rPr>
      </w:pPr>
    </w:p>
    <w:p w14:paraId="61F2488F" w14:textId="49BEE671" w:rsidR="00D21971" w:rsidRPr="00D113D2" w:rsidRDefault="00D21971" w:rsidP="00D21971">
      <w:pPr>
        <w:adjustRightInd w:val="0"/>
        <w:ind w:left="426"/>
        <w:jc w:val="both"/>
        <w:rPr>
          <w:sz w:val="18"/>
          <w:szCs w:val="18"/>
        </w:rPr>
      </w:pPr>
      <w:r w:rsidRPr="00D113D2">
        <w:rPr>
          <w:sz w:val="18"/>
          <w:szCs w:val="18"/>
        </w:rPr>
        <w:t xml:space="preserve">The NON-corneal trans-palpebral </w:t>
      </w:r>
      <w:proofErr w:type="spellStart"/>
      <w:r w:rsidR="00A91EB3" w:rsidRPr="00D113D2">
        <w:rPr>
          <w:sz w:val="18"/>
          <w:szCs w:val="18"/>
        </w:rPr>
        <w:t>Diaton</w:t>
      </w:r>
      <w:proofErr w:type="spellEnd"/>
      <w:r w:rsidRPr="00D113D2">
        <w:rPr>
          <w:sz w:val="18"/>
          <w:szCs w:val="18"/>
        </w:rPr>
        <w:t xml:space="preserve"> tonometry is indicated for corneal diseases (ulcers, keratitis, </w:t>
      </w:r>
      <w:proofErr w:type="spellStart"/>
      <w:r w:rsidRPr="00D113D2">
        <w:rPr>
          <w:sz w:val="18"/>
          <w:szCs w:val="18"/>
        </w:rPr>
        <w:t>keratoconus</w:t>
      </w:r>
      <w:proofErr w:type="spellEnd"/>
      <w:r w:rsidRPr="00D113D2">
        <w:rPr>
          <w:sz w:val="18"/>
          <w:szCs w:val="18"/>
        </w:rPr>
        <w:t>) and postoperative conditions of the cornea. The handy, small "</w:t>
      </w:r>
      <w:proofErr w:type="spellStart"/>
      <w:r w:rsidRPr="00D113D2">
        <w:rPr>
          <w:sz w:val="18"/>
          <w:szCs w:val="18"/>
        </w:rPr>
        <w:t>Diaton</w:t>
      </w:r>
      <w:proofErr w:type="spellEnd"/>
      <w:r w:rsidRPr="00D113D2">
        <w:rPr>
          <w:sz w:val="18"/>
          <w:szCs w:val="18"/>
        </w:rPr>
        <w:t>" tonometer is also used in bed rest patients.</w:t>
      </w:r>
    </w:p>
    <w:p w14:paraId="26D67975" w14:textId="77777777" w:rsidR="00D21971" w:rsidRPr="00D113D2" w:rsidRDefault="00D21971" w:rsidP="00D21971">
      <w:pPr>
        <w:adjustRightInd w:val="0"/>
        <w:ind w:left="426"/>
        <w:jc w:val="both"/>
        <w:rPr>
          <w:sz w:val="18"/>
          <w:szCs w:val="18"/>
        </w:rPr>
      </w:pPr>
    </w:p>
    <w:p w14:paraId="0CFE3960" w14:textId="503C07B1" w:rsidR="00D21971" w:rsidRPr="00D113D2" w:rsidRDefault="00D21971" w:rsidP="00D21971">
      <w:pPr>
        <w:adjustRightInd w:val="0"/>
        <w:ind w:left="426"/>
        <w:jc w:val="both"/>
        <w:rPr>
          <w:sz w:val="18"/>
          <w:szCs w:val="18"/>
        </w:rPr>
      </w:pPr>
      <w:r w:rsidRPr="00D113D2">
        <w:rPr>
          <w:sz w:val="18"/>
          <w:szCs w:val="18"/>
        </w:rPr>
        <w:t xml:space="preserve">Results of </w:t>
      </w:r>
      <w:proofErr w:type="spellStart"/>
      <w:r w:rsidR="00A91EB3" w:rsidRPr="00D113D2">
        <w:rPr>
          <w:sz w:val="18"/>
          <w:szCs w:val="18"/>
        </w:rPr>
        <w:t>Diaton</w:t>
      </w:r>
      <w:proofErr w:type="spellEnd"/>
      <w:r w:rsidRPr="00D113D2">
        <w:rPr>
          <w:sz w:val="18"/>
          <w:szCs w:val="18"/>
        </w:rPr>
        <w:t xml:space="preserve"> tonometer measurements: [Median (1st quartile - 3rd quartile)]</w:t>
      </w:r>
      <w:r w:rsidR="00AF2961" w:rsidRPr="00D113D2">
        <w:rPr>
          <w:sz w:val="18"/>
          <w:szCs w:val="18"/>
        </w:rPr>
        <w:t xml:space="preserve">. </w:t>
      </w:r>
      <w:r w:rsidRPr="00D113D2">
        <w:rPr>
          <w:sz w:val="18"/>
          <w:szCs w:val="18"/>
        </w:rPr>
        <w:t xml:space="preserve">For the tree examiner difference was not significant (p = 0.645, Kendall's W-test, power&gt; 0.8). The inter-examiner variability coefficient was 7% (4% -9%). The intra-class correlation coefficient and associated 95% confidence interval were 0.935 (0.871-0.971) (p &lt;0.001). </w:t>
      </w:r>
    </w:p>
    <w:p w14:paraId="0FEBD060" w14:textId="77777777" w:rsidR="00D21971" w:rsidRPr="00D113D2" w:rsidRDefault="00D21971" w:rsidP="00D21971">
      <w:pPr>
        <w:adjustRightInd w:val="0"/>
        <w:ind w:left="426"/>
        <w:jc w:val="both"/>
        <w:rPr>
          <w:sz w:val="18"/>
          <w:szCs w:val="18"/>
        </w:rPr>
      </w:pPr>
    </w:p>
    <w:p w14:paraId="64A5A4B3" w14:textId="02865B0E" w:rsidR="00D21971" w:rsidRPr="00D113D2" w:rsidRDefault="0038212A" w:rsidP="00D21971">
      <w:pPr>
        <w:adjustRightInd w:val="0"/>
        <w:ind w:left="426"/>
        <w:jc w:val="both"/>
        <w:rPr>
          <w:sz w:val="18"/>
          <w:szCs w:val="18"/>
        </w:rPr>
      </w:pPr>
      <w:r>
        <w:rPr>
          <w:sz w:val="18"/>
          <w:szCs w:val="18"/>
        </w:rPr>
        <w:t xml:space="preserve">Moreover, </w:t>
      </w:r>
      <w:r w:rsidR="007C7E0B">
        <w:rPr>
          <w:sz w:val="18"/>
          <w:szCs w:val="18"/>
        </w:rPr>
        <w:t xml:space="preserve">for </w:t>
      </w:r>
      <w:r w:rsidR="00D21971" w:rsidRPr="00D113D2">
        <w:rPr>
          <w:sz w:val="18"/>
          <w:szCs w:val="18"/>
        </w:rPr>
        <w:t xml:space="preserve">separately considered GAT control group no significant differences </w:t>
      </w:r>
      <w:r w:rsidR="007C7E0B">
        <w:rPr>
          <w:sz w:val="18"/>
          <w:szCs w:val="18"/>
        </w:rPr>
        <w:t>in</w:t>
      </w:r>
      <w:r w:rsidR="00D21971" w:rsidRPr="00D113D2">
        <w:rPr>
          <w:sz w:val="18"/>
          <w:szCs w:val="18"/>
        </w:rPr>
        <w:t xml:space="preserve"> </w:t>
      </w:r>
      <w:proofErr w:type="spellStart"/>
      <w:r w:rsidR="00A91EB3" w:rsidRPr="00D113D2">
        <w:rPr>
          <w:sz w:val="18"/>
          <w:szCs w:val="18"/>
        </w:rPr>
        <w:t>Diaton</w:t>
      </w:r>
      <w:proofErr w:type="spellEnd"/>
      <w:r w:rsidR="00D21971" w:rsidRPr="00D113D2">
        <w:rPr>
          <w:sz w:val="18"/>
          <w:szCs w:val="18"/>
        </w:rPr>
        <w:t xml:space="preserve"> tonometer</w:t>
      </w:r>
      <w:r w:rsidR="007C7E0B">
        <w:rPr>
          <w:sz w:val="18"/>
          <w:szCs w:val="18"/>
        </w:rPr>
        <w:t xml:space="preserve"> </w:t>
      </w:r>
      <w:r w:rsidR="007C7E0B" w:rsidRPr="00D113D2">
        <w:rPr>
          <w:sz w:val="18"/>
          <w:szCs w:val="18"/>
        </w:rPr>
        <w:t>measurement</w:t>
      </w:r>
      <w:r w:rsidR="00D21971" w:rsidRPr="00D113D2">
        <w:rPr>
          <w:sz w:val="18"/>
          <w:szCs w:val="18"/>
        </w:rPr>
        <w:t xml:space="preserve"> results was found: GAT values: 15.5 (14.0-17.0) mmHg. </w:t>
      </w:r>
      <w:proofErr w:type="spellStart"/>
      <w:r w:rsidR="00A91EB3" w:rsidRPr="00D113D2">
        <w:rPr>
          <w:sz w:val="18"/>
          <w:szCs w:val="18"/>
        </w:rPr>
        <w:t>Diaton</w:t>
      </w:r>
      <w:proofErr w:type="spellEnd"/>
      <w:r w:rsidR="00D21971" w:rsidRPr="00D113D2">
        <w:rPr>
          <w:sz w:val="18"/>
          <w:szCs w:val="18"/>
        </w:rPr>
        <w:t xml:space="preserve"> values - Examiner 1: 16.0 (15.0-19.0) mmHg; Examiner 2: 16.0 (14.8-19.3) mmHg; Examiner 3: 16.5 (13.0-19.0) mmHg (p = 0.530,</w:t>
      </w:r>
    </w:p>
    <w:p w14:paraId="41AC5F36" w14:textId="77777777" w:rsidR="00D21971" w:rsidRPr="00D113D2" w:rsidRDefault="00D21971" w:rsidP="00D21971">
      <w:pPr>
        <w:adjustRightInd w:val="0"/>
        <w:ind w:left="426"/>
        <w:jc w:val="both"/>
        <w:rPr>
          <w:sz w:val="18"/>
          <w:szCs w:val="18"/>
        </w:rPr>
      </w:pPr>
      <w:r w:rsidRPr="00D113D2">
        <w:rPr>
          <w:sz w:val="18"/>
          <w:szCs w:val="18"/>
        </w:rPr>
        <w:t>Kendall's W-test, power&gt; 0.8</w:t>
      </w:r>
    </w:p>
    <w:p w14:paraId="0CCD81F2" w14:textId="77777777" w:rsidR="00D21971" w:rsidRPr="00D113D2" w:rsidRDefault="00D21971" w:rsidP="00D21971">
      <w:pPr>
        <w:adjustRightInd w:val="0"/>
        <w:ind w:left="426"/>
        <w:jc w:val="both"/>
        <w:rPr>
          <w:sz w:val="18"/>
          <w:szCs w:val="18"/>
        </w:rPr>
      </w:pPr>
    </w:p>
    <w:p w14:paraId="42FEE6E6" w14:textId="14D4004A" w:rsidR="00D21971" w:rsidRPr="00D113D2" w:rsidRDefault="00D21971" w:rsidP="00D21971">
      <w:pPr>
        <w:adjustRightInd w:val="0"/>
        <w:ind w:left="426"/>
        <w:jc w:val="both"/>
        <w:rPr>
          <w:sz w:val="18"/>
          <w:szCs w:val="18"/>
        </w:rPr>
      </w:pPr>
      <w:r w:rsidRPr="00D113D2">
        <w:rPr>
          <w:sz w:val="18"/>
          <w:szCs w:val="18"/>
        </w:rPr>
        <w:t xml:space="preserve">Our results showed that NON-corneal </w:t>
      </w:r>
      <w:proofErr w:type="spellStart"/>
      <w:r w:rsidRPr="00D113D2">
        <w:rPr>
          <w:sz w:val="18"/>
          <w:szCs w:val="18"/>
        </w:rPr>
        <w:t>Diaton</w:t>
      </w:r>
      <w:proofErr w:type="spellEnd"/>
      <w:r w:rsidRPr="00D113D2">
        <w:rPr>
          <w:sz w:val="18"/>
          <w:szCs w:val="18"/>
        </w:rPr>
        <w:t xml:space="preserve"> tonometry is a reliable method of intraocular pressure measurement, which is not depended from the biomechanical parameters of the cornea. In particular, </w:t>
      </w:r>
      <w:proofErr w:type="spellStart"/>
      <w:r w:rsidRPr="00D113D2">
        <w:rPr>
          <w:sz w:val="18"/>
          <w:szCs w:val="18"/>
        </w:rPr>
        <w:t>Diaton</w:t>
      </w:r>
      <w:proofErr w:type="spellEnd"/>
      <w:r w:rsidRPr="00D113D2">
        <w:rPr>
          <w:sz w:val="18"/>
          <w:szCs w:val="18"/>
        </w:rPr>
        <w:t xml:space="preserve"> tonometer </w:t>
      </w:r>
      <w:r w:rsidR="007C7E0B">
        <w:rPr>
          <w:sz w:val="18"/>
          <w:szCs w:val="18"/>
        </w:rPr>
        <w:t xml:space="preserve">allows </w:t>
      </w:r>
      <w:r w:rsidRPr="00D113D2">
        <w:rPr>
          <w:sz w:val="18"/>
          <w:szCs w:val="18"/>
        </w:rPr>
        <w:t>determine IOP pressure values in patients who have contraindications to standard tonometry methods (</w:t>
      </w:r>
      <w:proofErr w:type="spellStart"/>
      <w:r w:rsidRPr="00D113D2">
        <w:rPr>
          <w:sz w:val="18"/>
          <w:szCs w:val="18"/>
        </w:rPr>
        <w:t>eg</w:t>
      </w:r>
      <w:proofErr w:type="spellEnd"/>
      <w:r w:rsidRPr="00D113D2">
        <w:rPr>
          <w:sz w:val="18"/>
          <w:szCs w:val="18"/>
        </w:rPr>
        <w:t>, ulcer).</w:t>
      </w:r>
      <w:r w:rsidR="007C7E0B">
        <w:rPr>
          <w:sz w:val="18"/>
          <w:szCs w:val="18"/>
        </w:rPr>
        <w:t xml:space="preserve"> For correc</w:t>
      </w:r>
      <w:r w:rsidR="00173584">
        <w:rPr>
          <w:sz w:val="18"/>
          <w:szCs w:val="18"/>
        </w:rPr>
        <w:t xml:space="preserve">t </w:t>
      </w:r>
      <w:proofErr w:type="spellStart"/>
      <w:r w:rsidR="00173584">
        <w:rPr>
          <w:sz w:val="18"/>
          <w:szCs w:val="18"/>
        </w:rPr>
        <w:t>Diaton</w:t>
      </w:r>
      <w:proofErr w:type="spellEnd"/>
      <w:r w:rsidR="00173584">
        <w:rPr>
          <w:sz w:val="18"/>
          <w:szCs w:val="18"/>
        </w:rPr>
        <w:t xml:space="preserve"> </w:t>
      </w:r>
      <w:proofErr w:type="gramStart"/>
      <w:r w:rsidR="00173584">
        <w:rPr>
          <w:sz w:val="18"/>
          <w:szCs w:val="18"/>
        </w:rPr>
        <w:t xml:space="preserve">tonometer </w:t>
      </w:r>
      <w:r w:rsidRPr="00D113D2">
        <w:rPr>
          <w:sz w:val="18"/>
          <w:szCs w:val="18"/>
        </w:rPr>
        <w:t>handling</w:t>
      </w:r>
      <w:proofErr w:type="gramEnd"/>
      <w:r w:rsidRPr="00D113D2">
        <w:rPr>
          <w:sz w:val="18"/>
          <w:szCs w:val="18"/>
        </w:rPr>
        <w:t xml:space="preserve"> participation in a special user course is recommended. It goes without saying that examiners must familiarize themselves with the measurement procedure: a learning phase is also required for </w:t>
      </w:r>
      <w:proofErr w:type="spellStart"/>
      <w:r w:rsidRPr="00D113D2">
        <w:rPr>
          <w:sz w:val="18"/>
          <w:szCs w:val="18"/>
        </w:rPr>
        <w:t>Goldmann</w:t>
      </w:r>
      <w:proofErr w:type="spellEnd"/>
      <w:r w:rsidRPr="00D113D2">
        <w:rPr>
          <w:sz w:val="18"/>
          <w:szCs w:val="18"/>
        </w:rPr>
        <w:t xml:space="preserve"> </w:t>
      </w:r>
      <w:proofErr w:type="spellStart"/>
      <w:r w:rsidRPr="00D113D2">
        <w:rPr>
          <w:sz w:val="18"/>
          <w:szCs w:val="18"/>
        </w:rPr>
        <w:t>applanation</w:t>
      </w:r>
      <w:proofErr w:type="spellEnd"/>
      <w:r w:rsidRPr="00D113D2">
        <w:rPr>
          <w:sz w:val="18"/>
          <w:szCs w:val="18"/>
        </w:rPr>
        <w:t xml:space="preserve"> tonometry.</w:t>
      </w:r>
    </w:p>
    <w:p w14:paraId="47ECD20E" w14:textId="77777777" w:rsidR="008C3ACE" w:rsidRPr="00D113D2" w:rsidRDefault="008C3ACE">
      <w:pPr>
        <w:pStyle w:val="BodyText"/>
        <w:spacing w:before="2"/>
        <w:rPr>
          <w:sz w:val="18"/>
          <w:szCs w:val="18"/>
        </w:rPr>
      </w:pPr>
    </w:p>
    <w:p w14:paraId="63434E62" w14:textId="77777777" w:rsidR="008C3ACE" w:rsidRPr="00D113D2" w:rsidRDefault="00B5063E">
      <w:pPr>
        <w:pStyle w:val="Heading3"/>
        <w:numPr>
          <w:ilvl w:val="0"/>
          <w:numId w:val="1"/>
        </w:numPr>
        <w:tabs>
          <w:tab w:val="left" w:pos="1914"/>
          <w:tab w:val="left" w:pos="1915"/>
        </w:tabs>
        <w:ind w:left="1914" w:hanging="494"/>
        <w:jc w:val="left"/>
        <w:rPr>
          <w:sz w:val="18"/>
          <w:szCs w:val="18"/>
        </w:rPr>
      </w:pPr>
      <w:r w:rsidRPr="00D113D2">
        <w:rPr>
          <w:color w:val="585858"/>
          <w:sz w:val="18"/>
          <w:szCs w:val="18"/>
        </w:rPr>
        <w:t>Image:</w:t>
      </w:r>
    </w:p>
    <w:p w14:paraId="2822E3A3" w14:textId="77777777" w:rsidR="008C3ACE" w:rsidRPr="00D113D2" w:rsidRDefault="00AF2961" w:rsidP="00AF2961">
      <w:pPr>
        <w:pStyle w:val="BodyText"/>
        <w:ind w:left="2552"/>
        <w:rPr>
          <w:sz w:val="18"/>
          <w:szCs w:val="18"/>
        </w:rPr>
      </w:pPr>
      <w:r w:rsidRPr="00D113D2">
        <w:rPr>
          <w:noProof/>
          <w:sz w:val="18"/>
          <w:szCs w:val="18"/>
        </w:rPr>
        <w:drawing>
          <wp:inline distT="0" distB="0" distL="0" distR="0" wp14:anchorId="2ABA6A3F" wp14:editId="4C8AA982">
            <wp:extent cx="1861844" cy="1249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ton.png"/>
                    <pic:cNvPicPr/>
                  </pic:nvPicPr>
                  <pic:blipFill>
                    <a:blip r:embed="rId7">
                      <a:extLst>
                        <a:ext uri="{28A0092B-C50C-407E-A947-70E740481C1C}">
                          <a14:useLocalDpi xmlns:a14="http://schemas.microsoft.com/office/drawing/2010/main" val="0"/>
                        </a:ext>
                      </a:extLst>
                    </a:blip>
                    <a:stretch>
                      <a:fillRect/>
                    </a:stretch>
                  </pic:blipFill>
                  <pic:spPr>
                    <a:xfrm>
                      <a:off x="0" y="0"/>
                      <a:ext cx="1862795" cy="1250318"/>
                    </a:xfrm>
                    <a:prstGeom prst="rect">
                      <a:avLst/>
                    </a:prstGeom>
                  </pic:spPr>
                </pic:pic>
              </a:graphicData>
            </a:graphic>
          </wp:inline>
        </w:drawing>
      </w:r>
    </w:p>
    <w:p w14:paraId="5D83BC7B" w14:textId="77777777" w:rsidR="008C3ACE" w:rsidRPr="00D113D2" w:rsidRDefault="00B5063E">
      <w:pPr>
        <w:pStyle w:val="ListParagraph"/>
        <w:numPr>
          <w:ilvl w:val="0"/>
          <w:numId w:val="1"/>
        </w:numPr>
        <w:tabs>
          <w:tab w:val="left" w:pos="1758"/>
        </w:tabs>
        <w:spacing w:before="92"/>
        <w:ind w:left="1757"/>
        <w:jc w:val="left"/>
        <w:rPr>
          <w:b/>
          <w:sz w:val="18"/>
          <w:szCs w:val="18"/>
        </w:rPr>
      </w:pPr>
      <w:r w:rsidRPr="00D113D2">
        <w:rPr>
          <w:b/>
          <w:color w:val="585858"/>
          <w:w w:val="99"/>
          <w:sz w:val="18"/>
          <w:szCs w:val="18"/>
        </w:rPr>
        <w:br w:type="column"/>
      </w:r>
      <w:r w:rsidRPr="00D113D2">
        <w:rPr>
          <w:b/>
          <w:color w:val="585858"/>
          <w:sz w:val="18"/>
          <w:szCs w:val="18"/>
        </w:rPr>
        <w:lastRenderedPageBreak/>
        <w:t>Reference:</w:t>
      </w:r>
    </w:p>
    <w:p w14:paraId="21E2937A" w14:textId="77777777" w:rsidR="008C3ACE" w:rsidRPr="00D113D2" w:rsidRDefault="008C3ACE">
      <w:pPr>
        <w:pStyle w:val="BodyText"/>
        <w:spacing w:before="9"/>
        <w:rPr>
          <w:b/>
          <w:sz w:val="18"/>
          <w:szCs w:val="18"/>
        </w:rPr>
      </w:pPr>
    </w:p>
    <w:p w14:paraId="62F927B8" w14:textId="241BC1F8" w:rsidR="00C51E3A" w:rsidRDefault="00B5063E" w:rsidP="004A227B">
      <w:pPr>
        <w:pStyle w:val="BodyText"/>
        <w:tabs>
          <w:tab w:val="left" w:pos="1037"/>
        </w:tabs>
        <w:ind w:left="1037" w:right="696" w:hanging="360"/>
        <w:rPr>
          <w:color w:val="585858"/>
          <w:sz w:val="18"/>
          <w:szCs w:val="18"/>
        </w:rPr>
      </w:pPr>
      <w:r w:rsidRPr="00D113D2">
        <w:rPr>
          <w:color w:val="585858"/>
          <w:sz w:val="18"/>
          <w:szCs w:val="18"/>
        </w:rPr>
        <w:t>1</w:t>
      </w:r>
      <w:r w:rsidRPr="00D113D2">
        <w:rPr>
          <w:color w:val="585858"/>
          <w:sz w:val="18"/>
          <w:szCs w:val="18"/>
        </w:rPr>
        <w:tab/>
      </w:r>
      <w:r w:rsidR="00C51E3A" w:rsidRPr="00D113D2">
        <w:rPr>
          <w:color w:val="585858"/>
          <w:sz w:val="18"/>
          <w:szCs w:val="18"/>
        </w:rPr>
        <w:t xml:space="preserve">Margarita </w:t>
      </w:r>
      <w:proofErr w:type="spellStart"/>
      <w:r w:rsidR="00C51E3A" w:rsidRPr="00D113D2">
        <w:rPr>
          <w:color w:val="585858"/>
          <w:sz w:val="18"/>
          <w:szCs w:val="18"/>
        </w:rPr>
        <w:t>Rozhdestvenskaya</w:t>
      </w:r>
      <w:proofErr w:type="spellEnd"/>
      <w:r w:rsidR="00C51E3A" w:rsidRPr="00D113D2">
        <w:rPr>
          <w:color w:val="585858"/>
          <w:sz w:val="18"/>
          <w:szCs w:val="18"/>
        </w:rPr>
        <w:t xml:space="preserve">; </w:t>
      </w:r>
      <w:proofErr w:type="spellStart"/>
      <w:r w:rsidR="00C51E3A" w:rsidRPr="00D113D2">
        <w:rPr>
          <w:color w:val="585858"/>
          <w:sz w:val="18"/>
          <w:szCs w:val="18"/>
        </w:rPr>
        <w:t>Alla</w:t>
      </w:r>
      <w:proofErr w:type="spellEnd"/>
      <w:r w:rsidR="00C51E3A" w:rsidRPr="00D113D2">
        <w:rPr>
          <w:color w:val="585858"/>
          <w:sz w:val="18"/>
          <w:szCs w:val="18"/>
        </w:rPr>
        <w:t xml:space="preserve"> </w:t>
      </w:r>
      <w:proofErr w:type="spellStart"/>
      <w:r w:rsidR="00C51E3A" w:rsidRPr="00D113D2">
        <w:rPr>
          <w:color w:val="585858"/>
          <w:sz w:val="18"/>
          <w:szCs w:val="18"/>
        </w:rPr>
        <w:t>Illarionova</w:t>
      </w:r>
      <w:proofErr w:type="spellEnd"/>
      <w:r w:rsidR="00C51E3A" w:rsidRPr="00D113D2">
        <w:rPr>
          <w:color w:val="585858"/>
          <w:sz w:val="18"/>
          <w:szCs w:val="18"/>
        </w:rPr>
        <w:t xml:space="preserve">; Alexey </w:t>
      </w:r>
      <w:proofErr w:type="spellStart"/>
      <w:r w:rsidR="00C51E3A" w:rsidRPr="00D113D2">
        <w:rPr>
          <w:color w:val="585858"/>
          <w:sz w:val="18"/>
          <w:szCs w:val="18"/>
        </w:rPr>
        <w:t>Dashevsky</w:t>
      </w:r>
      <w:proofErr w:type="spellEnd"/>
      <w:r w:rsidR="00C51E3A" w:rsidRPr="00D113D2">
        <w:rPr>
          <w:color w:val="585858"/>
          <w:sz w:val="18"/>
          <w:szCs w:val="18"/>
        </w:rPr>
        <w:t xml:space="preserve">; Konstantin E </w:t>
      </w:r>
      <w:proofErr w:type="spellStart"/>
      <w:r w:rsidR="00C51E3A" w:rsidRPr="00D113D2">
        <w:rPr>
          <w:color w:val="585858"/>
          <w:sz w:val="18"/>
          <w:szCs w:val="18"/>
        </w:rPr>
        <w:t>Kotliar</w:t>
      </w:r>
      <w:proofErr w:type="spellEnd"/>
      <w:r w:rsidR="00173584">
        <w:rPr>
          <w:color w:val="585858"/>
          <w:sz w:val="18"/>
          <w:szCs w:val="18"/>
        </w:rPr>
        <w:t>.</w:t>
      </w:r>
      <w:r w:rsidR="00C51E3A" w:rsidRPr="00D113D2">
        <w:rPr>
          <w:color w:val="585858"/>
          <w:sz w:val="18"/>
          <w:szCs w:val="18"/>
        </w:rPr>
        <w:t xml:space="preserve"> </w:t>
      </w:r>
    </w:p>
    <w:p w14:paraId="0C406C2A" w14:textId="3AAD5636" w:rsidR="004A227B" w:rsidRPr="00D113D2" w:rsidRDefault="00C51E3A" w:rsidP="004A227B">
      <w:pPr>
        <w:pStyle w:val="BodyText"/>
        <w:tabs>
          <w:tab w:val="left" w:pos="1037"/>
        </w:tabs>
        <w:ind w:left="1037" w:right="696" w:hanging="360"/>
        <w:rPr>
          <w:color w:val="585858"/>
          <w:sz w:val="18"/>
          <w:szCs w:val="18"/>
        </w:rPr>
      </w:pPr>
      <w:r>
        <w:rPr>
          <w:color w:val="585858"/>
          <w:sz w:val="18"/>
          <w:szCs w:val="18"/>
        </w:rPr>
        <w:t xml:space="preserve">        </w:t>
      </w:r>
      <w:proofErr w:type="gramStart"/>
      <w:r w:rsidR="004A227B" w:rsidRPr="00D113D2">
        <w:rPr>
          <w:color w:val="585858"/>
          <w:sz w:val="18"/>
          <w:szCs w:val="18"/>
        </w:rPr>
        <w:t>Evaluation of modern trans</w:t>
      </w:r>
      <w:r>
        <w:rPr>
          <w:color w:val="585858"/>
          <w:sz w:val="18"/>
          <w:szCs w:val="18"/>
        </w:rPr>
        <w:t>-</w:t>
      </w:r>
      <w:r w:rsidR="004A227B" w:rsidRPr="00D113D2">
        <w:rPr>
          <w:color w:val="585858"/>
          <w:sz w:val="18"/>
          <w:szCs w:val="18"/>
        </w:rPr>
        <w:t>palpebral trans</w:t>
      </w:r>
      <w:r>
        <w:rPr>
          <w:color w:val="585858"/>
          <w:sz w:val="18"/>
          <w:szCs w:val="18"/>
        </w:rPr>
        <w:t>-</w:t>
      </w:r>
      <w:r w:rsidR="004A227B" w:rsidRPr="00D113D2">
        <w:rPr>
          <w:color w:val="585858"/>
          <w:sz w:val="18"/>
          <w:szCs w:val="18"/>
        </w:rPr>
        <w:t xml:space="preserve">scleral tonometry before and after </w:t>
      </w:r>
      <w:proofErr w:type="spellStart"/>
      <w:r w:rsidR="004A227B" w:rsidRPr="00D113D2">
        <w:rPr>
          <w:color w:val="585858"/>
          <w:sz w:val="18"/>
          <w:szCs w:val="18"/>
        </w:rPr>
        <w:t>keratorefractive</w:t>
      </w:r>
      <w:proofErr w:type="spellEnd"/>
      <w:r w:rsidR="004A227B" w:rsidRPr="00D113D2">
        <w:rPr>
          <w:color w:val="585858"/>
          <w:sz w:val="18"/>
          <w:szCs w:val="18"/>
        </w:rPr>
        <w:t xml:space="preserve"> surgery</w:t>
      </w:r>
      <w:r>
        <w:rPr>
          <w:color w:val="585858"/>
          <w:sz w:val="18"/>
          <w:szCs w:val="18"/>
        </w:rPr>
        <w:t>.</w:t>
      </w:r>
      <w:proofErr w:type="gramEnd"/>
    </w:p>
    <w:p w14:paraId="1E824D9E" w14:textId="26D122B8" w:rsidR="008C3ACE" w:rsidRPr="00D113D2" w:rsidRDefault="004A227B" w:rsidP="004A227B">
      <w:pPr>
        <w:pStyle w:val="BodyText"/>
        <w:tabs>
          <w:tab w:val="left" w:pos="1037"/>
        </w:tabs>
        <w:ind w:left="1037" w:right="696" w:hanging="360"/>
        <w:rPr>
          <w:color w:val="585858"/>
          <w:sz w:val="18"/>
          <w:szCs w:val="18"/>
        </w:rPr>
      </w:pPr>
      <w:r w:rsidRPr="00D113D2">
        <w:rPr>
          <w:color w:val="585858"/>
          <w:sz w:val="18"/>
          <w:szCs w:val="18"/>
        </w:rPr>
        <w:t xml:space="preserve">        ARVO Annual Meeting Abstract June 2017</w:t>
      </w:r>
      <w:r w:rsidR="00C51E3A">
        <w:rPr>
          <w:color w:val="585858"/>
          <w:sz w:val="18"/>
          <w:szCs w:val="18"/>
        </w:rPr>
        <w:t xml:space="preserve"> </w:t>
      </w:r>
      <w:r w:rsidRPr="00D113D2">
        <w:rPr>
          <w:color w:val="585858"/>
          <w:sz w:val="18"/>
          <w:szCs w:val="18"/>
        </w:rPr>
        <w:t xml:space="preserve">Invest. </w:t>
      </w:r>
      <w:proofErr w:type="spellStart"/>
      <w:r w:rsidRPr="00D113D2">
        <w:rPr>
          <w:color w:val="585858"/>
          <w:sz w:val="18"/>
          <w:szCs w:val="18"/>
        </w:rPr>
        <w:t>Ophthalmol</w:t>
      </w:r>
      <w:proofErr w:type="spellEnd"/>
      <w:r w:rsidRPr="00D113D2">
        <w:rPr>
          <w:color w:val="585858"/>
          <w:sz w:val="18"/>
          <w:szCs w:val="18"/>
        </w:rPr>
        <w:t>. Vis. Sci</w:t>
      </w:r>
      <w:proofErr w:type="gramStart"/>
      <w:r w:rsidRPr="00D113D2">
        <w:rPr>
          <w:color w:val="585858"/>
          <w:sz w:val="18"/>
          <w:szCs w:val="18"/>
        </w:rPr>
        <w:t>..</w:t>
      </w:r>
      <w:proofErr w:type="gramEnd"/>
      <w:r w:rsidRPr="00D113D2">
        <w:rPr>
          <w:color w:val="585858"/>
          <w:sz w:val="18"/>
          <w:szCs w:val="18"/>
        </w:rPr>
        <w:t xml:space="preserve"> 2017; 58(8)</w:t>
      </w:r>
      <w:proofErr w:type="gramStart"/>
      <w:r w:rsidRPr="00D113D2">
        <w:rPr>
          <w:color w:val="585858"/>
          <w:sz w:val="18"/>
          <w:szCs w:val="18"/>
        </w:rPr>
        <w:t>:3406</w:t>
      </w:r>
      <w:proofErr w:type="gramEnd"/>
      <w:r w:rsidRPr="00D113D2">
        <w:rPr>
          <w:color w:val="585858"/>
          <w:sz w:val="18"/>
          <w:szCs w:val="18"/>
        </w:rPr>
        <w:t xml:space="preserve">. </w:t>
      </w:r>
      <w:proofErr w:type="spellStart"/>
      <w:r w:rsidRPr="00D113D2">
        <w:rPr>
          <w:color w:val="585858"/>
          <w:sz w:val="18"/>
          <w:szCs w:val="18"/>
        </w:rPr>
        <w:t>doi</w:t>
      </w:r>
      <w:proofErr w:type="spellEnd"/>
      <w:r w:rsidRPr="00D113D2">
        <w:rPr>
          <w:color w:val="585858"/>
          <w:sz w:val="18"/>
          <w:szCs w:val="18"/>
        </w:rPr>
        <w:t>:</w:t>
      </w:r>
    </w:p>
    <w:p w14:paraId="07E86F62" w14:textId="77777777" w:rsidR="008C3ACE" w:rsidRPr="00D113D2" w:rsidRDefault="008C3ACE">
      <w:pPr>
        <w:pStyle w:val="BodyText"/>
        <w:spacing w:before="11"/>
        <w:rPr>
          <w:sz w:val="18"/>
          <w:szCs w:val="18"/>
        </w:rPr>
      </w:pPr>
    </w:p>
    <w:p w14:paraId="7B05B2ED" w14:textId="349E5BB3" w:rsidR="00983351" w:rsidRPr="00D113D2" w:rsidRDefault="00173584" w:rsidP="00983351">
      <w:pPr>
        <w:pStyle w:val="ListParagraph"/>
        <w:numPr>
          <w:ilvl w:val="0"/>
          <w:numId w:val="2"/>
        </w:numPr>
        <w:tabs>
          <w:tab w:val="left" w:pos="1037"/>
          <w:tab w:val="left" w:pos="1038"/>
        </w:tabs>
        <w:rPr>
          <w:sz w:val="18"/>
          <w:szCs w:val="18"/>
        </w:rPr>
      </w:pPr>
      <w:proofErr w:type="spellStart"/>
      <w:r>
        <w:rPr>
          <w:sz w:val="18"/>
          <w:szCs w:val="18"/>
        </w:rPr>
        <w:t>Cacho</w:t>
      </w:r>
      <w:proofErr w:type="spellEnd"/>
      <w:r>
        <w:rPr>
          <w:sz w:val="18"/>
          <w:szCs w:val="18"/>
        </w:rPr>
        <w:t xml:space="preserve"> I</w:t>
      </w:r>
      <w:r w:rsidR="00C51E3A" w:rsidRPr="00D113D2">
        <w:rPr>
          <w:sz w:val="18"/>
          <w:szCs w:val="18"/>
        </w:rPr>
        <w:t>, Sanchez-Na</w:t>
      </w:r>
      <w:r>
        <w:rPr>
          <w:sz w:val="18"/>
          <w:szCs w:val="18"/>
        </w:rPr>
        <w:t xml:space="preserve">ves J, Batres L, </w:t>
      </w:r>
      <w:proofErr w:type="spellStart"/>
      <w:r>
        <w:rPr>
          <w:sz w:val="18"/>
          <w:szCs w:val="18"/>
        </w:rPr>
        <w:t>Pintor</w:t>
      </w:r>
      <w:proofErr w:type="spellEnd"/>
      <w:r>
        <w:rPr>
          <w:sz w:val="18"/>
          <w:szCs w:val="18"/>
        </w:rPr>
        <w:t xml:space="preserve"> J, </w:t>
      </w:r>
      <w:proofErr w:type="spellStart"/>
      <w:r>
        <w:rPr>
          <w:sz w:val="18"/>
          <w:szCs w:val="18"/>
        </w:rPr>
        <w:t>Carracedo</w:t>
      </w:r>
      <w:proofErr w:type="spellEnd"/>
      <w:r>
        <w:rPr>
          <w:sz w:val="18"/>
          <w:szCs w:val="18"/>
        </w:rPr>
        <w:t xml:space="preserve"> G</w:t>
      </w:r>
      <w:r w:rsidR="00C51E3A">
        <w:rPr>
          <w:sz w:val="18"/>
          <w:szCs w:val="18"/>
        </w:rPr>
        <w:t xml:space="preserve">. </w:t>
      </w:r>
      <w:r w:rsidR="00983351" w:rsidRPr="00D113D2">
        <w:rPr>
          <w:sz w:val="18"/>
          <w:szCs w:val="18"/>
        </w:rPr>
        <w:t xml:space="preserve">Comparison of Intraocular Pressure before and after Laser In Situ </w:t>
      </w:r>
      <w:proofErr w:type="spellStart"/>
      <w:r w:rsidR="00983351" w:rsidRPr="00D113D2">
        <w:rPr>
          <w:sz w:val="18"/>
          <w:szCs w:val="18"/>
        </w:rPr>
        <w:t>Keratomileusis</w:t>
      </w:r>
      <w:proofErr w:type="spellEnd"/>
      <w:r w:rsidR="00983351" w:rsidRPr="00D113D2">
        <w:rPr>
          <w:sz w:val="18"/>
          <w:szCs w:val="18"/>
        </w:rPr>
        <w:t xml:space="preserve"> Refractive Surgery Measured with Perkins Tonometry, Noncontact Tonometr</w:t>
      </w:r>
      <w:r w:rsidR="00C51E3A">
        <w:rPr>
          <w:sz w:val="18"/>
          <w:szCs w:val="18"/>
        </w:rPr>
        <w:t xml:space="preserve">y, and </w:t>
      </w:r>
      <w:proofErr w:type="spellStart"/>
      <w:r w:rsidR="00C51E3A">
        <w:rPr>
          <w:sz w:val="18"/>
          <w:szCs w:val="18"/>
        </w:rPr>
        <w:t>Transpalpebral</w:t>
      </w:r>
      <w:proofErr w:type="spellEnd"/>
      <w:r w:rsidR="00C51E3A">
        <w:rPr>
          <w:sz w:val="18"/>
          <w:szCs w:val="18"/>
        </w:rPr>
        <w:t xml:space="preserve"> Tonometry</w:t>
      </w:r>
      <w:r w:rsidR="00983351" w:rsidRPr="00D113D2">
        <w:rPr>
          <w:sz w:val="18"/>
          <w:szCs w:val="18"/>
        </w:rPr>
        <w:t xml:space="preserve">. </w:t>
      </w:r>
      <w:proofErr w:type="spellStart"/>
      <w:r w:rsidR="00983351" w:rsidRPr="00D113D2">
        <w:rPr>
          <w:sz w:val="18"/>
          <w:szCs w:val="18"/>
        </w:rPr>
        <w:t>Ophthalmol</w:t>
      </w:r>
      <w:proofErr w:type="spellEnd"/>
      <w:r w:rsidR="00983351" w:rsidRPr="00D113D2">
        <w:rPr>
          <w:sz w:val="18"/>
          <w:szCs w:val="18"/>
        </w:rPr>
        <w:t>. 2015</w:t>
      </w:r>
      <w:proofErr w:type="gramStart"/>
      <w:r w:rsidR="00983351" w:rsidRPr="00D113D2">
        <w:rPr>
          <w:sz w:val="18"/>
          <w:szCs w:val="18"/>
        </w:rPr>
        <w:t>;2015:683895</w:t>
      </w:r>
      <w:proofErr w:type="gramEnd"/>
      <w:r w:rsidR="00983351" w:rsidRPr="00D113D2">
        <w:rPr>
          <w:sz w:val="18"/>
          <w:szCs w:val="18"/>
        </w:rPr>
        <w:t xml:space="preserve">. </w:t>
      </w:r>
      <w:proofErr w:type="spellStart"/>
      <w:proofErr w:type="gramStart"/>
      <w:r w:rsidR="00983351" w:rsidRPr="00D113D2">
        <w:rPr>
          <w:sz w:val="18"/>
          <w:szCs w:val="18"/>
        </w:rPr>
        <w:t>doi</w:t>
      </w:r>
      <w:proofErr w:type="spellEnd"/>
      <w:proofErr w:type="gramEnd"/>
      <w:r w:rsidR="00983351" w:rsidRPr="00D113D2">
        <w:rPr>
          <w:sz w:val="18"/>
          <w:szCs w:val="18"/>
        </w:rPr>
        <w:t xml:space="preserve">: 10.1155/2015/683895. </w:t>
      </w:r>
      <w:proofErr w:type="spellStart"/>
      <w:r w:rsidR="00983351" w:rsidRPr="00D113D2">
        <w:rPr>
          <w:sz w:val="18"/>
          <w:szCs w:val="18"/>
        </w:rPr>
        <w:t>Epub</w:t>
      </w:r>
      <w:proofErr w:type="spellEnd"/>
      <w:r w:rsidR="00983351" w:rsidRPr="00D113D2">
        <w:rPr>
          <w:sz w:val="18"/>
          <w:szCs w:val="18"/>
        </w:rPr>
        <w:t xml:space="preserve"> 2015 Jun 8.</w:t>
      </w:r>
    </w:p>
    <w:p w14:paraId="24AE345F" w14:textId="77777777" w:rsidR="008C3ACE" w:rsidRPr="00D113D2" w:rsidRDefault="008C3ACE">
      <w:pPr>
        <w:pStyle w:val="BodyText"/>
        <w:ind w:left="1037" w:right="553"/>
        <w:rPr>
          <w:sz w:val="18"/>
          <w:szCs w:val="18"/>
        </w:rPr>
      </w:pPr>
    </w:p>
    <w:p w14:paraId="4A1BE72B" w14:textId="77777777" w:rsidR="008C3ACE" w:rsidRPr="00D113D2" w:rsidRDefault="008C3ACE">
      <w:pPr>
        <w:pStyle w:val="BodyText"/>
        <w:rPr>
          <w:sz w:val="18"/>
          <w:szCs w:val="18"/>
        </w:rPr>
      </w:pPr>
    </w:p>
    <w:p w14:paraId="2B80417A" w14:textId="73E60D6E" w:rsidR="008C3ACE" w:rsidRPr="00D113D2" w:rsidRDefault="00983351">
      <w:pPr>
        <w:pStyle w:val="ListParagraph"/>
        <w:numPr>
          <w:ilvl w:val="0"/>
          <w:numId w:val="2"/>
        </w:numPr>
        <w:tabs>
          <w:tab w:val="left" w:pos="1037"/>
          <w:tab w:val="left" w:pos="1038"/>
        </w:tabs>
        <w:ind w:right="612"/>
        <w:rPr>
          <w:sz w:val="18"/>
          <w:szCs w:val="18"/>
        </w:rPr>
      </w:pPr>
      <w:proofErr w:type="spellStart"/>
      <w:r w:rsidRPr="00D113D2">
        <w:rPr>
          <w:rFonts w:eastAsiaTheme="minorHAnsi"/>
          <w:sz w:val="18"/>
          <w:szCs w:val="18"/>
        </w:rPr>
        <w:t>Risma</w:t>
      </w:r>
      <w:proofErr w:type="spellEnd"/>
      <w:r w:rsidRPr="00D113D2">
        <w:rPr>
          <w:rFonts w:eastAsiaTheme="minorHAnsi"/>
          <w:sz w:val="18"/>
          <w:szCs w:val="18"/>
        </w:rPr>
        <w:t xml:space="preserve"> JM, </w:t>
      </w:r>
      <w:proofErr w:type="spellStart"/>
      <w:r w:rsidRPr="00D113D2">
        <w:rPr>
          <w:rFonts w:eastAsiaTheme="minorHAnsi"/>
          <w:sz w:val="18"/>
          <w:szCs w:val="18"/>
        </w:rPr>
        <w:t>Tehrani</w:t>
      </w:r>
      <w:proofErr w:type="spellEnd"/>
      <w:r w:rsidRPr="00D113D2">
        <w:rPr>
          <w:rFonts w:eastAsiaTheme="minorHAnsi"/>
          <w:sz w:val="18"/>
          <w:szCs w:val="18"/>
        </w:rPr>
        <w:t xml:space="preserve"> S, Wang K, </w:t>
      </w:r>
      <w:proofErr w:type="spellStart"/>
      <w:r w:rsidRPr="00D113D2">
        <w:rPr>
          <w:rFonts w:eastAsiaTheme="minorHAnsi"/>
          <w:sz w:val="18"/>
          <w:szCs w:val="18"/>
        </w:rPr>
        <w:t>Fingert</w:t>
      </w:r>
      <w:proofErr w:type="spellEnd"/>
      <w:r w:rsidRPr="00D113D2">
        <w:rPr>
          <w:rFonts w:eastAsiaTheme="minorHAnsi"/>
          <w:sz w:val="18"/>
          <w:szCs w:val="18"/>
        </w:rPr>
        <w:t xml:space="preserve"> JH, </w:t>
      </w:r>
      <w:proofErr w:type="spellStart"/>
      <w:r w:rsidRPr="00D113D2">
        <w:rPr>
          <w:rFonts w:eastAsiaTheme="minorHAnsi"/>
          <w:sz w:val="18"/>
          <w:szCs w:val="18"/>
        </w:rPr>
        <w:t>Alward</w:t>
      </w:r>
      <w:proofErr w:type="spellEnd"/>
      <w:r w:rsidRPr="00D113D2">
        <w:rPr>
          <w:rFonts w:eastAsiaTheme="minorHAnsi"/>
          <w:sz w:val="18"/>
          <w:szCs w:val="18"/>
        </w:rPr>
        <w:t xml:space="preserve"> WL, Kwon YH. The Utility of </w:t>
      </w:r>
      <w:proofErr w:type="spellStart"/>
      <w:r w:rsidRPr="00D113D2">
        <w:rPr>
          <w:rFonts w:eastAsiaTheme="minorHAnsi"/>
          <w:sz w:val="18"/>
          <w:szCs w:val="18"/>
        </w:rPr>
        <w:t>Diaton</w:t>
      </w:r>
      <w:proofErr w:type="spellEnd"/>
      <w:r w:rsidRPr="00D113D2">
        <w:rPr>
          <w:rFonts w:eastAsiaTheme="minorHAnsi"/>
          <w:sz w:val="18"/>
          <w:szCs w:val="18"/>
        </w:rPr>
        <w:t xml:space="preserve"> Tonometer Measurements in Patients With Ocular Hypertension, Glaucoma, and Glaucoma Tube Shunts: A Preliminary Study for its Potential Use in </w:t>
      </w:r>
      <w:proofErr w:type="spellStart"/>
      <w:r w:rsidRPr="00D113D2">
        <w:rPr>
          <w:rFonts w:eastAsiaTheme="minorHAnsi"/>
          <w:sz w:val="18"/>
          <w:szCs w:val="18"/>
        </w:rPr>
        <w:t>Keratoprosthesis</w:t>
      </w:r>
      <w:proofErr w:type="spellEnd"/>
      <w:r w:rsidRPr="00D113D2">
        <w:rPr>
          <w:rFonts w:eastAsiaTheme="minorHAnsi"/>
          <w:sz w:val="18"/>
          <w:szCs w:val="18"/>
        </w:rPr>
        <w:t xml:space="preserve"> Patients. J Glaucoma. 2016;</w:t>
      </w:r>
      <w:r w:rsidR="00EB09E9">
        <w:rPr>
          <w:rFonts w:eastAsiaTheme="minorHAnsi"/>
          <w:sz w:val="18"/>
          <w:szCs w:val="18"/>
        </w:rPr>
        <w:t xml:space="preserve"> </w:t>
      </w:r>
      <w:r w:rsidRPr="00D113D2">
        <w:rPr>
          <w:rFonts w:eastAsiaTheme="minorHAnsi"/>
          <w:sz w:val="18"/>
          <w:szCs w:val="18"/>
        </w:rPr>
        <w:t>25(8)</w:t>
      </w:r>
      <w:proofErr w:type="gramStart"/>
      <w:r w:rsidRPr="00D113D2">
        <w:rPr>
          <w:rFonts w:eastAsiaTheme="minorHAnsi"/>
          <w:sz w:val="18"/>
          <w:szCs w:val="18"/>
        </w:rPr>
        <w:t>:643</w:t>
      </w:r>
      <w:proofErr w:type="gramEnd"/>
      <w:r w:rsidRPr="00D113D2">
        <w:rPr>
          <w:rFonts w:eastAsiaTheme="minorHAnsi"/>
          <w:sz w:val="18"/>
          <w:szCs w:val="18"/>
        </w:rPr>
        <w:t>-7.</w:t>
      </w:r>
    </w:p>
    <w:p w14:paraId="725CAB86" w14:textId="77777777" w:rsidR="008C3ACE" w:rsidRPr="00D113D2" w:rsidRDefault="008C3ACE">
      <w:pPr>
        <w:pStyle w:val="BodyText"/>
        <w:spacing w:before="2"/>
        <w:rPr>
          <w:sz w:val="18"/>
          <w:szCs w:val="18"/>
        </w:rPr>
      </w:pPr>
    </w:p>
    <w:p w14:paraId="11FEAC9C" w14:textId="6421C658" w:rsidR="00D113D2" w:rsidRPr="00D113D2" w:rsidRDefault="00B5063E" w:rsidP="00D113D2">
      <w:pPr>
        <w:pStyle w:val="Heading3"/>
        <w:numPr>
          <w:ilvl w:val="0"/>
          <w:numId w:val="1"/>
        </w:numPr>
        <w:tabs>
          <w:tab w:val="left" w:pos="1758"/>
        </w:tabs>
        <w:ind w:left="1757"/>
        <w:jc w:val="left"/>
        <w:rPr>
          <w:sz w:val="18"/>
          <w:szCs w:val="18"/>
        </w:rPr>
      </w:pPr>
      <w:r w:rsidRPr="00D113D2">
        <w:rPr>
          <w:color w:val="585858"/>
          <w:sz w:val="18"/>
          <w:szCs w:val="18"/>
        </w:rPr>
        <w:t>Biography:</w:t>
      </w:r>
    </w:p>
    <w:p w14:paraId="7EC30B23" w14:textId="77777777" w:rsidR="00D113D2" w:rsidRDefault="00D113D2" w:rsidP="00652596">
      <w:pPr>
        <w:ind w:left="993"/>
        <w:rPr>
          <w:sz w:val="18"/>
          <w:szCs w:val="18"/>
        </w:rPr>
      </w:pPr>
    </w:p>
    <w:p w14:paraId="2205EA47" w14:textId="7F1723B5" w:rsidR="008C3ACE" w:rsidRPr="00D113D2" w:rsidRDefault="00652596" w:rsidP="0089679F">
      <w:pPr>
        <w:ind w:left="993"/>
        <w:rPr>
          <w:sz w:val="18"/>
          <w:szCs w:val="18"/>
        </w:rPr>
      </w:pPr>
      <w:r w:rsidRPr="00D113D2">
        <w:rPr>
          <w:sz w:val="18"/>
          <w:szCs w:val="18"/>
        </w:rPr>
        <w:t>Ma</w:t>
      </w:r>
      <w:r w:rsidR="00EB09E9">
        <w:rPr>
          <w:sz w:val="18"/>
          <w:szCs w:val="18"/>
        </w:rPr>
        <w:t xml:space="preserve">rgarita </w:t>
      </w:r>
      <w:proofErr w:type="spellStart"/>
      <w:r w:rsidR="00EB09E9">
        <w:rPr>
          <w:sz w:val="18"/>
          <w:szCs w:val="18"/>
        </w:rPr>
        <w:t>Rozhdestvenskaya</w:t>
      </w:r>
      <w:proofErr w:type="spellEnd"/>
      <w:r w:rsidR="00EB09E9">
        <w:rPr>
          <w:sz w:val="18"/>
          <w:szCs w:val="18"/>
        </w:rPr>
        <w:t xml:space="preserve"> has an</w:t>
      </w:r>
      <w:r w:rsidRPr="00D113D2">
        <w:rPr>
          <w:sz w:val="18"/>
          <w:szCs w:val="18"/>
        </w:rPr>
        <w:t xml:space="preserve"> expertise in regulatory strategies, medical device registration standards, quality management system compliance and in-country regulatory representation. From 2013 she is a director of the </w:t>
      </w:r>
      <w:proofErr w:type="spellStart"/>
      <w:r w:rsidRPr="00D113D2">
        <w:rPr>
          <w:sz w:val="18"/>
          <w:szCs w:val="18"/>
        </w:rPr>
        <w:t>Tonom</w:t>
      </w:r>
      <w:proofErr w:type="spellEnd"/>
      <w:r w:rsidRPr="00D113D2">
        <w:rPr>
          <w:sz w:val="18"/>
          <w:szCs w:val="18"/>
        </w:rPr>
        <w:t xml:space="preserve"> GmbH that is the European Authorized Representative for trans</w:t>
      </w:r>
      <w:r w:rsidR="00A91EB3">
        <w:rPr>
          <w:sz w:val="18"/>
          <w:szCs w:val="18"/>
        </w:rPr>
        <w:t>-</w:t>
      </w:r>
      <w:r w:rsidRPr="00D113D2">
        <w:rPr>
          <w:sz w:val="18"/>
          <w:szCs w:val="18"/>
        </w:rPr>
        <w:t>palpebral trans</w:t>
      </w:r>
      <w:r w:rsidR="00A91EB3">
        <w:rPr>
          <w:sz w:val="18"/>
          <w:szCs w:val="18"/>
        </w:rPr>
        <w:t>-</w:t>
      </w:r>
      <w:r w:rsidRPr="00D113D2">
        <w:rPr>
          <w:sz w:val="18"/>
          <w:szCs w:val="18"/>
        </w:rPr>
        <w:t xml:space="preserve">scleral tonometer </w:t>
      </w:r>
      <w:proofErr w:type="spellStart"/>
      <w:r w:rsidR="00A91EB3" w:rsidRPr="00D113D2">
        <w:rPr>
          <w:sz w:val="18"/>
          <w:szCs w:val="18"/>
        </w:rPr>
        <w:t>Diaton</w:t>
      </w:r>
      <w:proofErr w:type="spellEnd"/>
      <w:r w:rsidRPr="00D113D2">
        <w:rPr>
          <w:sz w:val="18"/>
          <w:szCs w:val="18"/>
        </w:rPr>
        <w:t xml:space="preserve">. </w:t>
      </w:r>
      <w:proofErr w:type="spellStart"/>
      <w:r w:rsidRPr="00D113D2">
        <w:rPr>
          <w:sz w:val="18"/>
          <w:szCs w:val="18"/>
        </w:rPr>
        <w:t>Tonom</w:t>
      </w:r>
      <w:proofErr w:type="spellEnd"/>
      <w:r w:rsidRPr="00D113D2">
        <w:rPr>
          <w:sz w:val="18"/>
          <w:szCs w:val="18"/>
        </w:rPr>
        <w:t xml:space="preserve"> GmbH fulfills the obligations of the Medical Device Directive MDD 93/42/EEC and acts as legal entity towards the European authorities as well as providing additional services regarding the technical information of the medical devices within the European Community. Her expertise and proficiency as well as interest to science, innovation and a culture of operational excellence contribute to offer technology, services and support </w:t>
      </w:r>
      <w:r w:rsidR="00EB09E9">
        <w:rPr>
          <w:sz w:val="18"/>
          <w:szCs w:val="18"/>
        </w:rPr>
        <w:t>in order to</w:t>
      </w:r>
      <w:r w:rsidRPr="00D113D2">
        <w:rPr>
          <w:sz w:val="18"/>
          <w:szCs w:val="18"/>
        </w:rPr>
        <w:t xml:space="preserve"> improve the quality of people's lives.</w:t>
      </w:r>
      <w:bookmarkStart w:id="0" w:name="_GoBack"/>
      <w:bookmarkEnd w:id="0"/>
    </w:p>
    <w:p w14:paraId="57F9737E" w14:textId="77777777" w:rsidR="008C3ACE" w:rsidRPr="00D113D2" w:rsidRDefault="008C3ACE">
      <w:pPr>
        <w:pStyle w:val="BodyText"/>
        <w:spacing w:before="1"/>
        <w:rPr>
          <w:sz w:val="18"/>
          <w:szCs w:val="18"/>
        </w:rPr>
      </w:pPr>
    </w:p>
    <w:p w14:paraId="17D0907A" w14:textId="77777777" w:rsidR="008C3ACE" w:rsidRPr="00D113D2" w:rsidRDefault="00B5063E" w:rsidP="00B951BE">
      <w:pPr>
        <w:pStyle w:val="Heading3"/>
        <w:numPr>
          <w:ilvl w:val="0"/>
          <w:numId w:val="1"/>
        </w:numPr>
        <w:tabs>
          <w:tab w:val="left" w:pos="1757"/>
          <w:tab w:val="left" w:pos="1758"/>
        </w:tabs>
        <w:spacing w:before="1"/>
        <w:ind w:left="1757"/>
        <w:jc w:val="left"/>
        <w:rPr>
          <w:sz w:val="18"/>
          <w:szCs w:val="18"/>
        </w:rPr>
      </w:pPr>
      <w:r w:rsidRPr="00D113D2">
        <w:rPr>
          <w:color w:val="585858"/>
          <w:sz w:val="18"/>
          <w:szCs w:val="18"/>
        </w:rPr>
        <w:t>Presenting author</w:t>
      </w:r>
      <w:r w:rsidRPr="00D113D2">
        <w:rPr>
          <w:color w:val="585858"/>
          <w:spacing w:val="-7"/>
          <w:sz w:val="18"/>
          <w:szCs w:val="18"/>
        </w:rPr>
        <w:t xml:space="preserve"> </w:t>
      </w:r>
      <w:r w:rsidRPr="00D113D2">
        <w:rPr>
          <w:color w:val="585858"/>
          <w:sz w:val="18"/>
          <w:szCs w:val="18"/>
        </w:rPr>
        <w:t>details</w:t>
      </w:r>
    </w:p>
    <w:p w14:paraId="37435AC8" w14:textId="77777777" w:rsidR="004B1E5F" w:rsidRPr="00D113D2" w:rsidRDefault="004B1E5F" w:rsidP="004B1E5F">
      <w:pPr>
        <w:pStyle w:val="BodyText"/>
        <w:ind w:left="993"/>
        <w:rPr>
          <w:color w:val="585858"/>
          <w:sz w:val="18"/>
          <w:szCs w:val="18"/>
        </w:rPr>
      </w:pPr>
    </w:p>
    <w:p w14:paraId="2DFE88EB" w14:textId="77777777" w:rsidR="00B951BE" w:rsidRPr="00D113D2" w:rsidRDefault="00B5063E" w:rsidP="004B1E5F">
      <w:pPr>
        <w:pStyle w:val="BodyText"/>
        <w:ind w:left="993"/>
        <w:rPr>
          <w:color w:val="585858"/>
          <w:sz w:val="18"/>
          <w:szCs w:val="18"/>
        </w:rPr>
      </w:pPr>
      <w:r w:rsidRPr="00D113D2">
        <w:rPr>
          <w:color w:val="585858"/>
          <w:sz w:val="18"/>
          <w:szCs w:val="18"/>
        </w:rPr>
        <w:t>Full Name:</w:t>
      </w:r>
      <w:r w:rsidR="00B951BE" w:rsidRPr="00D113D2">
        <w:rPr>
          <w:color w:val="585858"/>
          <w:sz w:val="18"/>
          <w:szCs w:val="18"/>
        </w:rPr>
        <w:t xml:space="preserve"> Margarita </w:t>
      </w:r>
      <w:proofErr w:type="spellStart"/>
      <w:r w:rsidR="00B951BE" w:rsidRPr="00D113D2">
        <w:rPr>
          <w:color w:val="585858"/>
          <w:sz w:val="18"/>
          <w:szCs w:val="18"/>
        </w:rPr>
        <w:t>Rozhdestvenskaya</w:t>
      </w:r>
      <w:proofErr w:type="spellEnd"/>
      <w:r w:rsidRPr="00D113D2">
        <w:rPr>
          <w:color w:val="585858"/>
          <w:sz w:val="18"/>
          <w:szCs w:val="18"/>
        </w:rPr>
        <w:t xml:space="preserve"> </w:t>
      </w:r>
    </w:p>
    <w:p w14:paraId="18D7662E" w14:textId="77777777" w:rsidR="00B951BE" w:rsidRPr="00D113D2" w:rsidRDefault="00B5063E" w:rsidP="004B1E5F">
      <w:pPr>
        <w:pStyle w:val="BodyText"/>
        <w:ind w:left="993"/>
        <w:rPr>
          <w:rFonts w:eastAsiaTheme="minorHAnsi"/>
          <w:sz w:val="18"/>
          <w:szCs w:val="18"/>
        </w:rPr>
      </w:pPr>
      <w:r w:rsidRPr="00D113D2">
        <w:rPr>
          <w:color w:val="585858"/>
          <w:sz w:val="18"/>
          <w:szCs w:val="18"/>
        </w:rPr>
        <w:t xml:space="preserve">Contact number: </w:t>
      </w:r>
      <w:r w:rsidR="00B951BE" w:rsidRPr="00D113D2">
        <w:rPr>
          <w:rFonts w:eastAsiaTheme="minorHAnsi"/>
          <w:sz w:val="18"/>
          <w:szCs w:val="18"/>
        </w:rPr>
        <w:t>+49 (0) 251 872 51 393</w:t>
      </w:r>
    </w:p>
    <w:p w14:paraId="1A77BF24" w14:textId="77777777" w:rsidR="008C3ACE" w:rsidRPr="00D113D2" w:rsidRDefault="00B5063E" w:rsidP="004B1E5F">
      <w:pPr>
        <w:pStyle w:val="BodyText"/>
        <w:ind w:left="993"/>
        <w:rPr>
          <w:color w:val="585858"/>
          <w:sz w:val="18"/>
          <w:szCs w:val="18"/>
        </w:rPr>
      </w:pPr>
      <w:r w:rsidRPr="00D113D2">
        <w:rPr>
          <w:color w:val="585858"/>
          <w:sz w:val="18"/>
          <w:szCs w:val="18"/>
        </w:rPr>
        <w:t>Linked In account:</w:t>
      </w:r>
      <w:r w:rsidR="00B951BE" w:rsidRPr="00D113D2">
        <w:rPr>
          <w:color w:val="585858"/>
          <w:sz w:val="18"/>
          <w:szCs w:val="18"/>
        </w:rPr>
        <w:t xml:space="preserve"> https://www.linkedin.com/in/margarita-rozhdestvenskaya-3b43ab100/</w:t>
      </w:r>
    </w:p>
    <w:p w14:paraId="7EEC860A" w14:textId="681B9EF4" w:rsidR="008C3ACE" w:rsidRPr="00D113D2" w:rsidRDefault="00B5063E" w:rsidP="004B1E5F">
      <w:pPr>
        <w:pStyle w:val="BodyText"/>
        <w:ind w:left="993"/>
        <w:rPr>
          <w:sz w:val="18"/>
          <w:szCs w:val="18"/>
        </w:rPr>
      </w:pPr>
      <w:r w:rsidRPr="00D113D2">
        <w:rPr>
          <w:color w:val="585858"/>
          <w:sz w:val="18"/>
          <w:szCs w:val="18"/>
        </w:rPr>
        <w:t>Session name/ number:</w:t>
      </w:r>
      <w:r w:rsidR="00B951BE" w:rsidRPr="00D113D2">
        <w:rPr>
          <w:color w:val="585858"/>
          <w:sz w:val="18"/>
          <w:szCs w:val="18"/>
        </w:rPr>
        <w:t xml:space="preserve"> </w:t>
      </w:r>
      <w:r w:rsidR="00D113D2">
        <w:rPr>
          <w:sz w:val="18"/>
          <w:szCs w:val="18"/>
        </w:rPr>
        <w:t xml:space="preserve">Glaucoma </w:t>
      </w:r>
    </w:p>
    <w:p w14:paraId="52DF3627" w14:textId="77777777" w:rsidR="008C3ACE" w:rsidRPr="00D113D2" w:rsidRDefault="00B951BE" w:rsidP="004B1E5F">
      <w:pPr>
        <w:pStyle w:val="BodyText"/>
        <w:ind w:left="993"/>
        <w:rPr>
          <w:sz w:val="18"/>
          <w:szCs w:val="18"/>
        </w:rPr>
      </w:pPr>
      <w:r w:rsidRPr="00D113D2">
        <w:rPr>
          <w:color w:val="585858"/>
          <w:sz w:val="18"/>
          <w:szCs w:val="18"/>
        </w:rPr>
        <w:t xml:space="preserve">Category: </w:t>
      </w:r>
      <w:r w:rsidR="00B5063E" w:rsidRPr="00D113D2">
        <w:rPr>
          <w:color w:val="585858"/>
          <w:sz w:val="18"/>
          <w:szCs w:val="18"/>
        </w:rPr>
        <w:t>Oral pr</w:t>
      </w:r>
      <w:r w:rsidRPr="00D113D2">
        <w:rPr>
          <w:color w:val="585858"/>
          <w:sz w:val="18"/>
          <w:szCs w:val="18"/>
        </w:rPr>
        <w:t>esentation/ Poster presentation</w:t>
      </w:r>
    </w:p>
    <w:p w14:paraId="582D4E35" w14:textId="77777777" w:rsidR="008C3ACE" w:rsidRDefault="008C3ACE">
      <w:pPr>
        <w:rPr>
          <w:sz w:val="18"/>
        </w:rPr>
        <w:sectPr w:rsidR="008C3ACE" w:rsidSect="002950E7">
          <w:type w:val="continuous"/>
          <w:pgSz w:w="11910" w:h="16840"/>
          <w:pgMar w:top="142" w:right="180" w:bottom="280" w:left="140" w:header="720" w:footer="720" w:gutter="0"/>
          <w:cols w:num="2" w:space="720" w:equalWidth="0">
            <w:col w:w="5639" w:space="40"/>
            <w:col w:w="5911"/>
          </w:cols>
        </w:sectPr>
      </w:pPr>
    </w:p>
    <w:p w14:paraId="5D1E3180" w14:textId="77777777" w:rsidR="008C3ACE" w:rsidRDefault="00A26704">
      <w:pPr>
        <w:pStyle w:val="BodyText"/>
        <w:rPr>
          <w:sz w:val="20"/>
        </w:rPr>
      </w:pPr>
      <w:r>
        <w:rPr>
          <w:noProof/>
          <w:sz w:val="5"/>
        </w:rPr>
        <mc:AlternateContent>
          <mc:Choice Requires="wpg">
            <w:drawing>
              <wp:anchor distT="0" distB="0" distL="114300" distR="114300" simplePos="0" relativeHeight="251658752" behindDoc="1" locked="0" layoutInCell="1" allowOverlap="1" wp14:anchorId="7E95CA06" wp14:editId="5374344D">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14:paraId="6A5DEB11" w14:textId="77777777" w:rsidR="008C3ACE" w:rsidRDefault="008C3ACE">
      <w:pPr>
        <w:pStyle w:val="BodyText"/>
        <w:spacing w:line="55" w:lineRule="exact"/>
        <w:ind w:left="107"/>
        <w:rPr>
          <w:sz w:val="5"/>
        </w:rPr>
      </w:pPr>
    </w:p>
    <w:p w14:paraId="300FD6C6" w14:textId="77777777" w:rsidR="00A26704" w:rsidRPr="00A26704" w:rsidRDefault="002950E7" w:rsidP="00B5063E">
      <w:pPr>
        <w:rPr>
          <w:color w:val="333333"/>
          <w:sz w:val="18"/>
          <w:szCs w:val="18"/>
        </w:rPr>
      </w:pPr>
      <w:r>
        <w:rPr>
          <w:noProof/>
          <w:color w:val="333333"/>
          <w:sz w:val="18"/>
          <w:szCs w:val="18"/>
        </w:rPr>
        <w:drawing>
          <wp:inline distT="0" distB="0" distL="0" distR="0" wp14:anchorId="2C074C02" wp14:editId="2EFBC0FE">
            <wp:extent cx="7359650" cy="956274"/>
            <wp:effectExtent l="0" t="0" r="0" b="0"/>
            <wp:docPr id="9" name="Picture 9" descr="C:\Users\clinicaltrial-minl\Desktop\eye images\ey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eye foot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14:paraId="6AAF3D79" w14:textId="77777777" w:rsidR="008C3ACE" w:rsidRDefault="008C3ACE" w:rsidP="002950E7">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73584"/>
    <w:rsid w:val="002950E7"/>
    <w:rsid w:val="0038212A"/>
    <w:rsid w:val="00396688"/>
    <w:rsid w:val="004A227B"/>
    <w:rsid w:val="004B1E5F"/>
    <w:rsid w:val="0054257F"/>
    <w:rsid w:val="0058095B"/>
    <w:rsid w:val="0063723D"/>
    <w:rsid w:val="00652596"/>
    <w:rsid w:val="006C0AFF"/>
    <w:rsid w:val="007478F5"/>
    <w:rsid w:val="007C7E0B"/>
    <w:rsid w:val="007D6D05"/>
    <w:rsid w:val="0089679F"/>
    <w:rsid w:val="008C3ACE"/>
    <w:rsid w:val="00935715"/>
    <w:rsid w:val="00983351"/>
    <w:rsid w:val="009C003C"/>
    <w:rsid w:val="009D7910"/>
    <w:rsid w:val="009F3FAE"/>
    <w:rsid w:val="00A26704"/>
    <w:rsid w:val="00A91EB3"/>
    <w:rsid w:val="00AF2961"/>
    <w:rsid w:val="00B5063E"/>
    <w:rsid w:val="00B951BE"/>
    <w:rsid w:val="00C51E3A"/>
    <w:rsid w:val="00D0449E"/>
    <w:rsid w:val="00D113D2"/>
    <w:rsid w:val="00D21971"/>
    <w:rsid w:val="00DB089A"/>
    <w:rsid w:val="00EB09E9"/>
    <w:rsid w:val="00EC48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94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608</Words>
  <Characters>3732</Characters>
  <Application>Microsoft Macintosh Word</Application>
  <DocSecurity>0</DocSecurity>
  <Lines>61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Tim</cp:lastModifiedBy>
  <cp:revision>11</cp:revision>
  <dcterms:created xsi:type="dcterms:W3CDTF">2018-11-15T19:02:00Z</dcterms:created>
  <dcterms:modified xsi:type="dcterms:W3CDTF">2018-11-15T19:37:00Z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