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5D91" w14:textId="77777777" w:rsidR="00E83D47" w:rsidRPr="00E83D47" w:rsidRDefault="00E83D47" w:rsidP="00E83D47">
      <w:pPr>
        <w:rPr>
          <w:b/>
          <w:bCs/>
          <w:sz w:val="32"/>
          <w:szCs w:val="32"/>
        </w:rPr>
      </w:pPr>
      <w:r w:rsidRPr="00E83D47">
        <w:rPr>
          <w:b/>
          <w:bCs/>
          <w:sz w:val="32"/>
          <w:szCs w:val="32"/>
        </w:rPr>
        <w:t xml:space="preserve">Title - From Toothache to Tragedy </w:t>
      </w:r>
    </w:p>
    <w:p w14:paraId="5C0B9543" w14:textId="78E4FDC7" w:rsidR="00E83D47" w:rsidRPr="00E83D47" w:rsidRDefault="00E83D47" w:rsidP="00E83D47">
      <w:pPr>
        <w:rPr>
          <w:sz w:val="32"/>
          <w:szCs w:val="32"/>
        </w:rPr>
      </w:pPr>
      <w:r w:rsidRPr="00E83D47">
        <w:rPr>
          <w:sz w:val="32"/>
          <w:szCs w:val="32"/>
        </w:rPr>
        <w:t xml:space="preserve">Purpose: To report a rare case of orbital apex syndrome complicating an orbital cellulitis after dental extraction. Methodology: </w:t>
      </w:r>
      <w:r w:rsidR="00FB4AB2" w:rsidRPr="00FB4AB2">
        <w:rPr>
          <w:sz w:val="32"/>
          <w:szCs w:val="32"/>
        </w:rPr>
        <w:t>A 60-year-old diabetic and hypertensive female, presented with pain and swelling of both lids in left eye (LE) associated with facial pain for 5 days. She also complained of vision loss and restricted eye movements 5 days post left upper molar tooth extraction. Her best corrected visual acuity (BCVA) was 6/</w:t>
      </w:r>
      <w:r w:rsidR="00013F65">
        <w:rPr>
          <w:sz w:val="32"/>
          <w:szCs w:val="32"/>
        </w:rPr>
        <w:t>9</w:t>
      </w:r>
      <w:r w:rsidR="00FB4AB2" w:rsidRPr="00FB4AB2">
        <w:rPr>
          <w:sz w:val="32"/>
          <w:szCs w:val="32"/>
        </w:rPr>
        <w:t>, N6 in RE and PL -ve in LE. Left eye had severe ptosis, moderate proptosis, severe lid edema, conjunctival congestion, chemosis and grade 3 RAPD. Fundoscopy revealed a normal fundus in right eye (RE) while LE had a hazy media with normal disc.</w:t>
      </w:r>
      <w:r w:rsidR="00FB4AB2">
        <w:rPr>
          <w:sz w:val="32"/>
          <w:szCs w:val="32"/>
        </w:rPr>
        <w:t xml:space="preserve"> </w:t>
      </w:r>
      <w:r w:rsidRPr="00E83D47">
        <w:rPr>
          <w:sz w:val="32"/>
          <w:szCs w:val="32"/>
        </w:rPr>
        <w:t>Results: C</w:t>
      </w:r>
      <w:r w:rsidR="00146FBE">
        <w:rPr>
          <w:sz w:val="32"/>
          <w:szCs w:val="32"/>
        </w:rPr>
        <w:t xml:space="preserve">ontrast enhanced </w:t>
      </w:r>
      <w:r w:rsidRPr="00E83D47">
        <w:rPr>
          <w:sz w:val="32"/>
          <w:szCs w:val="32"/>
        </w:rPr>
        <w:t>MRI brain and orbit was suggestive of orbital cellulitis with intra-orbital abscess, with extension into PNS. Pus culture was positive for Streptococcus anginous. Incision and drainage of abscess along with treatment with IV antibiotics &amp; IVMP was done. At final follow up, her ptosis, lid edema, chemosis, proptosis, pupil status and motility showed significant improvement, while her vision was status quo in LE.</w:t>
      </w:r>
    </w:p>
    <w:p w14:paraId="005364CF" w14:textId="4F2AEA10" w:rsidR="002E7628" w:rsidRPr="00E83D47" w:rsidRDefault="00E83D47" w:rsidP="00E83D47">
      <w:pPr>
        <w:rPr>
          <w:sz w:val="32"/>
          <w:szCs w:val="32"/>
        </w:rPr>
      </w:pPr>
      <w:r w:rsidRPr="00E83D47">
        <w:rPr>
          <w:sz w:val="32"/>
          <w:szCs w:val="32"/>
        </w:rPr>
        <w:t xml:space="preserve">Clinical Implication: </w:t>
      </w:r>
      <w:r w:rsidR="00D63F5F" w:rsidRPr="00D63F5F">
        <w:rPr>
          <w:sz w:val="32"/>
          <w:szCs w:val="32"/>
        </w:rPr>
        <w:t>Orbital apex syndrome can present as a constellation of cranial neuropathies including optic neuropathy with varied etiologies. Though vision loss remained permanent in our patient, initiation of broad-spectrum antibiotics and steroids after diagnosis prevented intracranial extension of infection and further complications thereof.</w:t>
      </w:r>
    </w:p>
    <w:sectPr w:rsidR="002E7628" w:rsidRPr="00E83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47"/>
    <w:rsid w:val="00013F65"/>
    <w:rsid w:val="00146FBE"/>
    <w:rsid w:val="002E7628"/>
    <w:rsid w:val="003270F7"/>
    <w:rsid w:val="00375BA4"/>
    <w:rsid w:val="008656EF"/>
    <w:rsid w:val="009970CC"/>
    <w:rsid w:val="00A16910"/>
    <w:rsid w:val="00C0692A"/>
    <w:rsid w:val="00D63F5F"/>
    <w:rsid w:val="00E07191"/>
    <w:rsid w:val="00E83D47"/>
    <w:rsid w:val="00FB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42CE4"/>
  <w15:chartTrackingRefBased/>
  <w15:docId w15:val="{5BB31BA0-3D55-40F7-BAE2-A7F5DED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D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D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D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D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D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shruti.bunty@gmail.com</dc:creator>
  <cp:keywords/>
  <dc:description/>
  <cp:lastModifiedBy>shruti.bunty@gmail.com</cp:lastModifiedBy>
  <cp:revision>7</cp:revision>
  <dcterms:created xsi:type="dcterms:W3CDTF">2025-05-16T07:15:00Z</dcterms:created>
  <dcterms:modified xsi:type="dcterms:W3CDTF">2025-05-31T18:29:00Z</dcterms:modified>
</cp:coreProperties>
</file>