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0815" w:rsidRDefault="00E80815" w:rsidP="00E80815">
      <w:pPr>
        <w:rPr>
          <w:rFonts w:ascii="Times New Roman" w:hAnsi="Times New Roman"/>
          <w:b/>
          <w:sz w:val="32"/>
          <w:szCs w:val="24"/>
        </w:rPr>
      </w:pPr>
      <w:r>
        <w:rPr>
          <w:rFonts w:ascii="Times New Roman" w:hAnsi="Times New Roman"/>
          <w:b/>
          <w:sz w:val="32"/>
          <w:szCs w:val="24"/>
        </w:rPr>
        <w:t>OUTCOMES OF BREAST FREE FLAP RECONSTRUCTION IN MIDDLE EAST</w:t>
      </w:r>
    </w:p>
    <w:p w:rsidR="00E80815" w:rsidRPr="00C16290" w:rsidRDefault="00E80815" w:rsidP="00E80815">
      <w:pPr>
        <w:jc w:val="both"/>
        <w:rPr>
          <w:rFonts w:ascii="Times New Roman" w:hAnsi="Times New Roman"/>
          <w:b/>
          <w:i/>
          <w:iCs/>
          <w:sz w:val="24"/>
          <w:szCs w:val="24"/>
          <w:vertAlign w:val="superscript"/>
        </w:rPr>
      </w:pPr>
      <w:proofErr w:type="spellStart"/>
      <w:r w:rsidRPr="00C16290">
        <w:rPr>
          <w:rFonts w:ascii="Times New Roman" w:hAnsi="Times New Roman"/>
          <w:b/>
          <w:i/>
          <w:iCs/>
          <w:sz w:val="24"/>
          <w:szCs w:val="24"/>
        </w:rPr>
        <w:t>Ovais</w:t>
      </w:r>
      <w:proofErr w:type="spellEnd"/>
      <w:r w:rsidRPr="00C16290">
        <w:rPr>
          <w:rFonts w:ascii="Times New Roman" w:hAnsi="Times New Roman"/>
          <w:b/>
          <w:i/>
          <w:iCs/>
          <w:sz w:val="24"/>
          <w:szCs w:val="24"/>
        </w:rPr>
        <w:t xml:space="preserve"> Habib</w:t>
      </w:r>
      <w:r w:rsidRPr="00C16290">
        <w:rPr>
          <w:rFonts w:ascii="Times New Roman" w:hAnsi="Times New Roman"/>
          <w:b/>
          <w:i/>
          <w:iCs/>
          <w:sz w:val="24"/>
          <w:szCs w:val="24"/>
          <w:vertAlign w:val="superscript"/>
        </w:rPr>
        <w:t>1</w:t>
      </w:r>
      <w:r w:rsidRPr="00C16290">
        <w:rPr>
          <w:rFonts w:ascii="Times New Roman" w:hAnsi="Times New Roman"/>
          <w:b/>
          <w:i/>
          <w:iCs/>
          <w:sz w:val="24"/>
          <w:szCs w:val="24"/>
        </w:rPr>
        <w:t>, Ahmed Al Saeed</w:t>
      </w:r>
      <w:r w:rsidRPr="00C16290">
        <w:rPr>
          <w:rFonts w:ascii="Times New Roman" w:hAnsi="Times New Roman"/>
          <w:b/>
          <w:i/>
          <w:iCs/>
          <w:sz w:val="24"/>
          <w:szCs w:val="24"/>
          <w:vertAlign w:val="superscript"/>
        </w:rPr>
        <w:t>2</w:t>
      </w:r>
      <w:r w:rsidRPr="00C16290">
        <w:rPr>
          <w:rFonts w:ascii="Times New Roman" w:hAnsi="Times New Roman"/>
          <w:b/>
          <w:i/>
          <w:iCs/>
          <w:sz w:val="24"/>
          <w:szCs w:val="24"/>
        </w:rPr>
        <w:t>, Luay A Alsalmi</w:t>
      </w:r>
      <w:r w:rsidRPr="00C16290">
        <w:rPr>
          <w:rFonts w:ascii="Times New Roman" w:hAnsi="Times New Roman"/>
          <w:b/>
          <w:i/>
          <w:iCs/>
          <w:sz w:val="24"/>
          <w:szCs w:val="24"/>
          <w:vertAlign w:val="superscript"/>
        </w:rPr>
        <w:t>3</w:t>
      </w:r>
      <w:r w:rsidRPr="00C16290">
        <w:rPr>
          <w:rFonts w:ascii="Times New Roman" w:hAnsi="Times New Roman"/>
          <w:b/>
          <w:i/>
          <w:iCs/>
          <w:sz w:val="24"/>
          <w:szCs w:val="24"/>
        </w:rPr>
        <w:t xml:space="preserve">, Ghazi </w:t>
      </w:r>
      <w:proofErr w:type="spellStart"/>
      <w:r w:rsidRPr="00C16290">
        <w:rPr>
          <w:rFonts w:ascii="Times New Roman" w:hAnsi="Times New Roman"/>
          <w:b/>
          <w:i/>
          <w:iCs/>
          <w:sz w:val="24"/>
          <w:szCs w:val="24"/>
        </w:rPr>
        <w:t>Ayed</w:t>
      </w:r>
      <w:proofErr w:type="spellEnd"/>
      <w:r w:rsidRPr="00C16290">
        <w:rPr>
          <w:rFonts w:ascii="Times New Roman" w:hAnsi="Times New Roman"/>
          <w:b/>
          <w:i/>
          <w:iCs/>
          <w:sz w:val="24"/>
          <w:szCs w:val="24"/>
        </w:rPr>
        <w:t xml:space="preserve"> G AlThubaiti</w:t>
      </w:r>
      <w:r w:rsidRPr="00C16290">
        <w:rPr>
          <w:rFonts w:ascii="Times New Roman" w:hAnsi="Times New Roman"/>
          <w:b/>
          <w:i/>
          <w:iCs/>
          <w:sz w:val="24"/>
          <w:szCs w:val="24"/>
          <w:vertAlign w:val="superscript"/>
        </w:rPr>
        <w:t>4</w:t>
      </w:r>
      <w:r w:rsidRPr="00C16290">
        <w:rPr>
          <w:rFonts w:ascii="Times New Roman" w:hAnsi="Times New Roman"/>
          <w:b/>
          <w:i/>
          <w:iCs/>
          <w:sz w:val="24"/>
          <w:szCs w:val="24"/>
        </w:rPr>
        <w:t xml:space="preserve">, </w:t>
      </w:r>
      <w:proofErr w:type="spellStart"/>
      <w:r w:rsidRPr="00C16290">
        <w:rPr>
          <w:rFonts w:ascii="Times New Roman" w:hAnsi="Times New Roman"/>
          <w:b/>
          <w:i/>
          <w:iCs/>
          <w:sz w:val="24"/>
          <w:szCs w:val="24"/>
        </w:rPr>
        <w:t>Shabeer</w:t>
      </w:r>
      <w:proofErr w:type="spellEnd"/>
      <w:r w:rsidRPr="00C16290">
        <w:rPr>
          <w:rFonts w:ascii="Times New Roman" w:hAnsi="Times New Roman"/>
          <w:b/>
          <w:i/>
          <w:iCs/>
          <w:sz w:val="24"/>
          <w:szCs w:val="24"/>
        </w:rPr>
        <w:t xml:space="preserve"> Wani</w:t>
      </w:r>
      <w:r w:rsidRPr="00C16290">
        <w:rPr>
          <w:rFonts w:ascii="Times New Roman" w:hAnsi="Times New Roman"/>
          <w:b/>
          <w:i/>
          <w:iCs/>
          <w:sz w:val="24"/>
          <w:szCs w:val="24"/>
          <w:vertAlign w:val="superscript"/>
        </w:rPr>
        <w:t>5</w:t>
      </w:r>
      <w:r w:rsidRPr="00C16290">
        <w:rPr>
          <w:rFonts w:ascii="Times New Roman" w:hAnsi="Times New Roman"/>
          <w:b/>
          <w:i/>
          <w:iCs/>
          <w:sz w:val="24"/>
          <w:szCs w:val="24"/>
        </w:rPr>
        <w:t>, Bandar AlAithan</w:t>
      </w:r>
      <w:r w:rsidRPr="00C16290">
        <w:rPr>
          <w:rFonts w:ascii="Times New Roman" w:hAnsi="Times New Roman"/>
          <w:b/>
          <w:i/>
          <w:iCs/>
          <w:sz w:val="24"/>
          <w:szCs w:val="24"/>
          <w:vertAlign w:val="superscript"/>
        </w:rPr>
        <w:t>6</w:t>
      </w:r>
      <w:r w:rsidRPr="00C16290">
        <w:rPr>
          <w:rFonts w:ascii="Times New Roman" w:hAnsi="Times New Roman"/>
          <w:b/>
          <w:i/>
          <w:iCs/>
          <w:sz w:val="24"/>
          <w:szCs w:val="24"/>
        </w:rPr>
        <w:t>, Bandar Al Harthi</w:t>
      </w:r>
      <w:r w:rsidRPr="00C16290">
        <w:rPr>
          <w:rFonts w:ascii="Times New Roman" w:hAnsi="Times New Roman"/>
          <w:b/>
          <w:i/>
          <w:iCs/>
          <w:sz w:val="24"/>
          <w:szCs w:val="24"/>
          <w:vertAlign w:val="superscript"/>
        </w:rPr>
        <w:t>7</w:t>
      </w:r>
      <w:r w:rsidRPr="00C16290">
        <w:rPr>
          <w:rFonts w:ascii="Times New Roman" w:hAnsi="Times New Roman"/>
          <w:b/>
          <w:i/>
          <w:iCs/>
          <w:sz w:val="24"/>
          <w:szCs w:val="24"/>
        </w:rPr>
        <w:t>, Fatima AlMushawa</w:t>
      </w:r>
      <w:r w:rsidRPr="00C16290">
        <w:rPr>
          <w:rFonts w:ascii="Times New Roman" w:hAnsi="Times New Roman"/>
          <w:b/>
          <w:i/>
          <w:iCs/>
          <w:sz w:val="24"/>
          <w:szCs w:val="24"/>
          <w:vertAlign w:val="superscript"/>
        </w:rPr>
        <w:t>8</w:t>
      </w:r>
    </w:p>
    <w:p w:rsidR="00E80815" w:rsidRPr="00BB2FAB" w:rsidRDefault="00E80815" w:rsidP="00E80815">
      <w:pPr>
        <w:jc w:val="both"/>
        <w:rPr>
          <w:rFonts w:ascii="Times New Roman" w:hAnsi="Times New Roman"/>
          <w:b/>
          <w:sz w:val="24"/>
          <w:szCs w:val="24"/>
          <w:u w:val="single"/>
        </w:rPr>
      </w:pPr>
      <w:r w:rsidRPr="00BB2FAB">
        <w:rPr>
          <w:rFonts w:ascii="Times New Roman" w:hAnsi="Times New Roman"/>
          <w:b/>
          <w:sz w:val="24"/>
          <w:szCs w:val="24"/>
          <w:u w:val="single"/>
        </w:rPr>
        <w:t>ABSTRACT</w:t>
      </w:r>
    </w:p>
    <w:p w:rsidR="00E80815" w:rsidRPr="00BB2FAB" w:rsidRDefault="00E80815" w:rsidP="00E80815">
      <w:pPr>
        <w:spacing w:line="360" w:lineRule="auto"/>
        <w:jc w:val="both"/>
        <w:rPr>
          <w:rFonts w:ascii="Times New Roman" w:hAnsi="Times New Roman"/>
          <w:b/>
          <w:sz w:val="24"/>
          <w:szCs w:val="24"/>
        </w:rPr>
      </w:pPr>
      <w:r w:rsidRPr="00BB2FAB">
        <w:rPr>
          <w:rFonts w:ascii="Times New Roman" w:hAnsi="Times New Roman"/>
          <w:b/>
          <w:sz w:val="24"/>
          <w:szCs w:val="24"/>
        </w:rPr>
        <w:t>Objectives</w:t>
      </w:r>
    </w:p>
    <w:p w:rsidR="00E80815" w:rsidRPr="00BB2FAB" w:rsidRDefault="00E80815" w:rsidP="00E80815">
      <w:pPr>
        <w:spacing w:line="360" w:lineRule="auto"/>
        <w:jc w:val="both"/>
        <w:rPr>
          <w:rFonts w:ascii="Times New Roman" w:hAnsi="Times New Roman"/>
          <w:sz w:val="24"/>
          <w:szCs w:val="24"/>
        </w:rPr>
      </w:pPr>
      <w:r>
        <w:rPr>
          <w:rFonts w:ascii="Times New Roman" w:hAnsi="Times New Roman"/>
          <w:sz w:val="24"/>
          <w:szCs w:val="24"/>
        </w:rPr>
        <w:t>Reviewing patient satisfaction and quality of life following post mastectomy breast reconstruction in breast cancer patients of Middle East.</w:t>
      </w:r>
    </w:p>
    <w:p w:rsidR="00E80815" w:rsidRPr="00BB2FAB" w:rsidRDefault="00E80815" w:rsidP="00E80815">
      <w:pPr>
        <w:spacing w:line="360" w:lineRule="auto"/>
        <w:jc w:val="both"/>
        <w:rPr>
          <w:rFonts w:ascii="Times New Roman" w:hAnsi="Times New Roman"/>
          <w:b/>
          <w:sz w:val="24"/>
          <w:szCs w:val="24"/>
        </w:rPr>
      </w:pPr>
      <w:r w:rsidRPr="00BB2FAB">
        <w:rPr>
          <w:rFonts w:ascii="Times New Roman" w:hAnsi="Times New Roman"/>
          <w:b/>
          <w:sz w:val="24"/>
          <w:szCs w:val="24"/>
        </w:rPr>
        <w:t>Methods</w:t>
      </w:r>
    </w:p>
    <w:p w:rsidR="00E80815" w:rsidRPr="00BB2FAB" w:rsidRDefault="00E80815" w:rsidP="00E80815">
      <w:pPr>
        <w:spacing w:line="360" w:lineRule="auto"/>
        <w:jc w:val="both"/>
        <w:rPr>
          <w:rFonts w:ascii="Times New Roman" w:hAnsi="Times New Roman"/>
          <w:sz w:val="24"/>
          <w:szCs w:val="24"/>
        </w:rPr>
      </w:pPr>
      <w:r>
        <w:rPr>
          <w:rFonts w:ascii="Times New Roman" w:hAnsi="Times New Roman"/>
          <w:sz w:val="24"/>
          <w:szCs w:val="24"/>
        </w:rPr>
        <w:t>Retrospective study of 68</w:t>
      </w:r>
      <w:r w:rsidRPr="00BB2FAB">
        <w:rPr>
          <w:rFonts w:ascii="Times New Roman" w:hAnsi="Times New Roman"/>
          <w:sz w:val="24"/>
          <w:szCs w:val="24"/>
        </w:rPr>
        <w:t xml:space="preserve"> patients of </w:t>
      </w:r>
      <w:r>
        <w:rPr>
          <w:rFonts w:ascii="Times New Roman" w:hAnsi="Times New Roman"/>
          <w:sz w:val="24"/>
          <w:szCs w:val="24"/>
        </w:rPr>
        <w:t>post mastectomy</w:t>
      </w:r>
      <w:r w:rsidRPr="00BB2FAB">
        <w:rPr>
          <w:rFonts w:ascii="Times New Roman" w:hAnsi="Times New Roman"/>
          <w:sz w:val="24"/>
          <w:szCs w:val="24"/>
        </w:rPr>
        <w:t xml:space="preserve"> </w:t>
      </w:r>
      <w:r>
        <w:rPr>
          <w:rFonts w:ascii="Times New Roman" w:hAnsi="Times New Roman"/>
          <w:sz w:val="24"/>
          <w:szCs w:val="24"/>
        </w:rPr>
        <w:t xml:space="preserve">who underwent free flap based breast </w:t>
      </w:r>
      <w:proofErr w:type="gramStart"/>
      <w:r>
        <w:rPr>
          <w:rFonts w:ascii="Times New Roman" w:hAnsi="Times New Roman"/>
          <w:sz w:val="24"/>
          <w:szCs w:val="24"/>
        </w:rPr>
        <w:t>reconstruction  with</w:t>
      </w:r>
      <w:proofErr w:type="gramEnd"/>
      <w:r>
        <w:rPr>
          <w:rFonts w:ascii="Times New Roman" w:hAnsi="Times New Roman"/>
          <w:sz w:val="24"/>
          <w:szCs w:val="24"/>
        </w:rPr>
        <w:t xml:space="preserve"> a mean follow up of 6 months </w:t>
      </w:r>
      <w:r w:rsidRPr="00BB2FAB">
        <w:rPr>
          <w:rFonts w:ascii="Times New Roman" w:hAnsi="Times New Roman"/>
          <w:sz w:val="24"/>
          <w:szCs w:val="24"/>
        </w:rPr>
        <w:t>were studied over a p</w:t>
      </w:r>
      <w:r>
        <w:rPr>
          <w:rFonts w:ascii="Times New Roman" w:hAnsi="Times New Roman"/>
          <w:sz w:val="24"/>
          <w:szCs w:val="24"/>
        </w:rPr>
        <w:t xml:space="preserve">eriod of 5½ years (between July 2012 to December </w:t>
      </w:r>
      <w:r w:rsidRPr="00BB2FAB">
        <w:rPr>
          <w:rFonts w:ascii="Times New Roman" w:hAnsi="Times New Roman"/>
          <w:sz w:val="24"/>
          <w:szCs w:val="24"/>
        </w:rPr>
        <w:t>201</w:t>
      </w:r>
      <w:r>
        <w:rPr>
          <w:rFonts w:ascii="Times New Roman" w:hAnsi="Times New Roman"/>
          <w:sz w:val="24"/>
          <w:szCs w:val="24"/>
        </w:rPr>
        <w:t>7</w:t>
      </w:r>
      <w:r w:rsidRPr="00BB2FAB">
        <w:rPr>
          <w:rFonts w:ascii="Times New Roman" w:hAnsi="Times New Roman"/>
          <w:sz w:val="24"/>
          <w:szCs w:val="24"/>
        </w:rPr>
        <w:t>).</w:t>
      </w:r>
      <w:r>
        <w:rPr>
          <w:rFonts w:ascii="Times New Roman" w:hAnsi="Times New Roman"/>
          <w:sz w:val="24"/>
          <w:szCs w:val="24"/>
        </w:rPr>
        <w:t>Patients collected data included age at the time of reconstruction, any comorbid illness,</w:t>
      </w:r>
      <w:r w:rsidRPr="00BB2FAB">
        <w:rPr>
          <w:rFonts w:ascii="Times New Roman" w:hAnsi="Times New Roman"/>
          <w:sz w:val="24"/>
          <w:szCs w:val="24"/>
        </w:rPr>
        <w:t xml:space="preserve"> </w:t>
      </w:r>
      <w:r>
        <w:rPr>
          <w:rFonts w:ascii="Times New Roman" w:hAnsi="Times New Roman"/>
          <w:sz w:val="24"/>
          <w:szCs w:val="24"/>
        </w:rPr>
        <w:t>contraindication for surgery, whether or not chests were irradiated post mastectomy.</w:t>
      </w:r>
      <w:r w:rsidRPr="00BB2FAB">
        <w:rPr>
          <w:rFonts w:ascii="Times New Roman" w:hAnsi="Times New Roman"/>
          <w:sz w:val="24"/>
          <w:szCs w:val="24"/>
        </w:rPr>
        <w:t xml:space="preserve"> </w:t>
      </w:r>
      <w:r>
        <w:rPr>
          <w:rFonts w:ascii="Times New Roman" w:hAnsi="Times New Roman"/>
          <w:sz w:val="24"/>
          <w:szCs w:val="24"/>
        </w:rPr>
        <w:t xml:space="preserve">  Specific preoperative investigation included CT angiography of the abdominal wall for proper localization of the skin perforators. All of breasts were reconstructed by standard methods of microsurgical free flap breast flap reconstruction based on Inferior epigastric artery vascular pedicle (Deep and Superficial). A questionnaire was developed for the postoperative patients in order to assess their satisfaction grades and the scores were </w:t>
      </w:r>
      <w:proofErr w:type="gramStart"/>
      <w:r>
        <w:rPr>
          <w:rFonts w:ascii="Times New Roman" w:hAnsi="Times New Roman"/>
          <w:sz w:val="24"/>
          <w:szCs w:val="24"/>
        </w:rPr>
        <w:t>calculated  at</w:t>
      </w:r>
      <w:proofErr w:type="gramEnd"/>
      <w:r>
        <w:rPr>
          <w:rFonts w:ascii="Times New Roman" w:hAnsi="Times New Roman"/>
          <w:sz w:val="24"/>
          <w:szCs w:val="24"/>
        </w:rPr>
        <w:t xml:space="preserve"> successive follow ups in the clinics. </w:t>
      </w:r>
    </w:p>
    <w:p w:rsidR="00E80815" w:rsidRPr="00BB2FAB" w:rsidRDefault="00E80815" w:rsidP="00E80815">
      <w:pPr>
        <w:spacing w:line="360" w:lineRule="auto"/>
        <w:jc w:val="both"/>
        <w:rPr>
          <w:rFonts w:ascii="Times New Roman" w:hAnsi="Times New Roman"/>
          <w:b/>
          <w:sz w:val="24"/>
          <w:szCs w:val="24"/>
        </w:rPr>
      </w:pPr>
      <w:r w:rsidRPr="00BB2FAB">
        <w:rPr>
          <w:rFonts w:ascii="Times New Roman" w:hAnsi="Times New Roman"/>
          <w:b/>
          <w:sz w:val="24"/>
          <w:szCs w:val="24"/>
        </w:rPr>
        <w:t>Results</w:t>
      </w:r>
    </w:p>
    <w:p w:rsidR="00E80815" w:rsidRPr="00BB2FAB" w:rsidRDefault="00E80815" w:rsidP="00E80815">
      <w:pPr>
        <w:spacing w:line="360" w:lineRule="auto"/>
        <w:jc w:val="both"/>
        <w:rPr>
          <w:rFonts w:ascii="Times New Roman" w:hAnsi="Times New Roman"/>
          <w:sz w:val="24"/>
          <w:szCs w:val="24"/>
        </w:rPr>
      </w:pPr>
      <w:r w:rsidRPr="00BB2FAB">
        <w:rPr>
          <w:rFonts w:ascii="Times New Roman" w:hAnsi="Times New Roman"/>
          <w:sz w:val="24"/>
          <w:szCs w:val="24"/>
        </w:rPr>
        <w:t xml:space="preserve">A total of </w:t>
      </w:r>
      <w:r>
        <w:rPr>
          <w:rFonts w:ascii="Times New Roman" w:hAnsi="Times New Roman"/>
          <w:sz w:val="24"/>
          <w:szCs w:val="24"/>
        </w:rPr>
        <w:t xml:space="preserve">67 patients </w:t>
      </w:r>
      <w:r w:rsidRPr="00BB2FAB">
        <w:rPr>
          <w:rFonts w:ascii="Times New Roman" w:hAnsi="Times New Roman"/>
          <w:sz w:val="24"/>
          <w:szCs w:val="24"/>
        </w:rPr>
        <w:t xml:space="preserve">of </w:t>
      </w:r>
      <w:r>
        <w:rPr>
          <w:rFonts w:ascii="Times New Roman" w:hAnsi="Times New Roman"/>
          <w:sz w:val="24"/>
          <w:szCs w:val="24"/>
        </w:rPr>
        <w:t>post mastectomy females attended to our clinic for breast reconstruction. Most of the patients (97</w:t>
      </w:r>
      <w:r w:rsidRPr="00BB2FAB">
        <w:rPr>
          <w:rFonts w:ascii="Times New Roman" w:hAnsi="Times New Roman"/>
          <w:sz w:val="24"/>
          <w:szCs w:val="24"/>
        </w:rPr>
        <w:t xml:space="preserve">.3%) were in the age group of </w:t>
      </w:r>
      <w:r>
        <w:rPr>
          <w:rFonts w:ascii="Times New Roman" w:hAnsi="Times New Roman"/>
          <w:sz w:val="24"/>
          <w:szCs w:val="24"/>
        </w:rPr>
        <w:t>29-53</w:t>
      </w:r>
      <w:r w:rsidRPr="00BB2FAB">
        <w:rPr>
          <w:rFonts w:ascii="Times New Roman" w:hAnsi="Times New Roman"/>
          <w:sz w:val="24"/>
          <w:szCs w:val="24"/>
        </w:rPr>
        <w:t xml:space="preserve"> years</w:t>
      </w:r>
      <w:r>
        <w:rPr>
          <w:rFonts w:ascii="Times New Roman" w:hAnsi="Times New Roman"/>
          <w:sz w:val="24"/>
          <w:szCs w:val="24"/>
        </w:rPr>
        <w:t xml:space="preserve"> with the mean age of 45.5 years. Right sided mastectomy (57%) was more common than left and bilateral cases accounted for 6%. Delayed reconstruction was done in 68% of patients and the rest underwent primary reconstruction at the time of mastectomy. Average BMI at reconstruction in most females was 30.1.  CT </w:t>
      </w:r>
      <w:proofErr w:type="spellStart"/>
      <w:r>
        <w:rPr>
          <w:rFonts w:ascii="Times New Roman" w:hAnsi="Times New Roman"/>
          <w:sz w:val="24"/>
          <w:szCs w:val="24"/>
        </w:rPr>
        <w:t>angio</w:t>
      </w:r>
      <w:proofErr w:type="spellEnd"/>
      <w:r>
        <w:rPr>
          <w:rFonts w:ascii="Times New Roman" w:hAnsi="Times New Roman"/>
          <w:sz w:val="24"/>
          <w:szCs w:val="24"/>
        </w:rPr>
        <w:t xml:space="preserve"> demonstrated two ideal medial perforators in 59% of cases whereas single ideal perforator was noted in 32% of patients. Free deep inferior epigastric artery perforator flap was performed in majority 94% of the patients whereas rest underwent reconstruction by superficial inferior </w:t>
      </w:r>
      <w:r>
        <w:rPr>
          <w:rFonts w:ascii="Times New Roman" w:hAnsi="Times New Roman"/>
          <w:sz w:val="24"/>
          <w:szCs w:val="24"/>
        </w:rPr>
        <w:lastRenderedPageBreak/>
        <w:t>epigastric artery flap. Mean operative time was 4.5 hours. Most of the patients tolerated the procedure well and were usually discharged on 3</w:t>
      </w:r>
      <w:r w:rsidRPr="00811E48">
        <w:rPr>
          <w:rFonts w:ascii="Times New Roman" w:hAnsi="Times New Roman"/>
          <w:sz w:val="24"/>
          <w:szCs w:val="24"/>
          <w:vertAlign w:val="superscript"/>
        </w:rPr>
        <w:t>rd</w:t>
      </w:r>
      <w:r>
        <w:rPr>
          <w:rFonts w:ascii="Times New Roman" w:hAnsi="Times New Roman"/>
          <w:sz w:val="24"/>
          <w:szCs w:val="24"/>
        </w:rPr>
        <w:t xml:space="preserve"> postoperative day. Complications occurred in 6.4% of patients and the most common immediate complication included partial abdominal wound dehiscence (2.3</w:t>
      </w:r>
      <w:proofErr w:type="gramStart"/>
      <w:r>
        <w:rPr>
          <w:rFonts w:ascii="Times New Roman" w:hAnsi="Times New Roman"/>
          <w:sz w:val="24"/>
          <w:szCs w:val="24"/>
        </w:rPr>
        <w:t>% )</w:t>
      </w:r>
      <w:proofErr w:type="gramEnd"/>
      <w:r>
        <w:rPr>
          <w:rFonts w:ascii="Times New Roman" w:hAnsi="Times New Roman"/>
          <w:sz w:val="24"/>
          <w:szCs w:val="24"/>
        </w:rPr>
        <w:t xml:space="preserve"> and late  included fat necrosis seen in 2.8%.  Only 2 total flap losses were noted. On follow up examination, the patients reported overall satisfaction rates of 92% on long term examinations. At the time of completion of this study, 30% of patients had completed nipple reconstruction on their reconstructed breasts.</w:t>
      </w:r>
    </w:p>
    <w:p w:rsidR="00E80815" w:rsidRPr="00BB2FAB" w:rsidRDefault="00E80815" w:rsidP="00E80815">
      <w:pPr>
        <w:spacing w:line="360" w:lineRule="auto"/>
        <w:jc w:val="both"/>
        <w:rPr>
          <w:rFonts w:ascii="Times New Roman" w:hAnsi="Times New Roman"/>
          <w:b/>
          <w:sz w:val="24"/>
          <w:szCs w:val="24"/>
        </w:rPr>
      </w:pPr>
      <w:r w:rsidRPr="00BB2FAB">
        <w:rPr>
          <w:rFonts w:ascii="Times New Roman" w:hAnsi="Times New Roman"/>
          <w:b/>
          <w:sz w:val="24"/>
          <w:szCs w:val="24"/>
        </w:rPr>
        <w:t>Conclusion</w:t>
      </w:r>
    </w:p>
    <w:p w:rsidR="00E80815" w:rsidRDefault="00E80815" w:rsidP="00E80815">
      <w:pPr>
        <w:spacing w:line="360" w:lineRule="auto"/>
        <w:jc w:val="both"/>
        <w:rPr>
          <w:rFonts w:ascii="Times New Roman" w:hAnsi="Times New Roman"/>
          <w:sz w:val="24"/>
          <w:szCs w:val="24"/>
        </w:rPr>
      </w:pPr>
      <w:r>
        <w:rPr>
          <w:rFonts w:ascii="Times New Roman" w:hAnsi="Times New Roman"/>
          <w:sz w:val="24"/>
          <w:szCs w:val="24"/>
        </w:rPr>
        <w:t xml:space="preserve"> Breast cancer is one of leading cancers in women of the Middle East. Early diagnosis and treatment has improved the cure rates considerably. With the availability of “state of the art” microsurgical breast reconstruction, in properly selected patients, the quality of life and satisfaction rates are high and free flap breast reconstruction has proven to be the standard of care in post mastectomy patient population.</w:t>
      </w:r>
    </w:p>
    <w:p w:rsidR="009A79BF" w:rsidRDefault="009A79BF">
      <w:bookmarkStart w:id="0" w:name="_GoBack"/>
      <w:bookmarkEnd w:id="0"/>
    </w:p>
    <w:sectPr w:rsidR="009A79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9FB"/>
    <w:rsid w:val="002679FB"/>
    <w:rsid w:val="009A79BF"/>
    <w:rsid w:val="00E808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0ED5B7-2952-4549-82CD-A04246099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0815"/>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2623</Characters>
  <Application>Microsoft Office Word</Application>
  <DocSecurity>0</DocSecurity>
  <Lines>21</Lines>
  <Paragraphs>6</Paragraphs>
  <ScaleCrop>false</ScaleCrop>
  <Company>KFMC</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Luay Abdullah A. AlSalmi</dc:creator>
  <cp:keywords/>
  <dc:description/>
  <cp:lastModifiedBy>Luay Abdullah A. AlSalmi</cp:lastModifiedBy>
  <cp:revision>2</cp:revision>
  <dcterms:created xsi:type="dcterms:W3CDTF">2019-06-12T08:01:00Z</dcterms:created>
  <dcterms:modified xsi:type="dcterms:W3CDTF">2019-06-12T08:01:00Z</dcterms:modified>
</cp:coreProperties>
</file>