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C5FAF" w14:textId="77777777" w:rsidR="008C3ACE" w:rsidRDefault="008C3ACE">
      <w:pPr>
        <w:pStyle w:val="Textkrper"/>
        <w:rPr>
          <w:b/>
          <w:sz w:val="14"/>
        </w:rPr>
      </w:pPr>
    </w:p>
    <w:p w14:paraId="48865420" w14:textId="0C55D8E4" w:rsidR="00A36D27" w:rsidRDefault="00B5063E" w:rsidP="005E69C2">
      <w:pPr>
        <w:spacing w:before="92"/>
        <w:ind w:left="594" w:right="151"/>
        <w:rPr>
          <w:b/>
          <w:color w:val="585858"/>
        </w:rPr>
      </w:pPr>
      <w:r>
        <w:rPr>
          <w:b/>
          <w:color w:val="585858"/>
        </w:rPr>
        <w:t xml:space="preserve">Title: </w:t>
      </w:r>
      <w:r w:rsidR="00401F04">
        <w:rPr>
          <w:b/>
          <w:color w:val="585858"/>
        </w:rPr>
        <w:t>Chip electrophoresis sensor implementing artificial intelligence for soil nutrient sensing</w:t>
      </w:r>
    </w:p>
    <w:p w14:paraId="059209EA" w14:textId="77777777" w:rsidR="005E69C2" w:rsidRPr="00401F04" w:rsidRDefault="005E69C2" w:rsidP="005E69C2">
      <w:pPr>
        <w:spacing w:before="92"/>
        <w:ind w:left="594" w:right="151"/>
        <w:rPr>
          <w:b/>
          <w:color w:val="585858"/>
        </w:rPr>
      </w:pPr>
    </w:p>
    <w:p w14:paraId="3CE20AB2" w14:textId="7275E109" w:rsidR="008C3ACE" w:rsidRPr="00401F04" w:rsidRDefault="00401F04">
      <w:pPr>
        <w:pStyle w:val="berschrift3"/>
        <w:spacing w:line="214" w:lineRule="exact"/>
        <w:ind w:left="594" w:firstLine="0"/>
        <w:rPr>
          <w:lang w:val="de-DE"/>
        </w:rPr>
      </w:pPr>
      <w:r w:rsidRPr="00401F04">
        <w:rPr>
          <w:color w:val="585858"/>
          <w:lang w:val="de-DE"/>
        </w:rPr>
        <w:t>KOKKINIS G</w:t>
      </w:r>
      <w:r w:rsidR="00B5063E" w:rsidRPr="00401F04">
        <w:rPr>
          <w:color w:val="585858"/>
          <w:position w:val="9"/>
          <w:sz w:val="12"/>
          <w:lang w:val="de-DE"/>
        </w:rPr>
        <w:t>1</w:t>
      </w:r>
      <w:r w:rsidR="00B5063E" w:rsidRPr="00401F04">
        <w:rPr>
          <w:color w:val="585858"/>
          <w:lang w:val="de-DE"/>
        </w:rPr>
        <w:t xml:space="preserve">,  </w:t>
      </w:r>
      <w:r>
        <w:rPr>
          <w:color w:val="585858"/>
          <w:lang w:val="de-DE"/>
        </w:rPr>
        <w:t>SCHEIDL D</w:t>
      </w:r>
      <w:hyperlink r:id="rId7" w:anchor="a1">
        <w:r w:rsidR="00B5063E" w:rsidRPr="00401F04">
          <w:rPr>
            <w:color w:val="585858"/>
            <w:position w:val="9"/>
            <w:sz w:val="12"/>
            <w:lang w:val="de-DE"/>
          </w:rPr>
          <w:t>1</w:t>
        </w:r>
        <w:r w:rsidR="00B5063E" w:rsidRPr="00401F04">
          <w:rPr>
            <w:color w:val="585858"/>
            <w:lang w:val="de-DE"/>
          </w:rPr>
          <w:t>,</w:t>
        </w:r>
      </w:hyperlink>
      <w:r w:rsidR="00B5063E" w:rsidRPr="00401F04">
        <w:rPr>
          <w:color w:val="585858"/>
          <w:lang w:val="de-DE"/>
        </w:rPr>
        <w:t xml:space="preserve">  </w:t>
      </w:r>
      <w:r>
        <w:rPr>
          <w:color w:val="585858"/>
          <w:lang w:val="de-DE"/>
        </w:rPr>
        <w:t>KRIECHHAMMER G</w:t>
      </w:r>
      <w:r w:rsidR="00B5063E" w:rsidRPr="00401F04">
        <w:rPr>
          <w:color w:val="585858"/>
          <w:position w:val="9"/>
          <w:sz w:val="12"/>
          <w:lang w:val="de-DE"/>
        </w:rPr>
        <w:t>1</w:t>
      </w:r>
      <w:r w:rsidR="00B5063E" w:rsidRPr="00401F04">
        <w:rPr>
          <w:color w:val="585858"/>
          <w:lang w:val="de-DE"/>
        </w:rPr>
        <w:t>,</w:t>
      </w:r>
      <w:r>
        <w:rPr>
          <w:color w:val="585858"/>
          <w:lang w:val="de-DE"/>
        </w:rPr>
        <w:t xml:space="preserve"> SMOLKA M</w:t>
      </w:r>
      <w:r w:rsidRPr="00401F04">
        <w:rPr>
          <w:color w:val="585858"/>
          <w:vertAlign w:val="superscript"/>
          <w:lang w:val="de-DE"/>
        </w:rPr>
        <w:t>2</w:t>
      </w:r>
    </w:p>
    <w:p w14:paraId="7AD7130F" w14:textId="275AA357" w:rsidR="008C3ACE" w:rsidRDefault="00B5063E" w:rsidP="00401F04">
      <w:pPr>
        <w:pStyle w:val="Textkrper"/>
        <w:spacing w:before="126" w:line="231" w:lineRule="exact"/>
        <w:ind w:left="594"/>
      </w:pPr>
      <w:r>
        <w:rPr>
          <w:color w:val="585858"/>
          <w:position w:val="9"/>
          <w:sz w:val="12"/>
        </w:rPr>
        <w:t>1</w:t>
      </w:r>
      <w:proofErr w:type="spellStart"/>
      <w:r w:rsidR="00401F04" w:rsidRPr="00401F04">
        <w:rPr>
          <w:color w:val="585858"/>
        </w:rPr>
        <w:t>Pessl</w:t>
      </w:r>
      <w:proofErr w:type="spellEnd"/>
      <w:r w:rsidR="00401F04" w:rsidRPr="00401F04">
        <w:rPr>
          <w:color w:val="585858"/>
        </w:rPr>
        <w:t xml:space="preserve"> Instruments, </w:t>
      </w:r>
      <w:proofErr w:type="spellStart"/>
      <w:r w:rsidR="00401F04" w:rsidRPr="00401F04">
        <w:rPr>
          <w:color w:val="585858"/>
        </w:rPr>
        <w:t>Weiz</w:t>
      </w:r>
      <w:proofErr w:type="spellEnd"/>
      <w:r w:rsidR="00401F04" w:rsidRPr="00401F04">
        <w:rPr>
          <w:color w:val="585858"/>
        </w:rPr>
        <w:t xml:space="preserve">, </w:t>
      </w:r>
      <w:r w:rsidR="00401F04">
        <w:rPr>
          <w:color w:val="585858"/>
        </w:rPr>
        <w:t>Austria</w:t>
      </w:r>
      <w:r w:rsidR="00401F04">
        <w:rPr>
          <w:color w:val="585858"/>
        </w:rPr>
        <w:br/>
      </w:r>
      <w:r>
        <w:rPr>
          <w:color w:val="585858"/>
          <w:position w:val="9"/>
          <w:sz w:val="12"/>
        </w:rPr>
        <w:t>2</w:t>
      </w:r>
      <w:proofErr w:type="spellStart"/>
      <w:r w:rsidR="00401F04" w:rsidRPr="00401F04">
        <w:rPr>
          <w:color w:val="585858"/>
        </w:rPr>
        <w:t>Joanneum</w:t>
      </w:r>
      <w:proofErr w:type="spellEnd"/>
      <w:r w:rsidR="00401F04" w:rsidRPr="00401F04">
        <w:rPr>
          <w:color w:val="585858"/>
        </w:rPr>
        <w:t xml:space="preserve"> Research, Graz, </w:t>
      </w:r>
      <w:r w:rsidR="00401F04">
        <w:rPr>
          <w:color w:val="585858"/>
        </w:rPr>
        <w:t>Austria</w:t>
      </w:r>
    </w:p>
    <w:p w14:paraId="1A7BD72D" w14:textId="77777777" w:rsidR="008C3ACE" w:rsidRDefault="008C3ACE">
      <w:pPr>
        <w:sectPr w:rsidR="008C3ACE">
          <w:headerReference w:type="even" r:id="rId8"/>
          <w:headerReference w:type="default" r:id="rId9"/>
          <w:footerReference w:type="even" r:id="rId10"/>
          <w:footerReference w:type="default" r:id="rId11"/>
          <w:headerReference w:type="first" r:id="rId12"/>
          <w:footerReference w:type="first" r:id="rId13"/>
          <w:type w:val="continuous"/>
          <w:pgSz w:w="11910" w:h="16840"/>
          <w:pgMar w:top="600" w:right="180" w:bottom="280" w:left="140" w:header="720" w:footer="720" w:gutter="0"/>
          <w:cols w:space="720"/>
        </w:sectPr>
      </w:pPr>
    </w:p>
    <w:p w14:paraId="0F6027D9" w14:textId="4586E4CA" w:rsidR="008C3ACE" w:rsidRDefault="00B5063E" w:rsidP="005E69C2">
      <w:pPr>
        <w:pStyle w:val="berschrift3"/>
        <w:spacing w:before="114"/>
        <w:ind w:left="426" w:right="9" w:firstLine="0"/>
        <w:jc w:val="both"/>
        <w:rPr>
          <w:color w:val="585858"/>
        </w:rPr>
      </w:pPr>
      <w:r>
        <w:rPr>
          <w:color w:val="585858"/>
        </w:rPr>
        <w:t xml:space="preserve">Keywords: </w:t>
      </w:r>
      <w:r w:rsidR="00401F04">
        <w:rPr>
          <w:color w:val="585858"/>
        </w:rPr>
        <w:t>Microfluidic</w:t>
      </w:r>
      <w:r>
        <w:rPr>
          <w:color w:val="585858"/>
        </w:rPr>
        <w:t xml:space="preserve">, </w:t>
      </w:r>
      <w:r w:rsidR="00401F04">
        <w:rPr>
          <w:color w:val="585858"/>
        </w:rPr>
        <w:t>Electrophoresis</w:t>
      </w:r>
      <w:r>
        <w:rPr>
          <w:color w:val="585858"/>
        </w:rPr>
        <w:t xml:space="preserve">, </w:t>
      </w:r>
      <w:r w:rsidR="00A25893">
        <w:rPr>
          <w:color w:val="585858"/>
        </w:rPr>
        <w:t>Artificial intelligence</w:t>
      </w:r>
      <w:r>
        <w:rPr>
          <w:color w:val="585858"/>
        </w:rPr>
        <w:t xml:space="preserve">, </w:t>
      </w:r>
      <w:r w:rsidR="00A25893">
        <w:rPr>
          <w:color w:val="585858"/>
        </w:rPr>
        <w:t>Soil nutrient sensor</w:t>
      </w:r>
    </w:p>
    <w:p w14:paraId="671B3C0D" w14:textId="77777777" w:rsidR="005E69C2" w:rsidRPr="005E69C2" w:rsidRDefault="005E69C2" w:rsidP="005E69C2">
      <w:pPr>
        <w:pStyle w:val="berschrift3"/>
        <w:spacing w:before="114"/>
        <w:ind w:left="426" w:right="9" w:firstLine="0"/>
        <w:jc w:val="both"/>
      </w:pPr>
    </w:p>
    <w:p w14:paraId="76E5596A" w14:textId="2551A856" w:rsidR="008C3ACE" w:rsidRDefault="00B5063E" w:rsidP="00A31D48">
      <w:pPr>
        <w:pStyle w:val="Listenabsatz"/>
        <w:numPr>
          <w:ilvl w:val="0"/>
          <w:numId w:val="1"/>
        </w:numPr>
        <w:ind w:left="1134" w:hanging="306"/>
        <w:jc w:val="left"/>
        <w:rPr>
          <w:b/>
          <w:sz w:val="19"/>
        </w:rPr>
      </w:pPr>
      <w:r>
        <w:rPr>
          <w:b/>
          <w:color w:val="585858"/>
          <w:sz w:val="19"/>
        </w:rPr>
        <w:t xml:space="preserve">Abstract </w:t>
      </w:r>
    </w:p>
    <w:p w14:paraId="57A43071" w14:textId="25B97802" w:rsidR="008C3ACE" w:rsidRDefault="003E075D" w:rsidP="003E075D">
      <w:pPr>
        <w:pStyle w:val="Textkrper"/>
        <w:spacing w:before="117"/>
        <w:ind w:left="426"/>
        <w:jc w:val="both"/>
      </w:pPr>
      <w:r>
        <w:rPr>
          <w:color w:val="585858"/>
        </w:rPr>
        <w:t>We</w:t>
      </w:r>
      <w:r w:rsidRPr="003E075D">
        <w:rPr>
          <w:color w:val="585858"/>
        </w:rPr>
        <w:t xml:space="preserve"> present a soil nutrient sensor based on the capillary electrophoresis chip technology. As a product intended for commercial use in soil nutrient analysis, we focused on the analysis of -NO</w:t>
      </w:r>
      <w:r w:rsidRPr="00A31D48">
        <w:rPr>
          <w:color w:val="585858"/>
          <w:vertAlign w:val="subscript"/>
        </w:rPr>
        <w:t>3</w:t>
      </w:r>
      <w:r w:rsidRPr="003E075D">
        <w:rPr>
          <w:color w:val="585858"/>
        </w:rPr>
        <w:t xml:space="preserve"> and -SO</w:t>
      </w:r>
      <w:r w:rsidRPr="00A31D48">
        <w:rPr>
          <w:color w:val="585858"/>
          <w:vertAlign w:val="subscript"/>
        </w:rPr>
        <w:t>4</w:t>
      </w:r>
      <w:r w:rsidRPr="003E075D">
        <w:rPr>
          <w:color w:val="585858"/>
        </w:rPr>
        <w:t xml:space="preserve">. The chip manufacturing was a big part of the development process and is shown here along with the device </w:t>
      </w:r>
      <w:proofErr w:type="spellStart"/>
      <w:r w:rsidRPr="003E075D">
        <w:rPr>
          <w:color w:val="585858"/>
        </w:rPr>
        <w:t>n</w:t>
      </w:r>
      <w:proofErr w:type="spellEnd"/>
      <w:r w:rsidRPr="003E075D">
        <w:rPr>
          <w:color w:val="585858"/>
        </w:rPr>
        <w:t xml:space="preserve"> detail. An important feature of our concept is that is utilizing state of the art machine learning for one dimensional signal analysis which significantly improves the accuracy, repeatability and reproducibility</w:t>
      </w:r>
      <w:r>
        <w:rPr>
          <w:color w:val="585858"/>
        </w:rPr>
        <w:t>.</w:t>
      </w:r>
      <w:r w:rsidRPr="003E075D">
        <w:rPr>
          <w:color w:val="585858"/>
        </w:rPr>
        <w:t xml:space="preserve"> </w:t>
      </w:r>
      <w:r>
        <w:rPr>
          <w:color w:val="585858"/>
        </w:rPr>
        <w:br/>
      </w:r>
      <w:r w:rsidRPr="003E075D">
        <w:rPr>
          <w:color w:val="585858"/>
        </w:rPr>
        <w:t>The sensing core of the device is the microfluidic chip. The chip production had to go through different phases, starting with the laboratory version of the chip. As many laboratory prototypes do it was implemented using glass and polydimethylsiloxane (PDMS). An intermediate (prior to mass manufactured) chip design utilized rapid prototyping techniques such as laser milling, for grafting the channel on a thin PET foil. Inkjet printing was used for producing the electrodes. Current development in under way for scaling up the chip production, experimenting with the roll-to-roll imprint method</w:t>
      </w:r>
      <w:r w:rsidR="00A31D48">
        <w:rPr>
          <w:color w:val="585858"/>
        </w:rPr>
        <w:t xml:space="preserve"> [1]</w:t>
      </w:r>
      <w:r w:rsidRPr="003E075D">
        <w:rPr>
          <w:color w:val="585858"/>
        </w:rPr>
        <w:t xml:space="preserve">, hot embossing and injection molding. The device itself is seen on </w:t>
      </w:r>
      <w:r w:rsidR="00A31D48">
        <w:rPr>
          <w:color w:val="585858"/>
        </w:rPr>
        <w:t xml:space="preserve">the </w:t>
      </w:r>
      <w:r w:rsidRPr="003E075D">
        <w:rPr>
          <w:color w:val="585858"/>
        </w:rPr>
        <w:t xml:space="preserve">figure. A lot of development effort has been put into designing a reliable encasement for the chip in terms of electrical and fluidic interconnection, injection of sample in the chip and generally keeping the device from forming bubbles and other nuisances which would hinder the repeatable operation of the device. </w:t>
      </w:r>
      <w:r>
        <w:rPr>
          <w:color w:val="585858"/>
        </w:rPr>
        <w:br/>
      </w:r>
      <w:r w:rsidRPr="003E075D">
        <w:rPr>
          <w:color w:val="585858"/>
        </w:rPr>
        <w:t xml:space="preserve">Lastly, we sued artificial intelligence (AI) and machine learning (ML) for the detection of the peaks of the electropherogram and the subsequent deduction of the concentration. In particular a residual neural network [2] has been trained with numerous curves and data from measurements. Soon enough the algorithm, implemented on the </w:t>
      </w:r>
      <w:proofErr w:type="spellStart"/>
      <w:r w:rsidRPr="003E075D">
        <w:rPr>
          <w:color w:val="585858"/>
        </w:rPr>
        <w:t>Keras</w:t>
      </w:r>
      <w:proofErr w:type="spellEnd"/>
      <w:r w:rsidRPr="003E075D">
        <w:rPr>
          <w:color w:val="585858"/>
        </w:rPr>
        <w:t xml:space="preserve"> framework in Python, could overperform the traditional </w:t>
      </w:r>
      <w:r w:rsidRPr="003E075D">
        <w:rPr>
          <w:color w:val="585858"/>
        </w:rPr>
        <w:t>algorithms.</w:t>
      </w:r>
    </w:p>
    <w:p w14:paraId="50E33F7C" w14:textId="77777777" w:rsidR="008C3ACE" w:rsidRDefault="008C3ACE">
      <w:pPr>
        <w:pStyle w:val="Textkrper"/>
        <w:spacing w:before="2"/>
      </w:pPr>
    </w:p>
    <w:p w14:paraId="74BB0CF6" w14:textId="77777777" w:rsidR="000D7FB1" w:rsidRPr="000D7FB1" w:rsidRDefault="00B5063E" w:rsidP="000D7FB1">
      <w:pPr>
        <w:pStyle w:val="berschrift3"/>
        <w:numPr>
          <w:ilvl w:val="0"/>
          <w:numId w:val="1"/>
        </w:numPr>
        <w:tabs>
          <w:tab w:val="left" w:pos="1418"/>
          <w:tab w:val="left" w:pos="1914"/>
          <w:tab w:val="left" w:pos="1915"/>
        </w:tabs>
        <w:spacing w:before="92"/>
        <w:ind w:left="1134" w:right="382" w:hanging="481"/>
        <w:jc w:val="both"/>
      </w:pPr>
      <w:r w:rsidRPr="000D7FB1">
        <w:rPr>
          <w:color w:val="585858"/>
        </w:rPr>
        <w:t>Image</w:t>
      </w:r>
      <w:r w:rsidR="000D7FB1">
        <w:rPr>
          <w:noProof/>
          <w:sz w:val="20"/>
        </w:rPr>
        <w:drawing>
          <wp:inline distT="0" distB="0" distL="0" distR="0" wp14:anchorId="0E55307F" wp14:editId="3A4CAEFE">
            <wp:extent cx="2577119" cy="1716656"/>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01806" cy="1733100"/>
                    </a:xfrm>
                    <a:prstGeom prst="rect">
                      <a:avLst/>
                    </a:prstGeom>
                    <a:noFill/>
                    <a:ln>
                      <a:noFill/>
                    </a:ln>
                  </pic:spPr>
                </pic:pic>
              </a:graphicData>
            </a:graphic>
          </wp:inline>
        </w:drawing>
      </w:r>
    </w:p>
    <w:p w14:paraId="253709E6" w14:textId="2640D17C" w:rsidR="008C3ACE" w:rsidRPr="000D7FB1" w:rsidRDefault="00B5063E" w:rsidP="00A31D48">
      <w:pPr>
        <w:pStyle w:val="berschrift3"/>
        <w:numPr>
          <w:ilvl w:val="0"/>
          <w:numId w:val="1"/>
        </w:numPr>
        <w:tabs>
          <w:tab w:val="left" w:pos="1418"/>
          <w:tab w:val="left" w:pos="1914"/>
          <w:tab w:val="left" w:pos="1915"/>
        </w:tabs>
        <w:spacing w:before="92"/>
        <w:ind w:left="1701" w:right="382" w:hanging="481"/>
        <w:jc w:val="both"/>
      </w:pPr>
      <w:r w:rsidRPr="000D7FB1">
        <w:rPr>
          <w:color w:val="585858"/>
        </w:rPr>
        <w:t>Reference:</w:t>
      </w:r>
    </w:p>
    <w:p w14:paraId="4B83854F" w14:textId="77777777" w:rsidR="008C3ACE" w:rsidRDefault="008C3ACE">
      <w:pPr>
        <w:pStyle w:val="Textkrper"/>
        <w:spacing w:before="9"/>
        <w:rPr>
          <w:b/>
          <w:sz w:val="18"/>
        </w:rPr>
      </w:pPr>
    </w:p>
    <w:p w14:paraId="0F9E0FDA" w14:textId="1EF6F9CF" w:rsidR="008C3ACE" w:rsidRDefault="00A31D48" w:rsidP="00A31D48">
      <w:pPr>
        <w:pStyle w:val="Textkrper"/>
        <w:numPr>
          <w:ilvl w:val="0"/>
          <w:numId w:val="3"/>
        </w:numPr>
        <w:tabs>
          <w:tab w:val="left" w:pos="1037"/>
        </w:tabs>
        <w:ind w:right="696"/>
        <w:rPr>
          <w:color w:val="585858"/>
        </w:rPr>
      </w:pPr>
      <w:proofErr w:type="spellStart"/>
      <w:r w:rsidRPr="00A31D48">
        <w:rPr>
          <w:color w:val="585858"/>
        </w:rPr>
        <w:t>Smolka</w:t>
      </w:r>
      <w:proofErr w:type="spellEnd"/>
      <w:r w:rsidRPr="00A31D48">
        <w:rPr>
          <w:color w:val="585858"/>
        </w:rPr>
        <w:t xml:space="preserve"> M, </w:t>
      </w:r>
      <w:proofErr w:type="spellStart"/>
      <w:r w:rsidRPr="00A31D48">
        <w:rPr>
          <w:color w:val="585858"/>
        </w:rPr>
        <w:t>Ruttloff</w:t>
      </w:r>
      <w:proofErr w:type="spellEnd"/>
      <w:r w:rsidRPr="00A31D48">
        <w:rPr>
          <w:color w:val="585858"/>
        </w:rPr>
        <w:t xml:space="preserve"> S, </w:t>
      </w:r>
      <w:proofErr w:type="spellStart"/>
      <w:r w:rsidRPr="00A31D48">
        <w:rPr>
          <w:color w:val="585858"/>
        </w:rPr>
        <w:t>Nees</w:t>
      </w:r>
      <w:proofErr w:type="spellEnd"/>
      <w:r w:rsidRPr="00A31D48">
        <w:rPr>
          <w:color w:val="585858"/>
        </w:rPr>
        <w:t xml:space="preserve"> D, </w:t>
      </w:r>
      <w:proofErr w:type="spellStart"/>
      <w:r w:rsidRPr="00A31D48">
        <w:rPr>
          <w:color w:val="585858"/>
        </w:rPr>
        <w:t>Prietl</w:t>
      </w:r>
      <w:proofErr w:type="spellEnd"/>
      <w:r w:rsidRPr="00A31D48">
        <w:rPr>
          <w:color w:val="585858"/>
        </w:rPr>
        <w:t xml:space="preserve"> C, </w:t>
      </w:r>
      <w:proofErr w:type="spellStart"/>
      <w:r w:rsidRPr="00A31D48">
        <w:rPr>
          <w:color w:val="585858"/>
        </w:rPr>
        <w:t>Satzinger</w:t>
      </w:r>
      <w:proofErr w:type="spellEnd"/>
      <w:r w:rsidRPr="00A31D48">
        <w:rPr>
          <w:color w:val="585858"/>
        </w:rPr>
        <w:t xml:space="preserve"> V, Lamprecht B, </w:t>
      </w:r>
      <w:proofErr w:type="spellStart"/>
      <w:r w:rsidRPr="00A31D48">
        <w:rPr>
          <w:color w:val="585858"/>
        </w:rPr>
        <w:t>Hütter</w:t>
      </w:r>
      <w:proofErr w:type="spellEnd"/>
      <w:r w:rsidRPr="00A31D48">
        <w:rPr>
          <w:color w:val="585858"/>
        </w:rPr>
        <w:t xml:space="preserve"> P, Hesse J, Kokkinis G, </w:t>
      </w:r>
      <w:proofErr w:type="spellStart"/>
      <w:r w:rsidRPr="00A31D48">
        <w:rPr>
          <w:color w:val="585858"/>
        </w:rPr>
        <w:t>Kriechhammer</w:t>
      </w:r>
      <w:proofErr w:type="spellEnd"/>
      <w:r w:rsidRPr="00A31D48">
        <w:rPr>
          <w:color w:val="585858"/>
        </w:rPr>
        <w:t xml:space="preserve"> G, </w:t>
      </w:r>
      <w:proofErr w:type="spellStart"/>
      <w:r w:rsidRPr="00A31D48">
        <w:rPr>
          <w:color w:val="585858"/>
        </w:rPr>
        <w:t>Scheidl</w:t>
      </w:r>
      <w:proofErr w:type="spellEnd"/>
      <w:r w:rsidRPr="00A31D48">
        <w:rPr>
          <w:color w:val="585858"/>
        </w:rPr>
        <w:t xml:space="preserve"> D, Wilfing B. </w:t>
      </w:r>
      <w:r w:rsidRPr="00A31D48">
        <w:rPr>
          <w:i/>
          <w:iCs/>
          <w:color w:val="585858"/>
        </w:rPr>
        <w:t>High Throughput Roll-to-Roll Production of Microfluidic Chips.</w:t>
      </w:r>
      <w:r w:rsidRPr="00A31D48">
        <w:rPr>
          <w:color w:val="585858"/>
        </w:rPr>
        <w:t xml:space="preserve"> Proceedings. 2018; 2(13):1054.</w:t>
      </w:r>
      <w:r>
        <w:rPr>
          <w:color w:val="585858"/>
        </w:rPr>
        <w:br/>
      </w:r>
    </w:p>
    <w:p w14:paraId="75DCA4E4" w14:textId="216E9401" w:rsidR="008C3ACE" w:rsidRDefault="00A31D48" w:rsidP="00A31D48">
      <w:pPr>
        <w:pStyle w:val="Textkrper"/>
        <w:numPr>
          <w:ilvl w:val="0"/>
          <w:numId w:val="3"/>
        </w:numPr>
        <w:tabs>
          <w:tab w:val="left" w:pos="1037"/>
        </w:tabs>
        <w:spacing w:before="11"/>
        <w:ind w:right="696"/>
      </w:pPr>
      <w:r w:rsidRPr="00A31D48">
        <w:t xml:space="preserve">He, </w:t>
      </w:r>
      <w:proofErr w:type="spellStart"/>
      <w:r w:rsidRPr="00A31D48">
        <w:t>Kaiming</w:t>
      </w:r>
      <w:proofErr w:type="spellEnd"/>
      <w:r w:rsidRPr="00A31D48">
        <w:t>, et al. "</w:t>
      </w:r>
      <w:r w:rsidRPr="00A31D48">
        <w:rPr>
          <w:i/>
          <w:iCs/>
        </w:rPr>
        <w:t>Deep residual learning for image recognition.</w:t>
      </w:r>
      <w:r w:rsidRPr="00A31D48">
        <w:t>" ​Proceedings of the IEEE conference on computer vision and pattern recognition​, 2016.</w:t>
      </w:r>
    </w:p>
    <w:p w14:paraId="4411E80A" w14:textId="77777777" w:rsidR="008C3ACE" w:rsidRDefault="008C3ACE">
      <w:pPr>
        <w:pStyle w:val="Textkrper"/>
        <w:spacing w:before="2"/>
      </w:pPr>
    </w:p>
    <w:p w14:paraId="7DFF9F98" w14:textId="77777777" w:rsidR="008C3ACE" w:rsidRDefault="00B5063E">
      <w:pPr>
        <w:pStyle w:val="berschrift3"/>
        <w:numPr>
          <w:ilvl w:val="0"/>
          <w:numId w:val="1"/>
        </w:numPr>
        <w:tabs>
          <w:tab w:val="left" w:pos="1758"/>
        </w:tabs>
        <w:ind w:left="1757"/>
        <w:jc w:val="left"/>
      </w:pPr>
      <w:r>
        <w:rPr>
          <w:color w:val="585858"/>
        </w:rPr>
        <w:t>Biography:</w:t>
      </w:r>
    </w:p>
    <w:p w14:paraId="529A93DC" w14:textId="493B7973" w:rsidR="008C3ACE" w:rsidRDefault="007C31BF">
      <w:pPr>
        <w:pStyle w:val="Textkrper"/>
        <w:spacing w:before="119"/>
        <w:ind w:left="316" w:right="381"/>
        <w:jc w:val="both"/>
      </w:pPr>
      <w:r>
        <w:rPr>
          <w:color w:val="585858"/>
        </w:rPr>
        <w:t>KOKKINIS G</w:t>
      </w:r>
      <w:r w:rsidRPr="007C31BF">
        <w:rPr>
          <w:color w:val="585858"/>
        </w:rPr>
        <w:t xml:space="preserve"> has been </w:t>
      </w:r>
      <w:r>
        <w:rPr>
          <w:color w:val="585858"/>
        </w:rPr>
        <w:t>a</w:t>
      </w:r>
      <w:r w:rsidR="00C65763">
        <w:rPr>
          <w:color w:val="585858"/>
        </w:rPr>
        <w:t>n associate</w:t>
      </w:r>
      <w:r>
        <w:rPr>
          <w:color w:val="585858"/>
        </w:rPr>
        <w:t xml:space="preserve"> researcher</w:t>
      </w:r>
      <w:r w:rsidRPr="007C31BF">
        <w:rPr>
          <w:color w:val="585858"/>
        </w:rPr>
        <w:t xml:space="preserve"> in the electronic materials research group of the NTUA,</w:t>
      </w:r>
      <w:r w:rsidR="00C65763">
        <w:rPr>
          <w:color w:val="585858"/>
        </w:rPr>
        <w:t xml:space="preserve"> Athens, Greece</w:t>
      </w:r>
      <w:r w:rsidRPr="007C31BF">
        <w:rPr>
          <w:color w:val="585858"/>
        </w:rPr>
        <w:t xml:space="preserve"> then in the GREYC – Electronics research group of the </w:t>
      </w:r>
      <w:r w:rsidR="00C65763">
        <w:rPr>
          <w:color w:val="585858"/>
        </w:rPr>
        <w:t>University of</w:t>
      </w:r>
      <w:r w:rsidRPr="007C31BF">
        <w:rPr>
          <w:color w:val="585858"/>
        </w:rPr>
        <w:t xml:space="preserve"> Caen, France. He received his PhD in April 2016 by the </w:t>
      </w:r>
      <w:proofErr w:type="spellStart"/>
      <w:r w:rsidRPr="007C31BF">
        <w:rPr>
          <w:color w:val="585858"/>
        </w:rPr>
        <w:t>Technische</w:t>
      </w:r>
      <w:proofErr w:type="spellEnd"/>
      <w:r w:rsidRPr="007C31BF">
        <w:rPr>
          <w:color w:val="585858"/>
        </w:rPr>
        <w:t xml:space="preserve"> </w:t>
      </w:r>
      <w:proofErr w:type="spellStart"/>
      <w:r w:rsidRPr="007C31BF">
        <w:rPr>
          <w:color w:val="585858"/>
        </w:rPr>
        <w:t>Universitaet</w:t>
      </w:r>
      <w:proofErr w:type="spellEnd"/>
      <w:r w:rsidRPr="007C31BF">
        <w:rPr>
          <w:color w:val="585858"/>
        </w:rPr>
        <w:t xml:space="preserve"> Wien. His research interests are focused in the area of Microsystems for Lab-on-chip applications</w:t>
      </w:r>
      <w:r w:rsidR="00C65763">
        <w:rPr>
          <w:color w:val="585858"/>
        </w:rPr>
        <w:t xml:space="preserve"> and sensor technology.</w:t>
      </w:r>
    </w:p>
    <w:p w14:paraId="0F2752B0" w14:textId="77777777" w:rsidR="008C3ACE" w:rsidRDefault="008C3ACE">
      <w:pPr>
        <w:pStyle w:val="Textkrper"/>
        <w:spacing w:before="1"/>
      </w:pPr>
    </w:p>
    <w:p w14:paraId="729BF5C3" w14:textId="77777777" w:rsidR="008C3ACE" w:rsidRDefault="00B5063E">
      <w:pPr>
        <w:pStyle w:val="berschrift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04B3F9A9" w:rsidR="008C3ACE" w:rsidRDefault="008C3ACE">
      <w:pPr>
        <w:pStyle w:val="Textkrper"/>
        <w:spacing w:before="7"/>
        <w:rPr>
          <w:b/>
          <w:sz w:val="15"/>
        </w:rPr>
      </w:pPr>
    </w:p>
    <w:p w14:paraId="76396954" w14:textId="138AA0DA" w:rsidR="008A387C" w:rsidRDefault="008A387C" w:rsidP="00C65763">
      <w:pPr>
        <w:pStyle w:val="Textkrper"/>
        <w:spacing w:before="172"/>
        <w:ind w:left="316" w:right="1232"/>
        <w:rPr>
          <w:color w:val="585858"/>
        </w:rPr>
      </w:pPr>
      <w:r>
        <w:rPr>
          <w:noProof/>
          <w:color w:val="585858"/>
        </w:rPr>
        <w:drawing>
          <wp:inline distT="0" distB="0" distL="0" distR="0" wp14:anchorId="484975FB" wp14:editId="453FED28">
            <wp:extent cx="1157292" cy="1211283"/>
            <wp:effectExtent l="0" t="0" r="5080" b="825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80366" cy="1235434"/>
                    </a:xfrm>
                    <a:prstGeom prst="rect">
                      <a:avLst/>
                    </a:prstGeom>
                    <a:noFill/>
                    <a:ln>
                      <a:noFill/>
                    </a:ln>
                  </pic:spPr>
                </pic:pic>
              </a:graphicData>
            </a:graphic>
          </wp:inline>
        </w:drawing>
      </w:r>
    </w:p>
    <w:p w14:paraId="7E761070" w14:textId="38FE3918" w:rsidR="008C3ACE" w:rsidRDefault="00B5063E" w:rsidP="00C65763">
      <w:pPr>
        <w:pStyle w:val="Textkrper"/>
        <w:spacing w:before="172"/>
        <w:ind w:left="316" w:right="1232"/>
      </w:pPr>
      <w:r>
        <w:rPr>
          <w:color w:val="585858"/>
        </w:rPr>
        <w:t xml:space="preserve">Full Name: </w:t>
      </w:r>
      <w:r w:rsidR="00C65763">
        <w:rPr>
          <w:color w:val="585858"/>
        </w:rPr>
        <w:t>Georgios Kokkinis</w:t>
      </w:r>
      <w:r w:rsidR="00C65763">
        <w:rPr>
          <w:color w:val="585858"/>
        </w:rPr>
        <w:br/>
      </w:r>
      <w:r>
        <w:rPr>
          <w:color w:val="585858"/>
        </w:rPr>
        <w:t xml:space="preserve">Contact number: </w:t>
      </w:r>
      <w:r w:rsidR="00C65763">
        <w:rPr>
          <w:color w:val="585858"/>
        </w:rPr>
        <w:t>+4369917001457</w:t>
      </w:r>
    </w:p>
    <w:p w14:paraId="436D0902" w14:textId="31B5C5A7" w:rsidR="008C3ACE" w:rsidRDefault="00B5063E" w:rsidP="00E92D8A">
      <w:pPr>
        <w:pStyle w:val="Textkrper"/>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Category: Oral presentation</w:t>
      </w:r>
    </w:p>
    <w:p w14:paraId="34797C3C" w14:textId="335ED12F" w:rsidR="008C3ACE" w:rsidRDefault="008C3ACE">
      <w:pPr>
        <w:pStyle w:val="Textkrper"/>
        <w:spacing w:line="55" w:lineRule="exact"/>
        <w:ind w:left="107"/>
        <w:rPr>
          <w:sz w:val="5"/>
        </w:rPr>
      </w:pPr>
      <w:bookmarkStart w:id="0" w:name="_GoBack"/>
      <w:bookmarkEnd w:id="0"/>
    </w:p>
    <w:sectPr w:rsidR="008C3ACE">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F86A3A" w14:textId="77777777" w:rsidR="00997520" w:rsidRDefault="00997520" w:rsidP="00905843">
      <w:r>
        <w:separator/>
      </w:r>
    </w:p>
  </w:endnote>
  <w:endnote w:type="continuationSeparator" w:id="0">
    <w:p w14:paraId="45DD0085" w14:textId="77777777" w:rsidR="00997520" w:rsidRDefault="00997520"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9B6E4" w14:textId="77777777" w:rsidR="00BC5ED4" w:rsidRDefault="00BC5ED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2EE" w14:textId="6BB47976" w:rsidR="00905843" w:rsidRDefault="00BC5ED4">
    <w:pPr>
      <w:pStyle w:val="Fuzeile"/>
    </w:pPr>
    <w:r>
      <w:rPr>
        <w:noProof/>
        <w:lang w:val="en-IN" w:eastAsia="en-IN"/>
      </w:rPr>
      <w:drawing>
        <wp:inline distT="0" distB="0" distL="0" distR="0" wp14:anchorId="45ACDC6A" wp14:editId="797F1F7C">
          <wp:extent cx="7359650" cy="955753"/>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Footer Header.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359650" cy="95575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D0F8A" w14:textId="77777777" w:rsidR="00BC5ED4" w:rsidRDefault="00BC5ED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EEDFDC" w14:textId="77777777" w:rsidR="00997520" w:rsidRDefault="00997520" w:rsidP="00905843">
      <w:r>
        <w:separator/>
      </w:r>
    </w:p>
  </w:footnote>
  <w:footnote w:type="continuationSeparator" w:id="0">
    <w:p w14:paraId="10FAEB1D" w14:textId="77777777" w:rsidR="00997520" w:rsidRDefault="00997520"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AFBBC" w14:textId="77777777" w:rsidR="00BC5ED4" w:rsidRDefault="00BC5ED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960F2" w14:textId="7C3C1906" w:rsidR="00905843" w:rsidRDefault="00797D03">
    <w:pPr>
      <w:pStyle w:val="Kopfzeile"/>
    </w:pPr>
    <w:r>
      <w:rPr>
        <w:noProof/>
        <w:lang w:val="en-IN" w:eastAsia="en-IN"/>
      </w:rPr>
      <w:drawing>
        <wp:inline distT="0" distB="0" distL="0" distR="0" wp14:anchorId="70CF982D" wp14:editId="7C45042E">
          <wp:extent cx="7359650" cy="955754"/>
          <wp:effectExtent l="0" t="0" r="0" b="0"/>
          <wp:docPr id="7" name="Picture 1" descr="C:\Users\foodtechnology-minl\AppData\Local\Microsoft\Windows\INetCache\Content.Wor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AppData\Local\Microsoft\Windows\INetCache\Content.Word\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FC27B" w14:textId="77777777" w:rsidR="00BC5ED4" w:rsidRDefault="00BC5ED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2" w15:restartNumberingAfterBreak="0">
    <w:nsid w:val="71AC2F86"/>
    <w:multiLevelType w:val="hybridMultilevel"/>
    <w:tmpl w:val="E7647E34"/>
    <w:lvl w:ilvl="0" w:tplc="4C2C930E">
      <w:start w:val="1"/>
      <w:numFmt w:val="decimal"/>
      <w:lvlText w:val="%1"/>
      <w:lvlJc w:val="left"/>
      <w:pPr>
        <w:ind w:left="1037" w:hanging="360"/>
      </w:pPr>
      <w:rPr>
        <w:rFonts w:hint="default"/>
      </w:rPr>
    </w:lvl>
    <w:lvl w:ilvl="1" w:tplc="04070019" w:tentative="1">
      <w:start w:val="1"/>
      <w:numFmt w:val="lowerLetter"/>
      <w:lvlText w:val="%2."/>
      <w:lvlJc w:val="left"/>
      <w:pPr>
        <w:ind w:left="1757" w:hanging="360"/>
      </w:pPr>
    </w:lvl>
    <w:lvl w:ilvl="2" w:tplc="0407001B" w:tentative="1">
      <w:start w:val="1"/>
      <w:numFmt w:val="lowerRoman"/>
      <w:lvlText w:val="%3."/>
      <w:lvlJc w:val="right"/>
      <w:pPr>
        <w:ind w:left="2477" w:hanging="180"/>
      </w:pPr>
    </w:lvl>
    <w:lvl w:ilvl="3" w:tplc="0407000F" w:tentative="1">
      <w:start w:val="1"/>
      <w:numFmt w:val="decimal"/>
      <w:lvlText w:val="%4."/>
      <w:lvlJc w:val="left"/>
      <w:pPr>
        <w:ind w:left="3197" w:hanging="360"/>
      </w:pPr>
    </w:lvl>
    <w:lvl w:ilvl="4" w:tplc="04070019" w:tentative="1">
      <w:start w:val="1"/>
      <w:numFmt w:val="lowerLetter"/>
      <w:lvlText w:val="%5."/>
      <w:lvlJc w:val="left"/>
      <w:pPr>
        <w:ind w:left="3917" w:hanging="360"/>
      </w:pPr>
    </w:lvl>
    <w:lvl w:ilvl="5" w:tplc="0407001B" w:tentative="1">
      <w:start w:val="1"/>
      <w:numFmt w:val="lowerRoman"/>
      <w:lvlText w:val="%6."/>
      <w:lvlJc w:val="right"/>
      <w:pPr>
        <w:ind w:left="4637" w:hanging="180"/>
      </w:pPr>
    </w:lvl>
    <w:lvl w:ilvl="6" w:tplc="0407000F" w:tentative="1">
      <w:start w:val="1"/>
      <w:numFmt w:val="decimal"/>
      <w:lvlText w:val="%7."/>
      <w:lvlJc w:val="left"/>
      <w:pPr>
        <w:ind w:left="5357" w:hanging="360"/>
      </w:pPr>
    </w:lvl>
    <w:lvl w:ilvl="7" w:tplc="04070019" w:tentative="1">
      <w:start w:val="1"/>
      <w:numFmt w:val="lowerLetter"/>
      <w:lvlText w:val="%8."/>
      <w:lvlJc w:val="left"/>
      <w:pPr>
        <w:ind w:left="6077" w:hanging="360"/>
      </w:pPr>
    </w:lvl>
    <w:lvl w:ilvl="8" w:tplc="0407001B" w:tentative="1">
      <w:start w:val="1"/>
      <w:numFmt w:val="lowerRoman"/>
      <w:lvlText w:val="%9."/>
      <w:lvlJc w:val="right"/>
      <w:pPr>
        <w:ind w:left="679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CE"/>
    <w:rsid w:val="000D7FB1"/>
    <w:rsid w:val="0010577A"/>
    <w:rsid w:val="003E075D"/>
    <w:rsid w:val="00401F04"/>
    <w:rsid w:val="00447E46"/>
    <w:rsid w:val="0046388E"/>
    <w:rsid w:val="005640BF"/>
    <w:rsid w:val="00571F75"/>
    <w:rsid w:val="0058095B"/>
    <w:rsid w:val="005D5585"/>
    <w:rsid w:val="005E69C2"/>
    <w:rsid w:val="006433E1"/>
    <w:rsid w:val="00677986"/>
    <w:rsid w:val="00797D03"/>
    <w:rsid w:val="007C31BF"/>
    <w:rsid w:val="0087363E"/>
    <w:rsid w:val="008A387C"/>
    <w:rsid w:val="008B1C3B"/>
    <w:rsid w:val="008C3ACE"/>
    <w:rsid w:val="00905843"/>
    <w:rsid w:val="00935715"/>
    <w:rsid w:val="00997520"/>
    <w:rsid w:val="009F3FAE"/>
    <w:rsid w:val="00A11783"/>
    <w:rsid w:val="00A25893"/>
    <w:rsid w:val="00A31D48"/>
    <w:rsid w:val="00A36D27"/>
    <w:rsid w:val="00AD71F0"/>
    <w:rsid w:val="00AF08E7"/>
    <w:rsid w:val="00B5063E"/>
    <w:rsid w:val="00B508F1"/>
    <w:rsid w:val="00BC5ED4"/>
    <w:rsid w:val="00BF55A2"/>
    <w:rsid w:val="00C164E0"/>
    <w:rsid w:val="00C65763"/>
    <w:rsid w:val="00CB5B6B"/>
    <w:rsid w:val="00D13B33"/>
    <w:rsid w:val="00D4462A"/>
    <w:rsid w:val="00D45022"/>
    <w:rsid w:val="00E92D8A"/>
    <w:rsid w:val="00EC4830"/>
    <w:rsid w:val="00ED5DAB"/>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86B5E8"/>
  <w15:docId w15:val="{C78A31AE-F7BA-40DF-B257-5FE46849E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Times New Roman" w:eastAsia="Times New Roman" w:hAnsi="Times New Roman" w:cs="Times New Roman"/>
    </w:rPr>
  </w:style>
  <w:style w:type="paragraph" w:styleId="berschrift1">
    <w:name w:val="heading 1"/>
    <w:basedOn w:val="Standard"/>
    <w:uiPriority w:val="1"/>
    <w:qFormat/>
    <w:pPr>
      <w:spacing w:before="74"/>
      <w:ind w:left="594" w:right="151"/>
      <w:outlineLvl w:val="0"/>
    </w:pPr>
    <w:rPr>
      <w:b/>
      <w:bCs/>
    </w:rPr>
  </w:style>
  <w:style w:type="paragraph" w:styleId="berschrift2">
    <w:name w:val="heading 2"/>
    <w:basedOn w:val="Standard"/>
    <w:uiPriority w:val="1"/>
    <w:qFormat/>
    <w:pPr>
      <w:ind w:left="1105" w:right="1370"/>
      <w:jc w:val="center"/>
      <w:outlineLvl w:val="1"/>
    </w:pPr>
    <w:rPr>
      <w:sz w:val="20"/>
      <w:szCs w:val="20"/>
    </w:rPr>
  </w:style>
  <w:style w:type="paragraph" w:styleId="berschrift3">
    <w:name w:val="heading 3"/>
    <w:basedOn w:val="Standard"/>
    <w:uiPriority w:val="1"/>
    <w:qFormat/>
    <w:pPr>
      <w:ind w:left="1757" w:hanging="447"/>
      <w:outlineLvl w:val="2"/>
    </w:pPr>
    <w:rPr>
      <w:b/>
      <w:bCs/>
      <w:sz w:val="19"/>
      <w:szCs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uiPriority w:val="1"/>
    <w:qFormat/>
    <w:rPr>
      <w:sz w:val="19"/>
      <w:szCs w:val="19"/>
    </w:rPr>
  </w:style>
  <w:style w:type="paragraph" w:styleId="Listenabsatz">
    <w:name w:val="List Paragraph"/>
    <w:basedOn w:val="Standard"/>
    <w:uiPriority w:val="1"/>
    <w:qFormat/>
    <w:pPr>
      <w:ind w:left="1757" w:hanging="447"/>
    </w:pPr>
  </w:style>
  <w:style w:type="paragraph" w:customStyle="1" w:styleId="TableParagraph">
    <w:name w:val="Table Paragraph"/>
    <w:basedOn w:val="Standard"/>
    <w:uiPriority w:val="1"/>
    <w:qFormat/>
  </w:style>
  <w:style w:type="paragraph" w:styleId="Sprechblasentext">
    <w:name w:val="Balloon Text"/>
    <w:basedOn w:val="Standard"/>
    <w:link w:val="SprechblasentextZchn"/>
    <w:uiPriority w:val="99"/>
    <w:semiHidden/>
    <w:unhideWhenUsed/>
    <w:rsid w:val="00B5063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5063E"/>
    <w:rPr>
      <w:rFonts w:ascii="Tahoma" w:eastAsia="Times New Roman" w:hAnsi="Tahoma" w:cs="Tahoma"/>
      <w:sz w:val="16"/>
      <w:szCs w:val="16"/>
    </w:rPr>
  </w:style>
  <w:style w:type="character" w:styleId="Hyperlink">
    <w:name w:val="Hyperlink"/>
    <w:basedOn w:val="Absatz-Standardschriftart"/>
    <w:uiPriority w:val="99"/>
    <w:unhideWhenUsed/>
    <w:rsid w:val="00B5063E"/>
    <w:rPr>
      <w:color w:val="0000FF" w:themeColor="hyperlink"/>
      <w:u w:val="single"/>
    </w:rPr>
  </w:style>
  <w:style w:type="character" w:styleId="BesuchterLink">
    <w:name w:val="FollowedHyperlink"/>
    <w:basedOn w:val="Absatz-Standardschriftart"/>
    <w:uiPriority w:val="99"/>
    <w:semiHidden/>
    <w:unhideWhenUsed/>
    <w:rsid w:val="00BF55A2"/>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C164E0"/>
    <w:rPr>
      <w:color w:val="605E5C"/>
      <w:shd w:val="clear" w:color="auto" w:fill="E1DFDD"/>
    </w:rPr>
  </w:style>
  <w:style w:type="paragraph" w:styleId="Kopfzeile">
    <w:name w:val="header"/>
    <w:basedOn w:val="Standard"/>
    <w:link w:val="KopfzeileZchn"/>
    <w:uiPriority w:val="99"/>
    <w:unhideWhenUsed/>
    <w:rsid w:val="00905843"/>
    <w:pPr>
      <w:tabs>
        <w:tab w:val="center" w:pos="4513"/>
        <w:tab w:val="right" w:pos="9026"/>
      </w:tabs>
    </w:pPr>
  </w:style>
  <w:style w:type="character" w:customStyle="1" w:styleId="KopfzeileZchn">
    <w:name w:val="Kopfzeile Zchn"/>
    <w:basedOn w:val="Absatz-Standardschriftart"/>
    <w:link w:val="Kopfzeile"/>
    <w:uiPriority w:val="99"/>
    <w:rsid w:val="00905843"/>
    <w:rPr>
      <w:rFonts w:ascii="Times New Roman" w:eastAsia="Times New Roman" w:hAnsi="Times New Roman" w:cs="Times New Roman"/>
    </w:rPr>
  </w:style>
  <w:style w:type="paragraph" w:styleId="Fuzeile">
    <w:name w:val="footer"/>
    <w:basedOn w:val="Standard"/>
    <w:link w:val="FuzeileZchn"/>
    <w:uiPriority w:val="99"/>
    <w:unhideWhenUsed/>
    <w:rsid w:val="00905843"/>
    <w:pPr>
      <w:tabs>
        <w:tab w:val="center" w:pos="4513"/>
        <w:tab w:val="right" w:pos="9026"/>
      </w:tabs>
    </w:pPr>
  </w:style>
  <w:style w:type="character" w:customStyle="1" w:styleId="FuzeileZchn">
    <w:name w:val="Fußzeile Zchn"/>
    <w:basedOn w:val="Absatz-Standardschriftart"/>
    <w:link w:val="Fuzeile"/>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453</Words>
  <Characters>2858</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Georgios Kokkinis</cp:lastModifiedBy>
  <cp:revision>2</cp:revision>
  <dcterms:created xsi:type="dcterms:W3CDTF">2019-08-07T09:57:00Z</dcterms:created>
  <dcterms:modified xsi:type="dcterms:W3CDTF">2019-08-07T09:57:00Z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