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2F22" w:rsidRPr="00054D6F" w:rsidRDefault="00872F22" w:rsidP="00872F22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054D6F">
        <w:rPr>
          <w:rFonts w:asciiTheme="majorBidi" w:hAnsiTheme="majorBidi" w:cstheme="majorBidi"/>
          <w:b/>
          <w:bCs/>
          <w:sz w:val="24"/>
          <w:szCs w:val="24"/>
        </w:rPr>
        <w:t>Abstract</w:t>
      </w:r>
    </w:p>
    <w:p w:rsidR="00872F22" w:rsidRPr="00054D6F" w:rsidRDefault="00872F22" w:rsidP="00872F22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054D6F">
        <w:rPr>
          <w:rFonts w:asciiTheme="majorBidi" w:hAnsiTheme="majorBidi" w:cstheme="majorBidi"/>
          <w:b/>
          <w:bCs/>
          <w:sz w:val="24"/>
          <w:szCs w:val="24"/>
        </w:rPr>
        <w:t>Background</w:t>
      </w:r>
      <w:r w:rsidRPr="00054D6F">
        <w:rPr>
          <w:rFonts w:asciiTheme="majorBidi" w:hAnsiTheme="majorBidi" w:cstheme="majorBidi"/>
          <w:sz w:val="24"/>
          <w:szCs w:val="24"/>
        </w:rPr>
        <w:t>:</w:t>
      </w:r>
      <w:r w:rsidRPr="00054D6F">
        <w:rPr>
          <w:rFonts w:asciiTheme="majorBidi" w:hAnsiTheme="majorBidi" w:cstheme="majorBidi"/>
          <w:sz w:val="24"/>
          <w:szCs w:val="24"/>
        </w:rPr>
        <w:t xml:space="preserve"> A high workload may negatively impact the surgical team’s performance</w:t>
      </w:r>
      <w:r w:rsidRPr="00054D6F">
        <w:rPr>
          <w:rFonts w:asciiTheme="majorBidi" w:hAnsiTheme="majorBidi" w:cstheme="majorBidi"/>
          <w:sz w:val="24"/>
          <w:szCs w:val="24"/>
        </w:rPr>
        <w:t xml:space="preserve"> and jeopardize patient safety. </w:t>
      </w:r>
      <w:r w:rsidRPr="00054D6F">
        <w:rPr>
          <w:rFonts w:asciiTheme="majorBidi" w:hAnsiTheme="majorBidi" w:cstheme="majorBidi"/>
          <w:sz w:val="24"/>
          <w:szCs w:val="24"/>
        </w:rPr>
        <w:t>The aim of this study was to measure the workload of the surgical team across differe</w:t>
      </w:r>
      <w:r w:rsidRPr="00054D6F">
        <w:rPr>
          <w:rFonts w:asciiTheme="majorBidi" w:hAnsiTheme="majorBidi" w:cstheme="majorBidi"/>
          <w:sz w:val="24"/>
          <w:szCs w:val="24"/>
        </w:rPr>
        <w:t>nt surgical roles, specialties, and</w:t>
      </w:r>
      <w:r w:rsidRPr="00054D6F">
        <w:rPr>
          <w:rFonts w:asciiTheme="majorBidi" w:hAnsiTheme="majorBidi" w:cstheme="majorBidi"/>
          <w:sz w:val="24"/>
          <w:szCs w:val="24"/>
        </w:rPr>
        <w:t xml:space="preserve"> techniques in several hospitals.</w:t>
      </w:r>
    </w:p>
    <w:p w:rsidR="00872F22" w:rsidRPr="00054D6F" w:rsidRDefault="00872F22" w:rsidP="00872F22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054D6F">
        <w:rPr>
          <w:rFonts w:asciiTheme="majorBidi" w:hAnsiTheme="majorBidi" w:cstheme="majorBidi"/>
          <w:b/>
          <w:bCs/>
          <w:sz w:val="24"/>
          <w:szCs w:val="24"/>
        </w:rPr>
        <w:t>Methods</w:t>
      </w:r>
      <w:r w:rsidRPr="00054D6F">
        <w:rPr>
          <w:rFonts w:asciiTheme="majorBidi" w:hAnsiTheme="majorBidi" w:cstheme="majorBidi"/>
          <w:sz w:val="24"/>
          <w:szCs w:val="24"/>
        </w:rPr>
        <w:t>:</w:t>
      </w:r>
      <w:r w:rsidRPr="00054D6F">
        <w:rPr>
          <w:rFonts w:asciiTheme="majorBidi" w:hAnsiTheme="majorBidi" w:cstheme="majorBidi"/>
          <w:sz w:val="24"/>
          <w:szCs w:val="24"/>
        </w:rPr>
        <w:t xml:space="preserve"> This cross-sectional multicenter study was performed in the operating ro</w:t>
      </w:r>
      <w:r w:rsidRPr="00054D6F">
        <w:rPr>
          <w:rFonts w:asciiTheme="majorBidi" w:hAnsiTheme="majorBidi" w:cstheme="majorBidi"/>
          <w:sz w:val="24"/>
          <w:szCs w:val="24"/>
        </w:rPr>
        <w:t xml:space="preserve">oms of eight teaching hospitals </w:t>
      </w:r>
      <w:r w:rsidRPr="00054D6F">
        <w:rPr>
          <w:rFonts w:asciiTheme="majorBidi" w:hAnsiTheme="majorBidi" w:cstheme="majorBidi"/>
          <w:sz w:val="24"/>
          <w:szCs w:val="24"/>
        </w:rPr>
        <w:t>affiliated with Isfahan University of Medical Sciences, Iran. At the conclusion of each surgical procedure,</w:t>
      </w:r>
      <w:r w:rsidRPr="00054D6F">
        <w:rPr>
          <w:rFonts w:asciiTheme="majorBidi" w:hAnsiTheme="majorBidi" w:cstheme="majorBidi"/>
          <w:sz w:val="24"/>
          <w:szCs w:val="24"/>
        </w:rPr>
        <w:t xml:space="preserve"> all members </w:t>
      </w:r>
      <w:r w:rsidRPr="00054D6F">
        <w:rPr>
          <w:rFonts w:asciiTheme="majorBidi" w:hAnsiTheme="majorBidi" w:cstheme="majorBidi"/>
          <w:sz w:val="24"/>
          <w:szCs w:val="24"/>
        </w:rPr>
        <w:t>of the surgical team completed the Surgery Task Load Index (SURG-TLX) questionn</w:t>
      </w:r>
      <w:r w:rsidRPr="00054D6F">
        <w:rPr>
          <w:rFonts w:asciiTheme="majorBidi" w:hAnsiTheme="majorBidi" w:cstheme="majorBidi"/>
          <w:sz w:val="24"/>
          <w:szCs w:val="24"/>
        </w:rPr>
        <w:t xml:space="preserve">aire to assess workload levels. </w:t>
      </w:r>
      <w:r w:rsidRPr="00054D6F">
        <w:rPr>
          <w:rFonts w:asciiTheme="majorBidi" w:hAnsiTheme="majorBidi" w:cstheme="majorBidi"/>
          <w:sz w:val="24"/>
          <w:szCs w:val="24"/>
        </w:rPr>
        <w:t>Descriptive statistics, analysis of variance (ANOVA), and Pearson correlations, wer</w:t>
      </w:r>
      <w:r w:rsidRPr="00054D6F">
        <w:rPr>
          <w:rFonts w:asciiTheme="majorBidi" w:hAnsiTheme="majorBidi" w:cstheme="majorBidi"/>
          <w:sz w:val="24"/>
          <w:szCs w:val="24"/>
        </w:rPr>
        <w:t xml:space="preserve">e performed to compare surgical </w:t>
      </w:r>
      <w:r w:rsidRPr="00054D6F">
        <w:rPr>
          <w:rFonts w:asciiTheme="majorBidi" w:hAnsiTheme="majorBidi" w:cstheme="majorBidi"/>
          <w:sz w:val="24"/>
          <w:szCs w:val="24"/>
        </w:rPr>
        <w:t>roles, specialties, techniques, and surgical time on workload overall and by subscale.</w:t>
      </w:r>
    </w:p>
    <w:p w:rsidR="00872F22" w:rsidRPr="00054D6F" w:rsidRDefault="00872F22" w:rsidP="00872F22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054D6F">
        <w:rPr>
          <w:rFonts w:asciiTheme="majorBidi" w:hAnsiTheme="majorBidi" w:cstheme="majorBidi"/>
          <w:b/>
          <w:bCs/>
          <w:sz w:val="24"/>
          <w:szCs w:val="24"/>
        </w:rPr>
        <w:t>Results</w:t>
      </w:r>
      <w:r w:rsidRPr="00054D6F">
        <w:rPr>
          <w:rFonts w:asciiTheme="majorBidi" w:hAnsiTheme="majorBidi" w:cstheme="majorBidi"/>
          <w:sz w:val="24"/>
          <w:szCs w:val="24"/>
        </w:rPr>
        <w:t>:</w:t>
      </w:r>
      <w:r w:rsidRPr="00054D6F">
        <w:rPr>
          <w:rFonts w:asciiTheme="majorBidi" w:hAnsiTheme="majorBidi" w:cstheme="majorBidi"/>
          <w:sz w:val="24"/>
          <w:szCs w:val="24"/>
        </w:rPr>
        <w:t xml:space="preserve"> A total of 409 workload questionnaires were obtained from 76 surgical teams o</w:t>
      </w:r>
      <w:r w:rsidRPr="00054D6F">
        <w:rPr>
          <w:rFonts w:asciiTheme="majorBidi" w:hAnsiTheme="majorBidi" w:cstheme="majorBidi"/>
          <w:sz w:val="24"/>
          <w:szCs w:val="24"/>
        </w:rPr>
        <w:t xml:space="preserve">r cases, involving 346 surgical </w:t>
      </w:r>
      <w:r w:rsidRPr="00054D6F">
        <w:rPr>
          <w:rFonts w:asciiTheme="majorBidi" w:hAnsiTheme="majorBidi" w:cstheme="majorBidi"/>
          <w:sz w:val="24"/>
          <w:szCs w:val="24"/>
        </w:rPr>
        <w:t>team members. The total workload among all participants was 32.41 ± 17.21. Surgica</w:t>
      </w:r>
      <w:r w:rsidRPr="00054D6F">
        <w:rPr>
          <w:rFonts w:asciiTheme="majorBidi" w:hAnsiTheme="majorBidi" w:cstheme="majorBidi"/>
          <w:sz w:val="24"/>
          <w:szCs w:val="24"/>
        </w:rPr>
        <w:t xml:space="preserve">l complexity, physical demands, </w:t>
      </w:r>
      <w:r w:rsidRPr="00054D6F">
        <w:rPr>
          <w:rFonts w:asciiTheme="majorBidi" w:hAnsiTheme="majorBidi" w:cstheme="majorBidi"/>
          <w:sz w:val="24"/>
          <w:szCs w:val="24"/>
        </w:rPr>
        <w:t>and mental demands were the highest workload subscales and distraction wa</w:t>
      </w:r>
      <w:r w:rsidRPr="00054D6F">
        <w:rPr>
          <w:rFonts w:asciiTheme="majorBidi" w:hAnsiTheme="majorBidi" w:cstheme="majorBidi"/>
          <w:sz w:val="24"/>
          <w:szCs w:val="24"/>
        </w:rPr>
        <w:t xml:space="preserve">s the lowest workload subscale. </w:t>
      </w:r>
      <w:r w:rsidRPr="00054D6F">
        <w:rPr>
          <w:rFonts w:asciiTheme="majorBidi" w:hAnsiTheme="majorBidi" w:cstheme="majorBidi"/>
          <w:sz w:val="24"/>
          <w:szCs w:val="24"/>
        </w:rPr>
        <w:t xml:space="preserve">Cardiovascular specialty had a higher workload compared to other specialties. Open techniques resulted in </w:t>
      </w:r>
      <w:r w:rsidRPr="00054D6F">
        <w:rPr>
          <w:rFonts w:asciiTheme="majorBidi" w:hAnsiTheme="majorBidi" w:cstheme="majorBidi"/>
          <w:sz w:val="24"/>
          <w:szCs w:val="24"/>
        </w:rPr>
        <w:t xml:space="preserve">a higher </w:t>
      </w:r>
      <w:r w:rsidRPr="00054D6F">
        <w:rPr>
          <w:rFonts w:asciiTheme="majorBidi" w:hAnsiTheme="majorBidi" w:cstheme="majorBidi"/>
          <w:sz w:val="24"/>
          <w:szCs w:val="24"/>
        </w:rPr>
        <w:t xml:space="preserve">workload compared to minimally invasive techniques. Surgical technologists who act </w:t>
      </w:r>
      <w:r w:rsidRPr="00054D6F">
        <w:rPr>
          <w:rFonts w:asciiTheme="majorBidi" w:hAnsiTheme="majorBidi" w:cstheme="majorBidi"/>
          <w:sz w:val="24"/>
          <w:szCs w:val="24"/>
        </w:rPr>
        <w:t xml:space="preserve">in both the role of circulating </w:t>
      </w:r>
      <w:r w:rsidRPr="00054D6F">
        <w:rPr>
          <w:rFonts w:asciiTheme="majorBidi" w:hAnsiTheme="majorBidi" w:cstheme="majorBidi"/>
          <w:sz w:val="24"/>
          <w:szCs w:val="24"/>
        </w:rPr>
        <w:t>and scrub nurse (C&amp;Ss) experienced the highest workload, followed by surgical residents and surgeons.</w:t>
      </w:r>
    </w:p>
    <w:p w:rsidR="00872F22" w:rsidRPr="00054D6F" w:rsidRDefault="00872F22" w:rsidP="00872F22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054D6F">
        <w:rPr>
          <w:rFonts w:asciiTheme="majorBidi" w:hAnsiTheme="majorBidi" w:cstheme="majorBidi"/>
          <w:b/>
          <w:bCs/>
          <w:sz w:val="24"/>
          <w:szCs w:val="24"/>
        </w:rPr>
        <w:t>Conclusions</w:t>
      </w:r>
      <w:r w:rsidRPr="00054D6F">
        <w:rPr>
          <w:rFonts w:asciiTheme="majorBidi" w:hAnsiTheme="majorBidi" w:cstheme="majorBidi"/>
          <w:sz w:val="24"/>
          <w:szCs w:val="24"/>
        </w:rPr>
        <w:t>:</w:t>
      </w:r>
      <w:r w:rsidRPr="00054D6F">
        <w:rPr>
          <w:rFonts w:asciiTheme="majorBidi" w:hAnsiTheme="majorBidi" w:cstheme="majorBidi"/>
          <w:sz w:val="24"/>
          <w:szCs w:val="24"/>
        </w:rPr>
        <w:t xml:space="preserve"> The results of the study showed that the workload for some members of the surg</w:t>
      </w:r>
      <w:r w:rsidRPr="00054D6F">
        <w:rPr>
          <w:rFonts w:asciiTheme="majorBidi" w:hAnsiTheme="majorBidi" w:cstheme="majorBidi"/>
          <w:sz w:val="24"/>
          <w:szCs w:val="24"/>
        </w:rPr>
        <w:t xml:space="preserve">ical team </w:t>
      </w:r>
      <w:bookmarkStart w:id="0" w:name="_GoBack"/>
      <w:bookmarkEnd w:id="0"/>
      <w:r w:rsidRPr="00054D6F">
        <w:rPr>
          <w:rFonts w:asciiTheme="majorBidi" w:hAnsiTheme="majorBidi" w:cstheme="majorBidi"/>
          <w:sz w:val="24"/>
          <w:szCs w:val="24"/>
        </w:rPr>
        <w:t xml:space="preserve">is disproportionately </w:t>
      </w:r>
      <w:r w:rsidRPr="00054D6F">
        <w:rPr>
          <w:rFonts w:asciiTheme="majorBidi" w:hAnsiTheme="majorBidi" w:cstheme="majorBidi"/>
          <w:sz w:val="24"/>
          <w:szCs w:val="24"/>
        </w:rPr>
        <w:t>high and is influenced by factors such as specialty, technique, role, an</w:t>
      </w:r>
      <w:r w:rsidRPr="00054D6F">
        <w:rPr>
          <w:rFonts w:asciiTheme="majorBidi" w:hAnsiTheme="majorBidi" w:cstheme="majorBidi"/>
          <w:sz w:val="24"/>
          <w:szCs w:val="24"/>
        </w:rPr>
        <w:t xml:space="preserve">d surgical duration. By knowing </w:t>
      </w:r>
      <w:r w:rsidRPr="00054D6F">
        <w:rPr>
          <w:rFonts w:asciiTheme="majorBidi" w:hAnsiTheme="majorBidi" w:cstheme="majorBidi"/>
          <w:sz w:val="24"/>
          <w:szCs w:val="24"/>
        </w:rPr>
        <w:t>the distribution of workload among the members of the surgical team, efforts c</w:t>
      </w:r>
      <w:r w:rsidRPr="00054D6F">
        <w:rPr>
          <w:rFonts w:asciiTheme="majorBidi" w:hAnsiTheme="majorBidi" w:cstheme="majorBidi"/>
          <w:sz w:val="24"/>
          <w:szCs w:val="24"/>
        </w:rPr>
        <w:t xml:space="preserve">an be made to optimize the team </w:t>
      </w:r>
      <w:r w:rsidRPr="00054D6F">
        <w:rPr>
          <w:rFonts w:asciiTheme="majorBidi" w:hAnsiTheme="majorBidi" w:cstheme="majorBidi"/>
          <w:sz w:val="24"/>
          <w:szCs w:val="24"/>
        </w:rPr>
        <w:t>members’ workload.</w:t>
      </w:r>
    </w:p>
    <w:p w:rsidR="003C3E5B" w:rsidRPr="00054D6F" w:rsidRDefault="00872F22" w:rsidP="00872F22">
      <w:pPr>
        <w:jc w:val="both"/>
        <w:rPr>
          <w:rFonts w:asciiTheme="majorBidi" w:hAnsiTheme="majorBidi" w:cstheme="majorBidi"/>
          <w:sz w:val="24"/>
          <w:szCs w:val="24"/>
        </w:rPr>
      </w:pPr>
      <w:r w:rsidRPr="00054D6F">
        <w:rPr>
          <w:rFonts w:asciiTheme="majorBidi" w:hAnsiTheme="majorBidi" w:cstheme="majorBidi"/>
          <w:b/>
          <w:bCs/>
          <w:sz w:val="24"/>
          <w:szCs w:val="24"/>
        </w:rPr>
        <w:t>Keywords</w:t>
      </w:r>
      <w:r w:rsidRPr="00054D6F">
        <w:rPr>
          <w:rFonts w:asciiTheme="majorBidi" w:hAnsiTheme="majorBidi" w:cstheme="majorBidi"/>
          <w:sz w:val="24"/>
          <w:szCs w:val="24"/>
        </w:rPr>
        <w:t>:</w:t>
      </w:r>
      <w:r w:rsidRPr="00054D6F">
        <w:rPr>
          <w:rFonts w:asciiTheme="majorBidi" w:hAnsiTheme="majorBidi" w:cstheme="majorBidi"/>
          <w:sz w:val="24"/>
          <w:szCs w:val="24"/>
        </w:rPr>
        <w:t xml:space="preserve"> Workload, Surgery task load index, Surgical team</w:t>
      </w:r>
    </w:p>
    <w:sectPr w:rsidR="003C3E5B" w:rsidRPr="00054D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2F22"/>
    <w:rsid w:val="00054D6F"/>
    <w:rsid w:val="003C3E5B"/>
    <w:rsid w:val="00872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66B39E"/>
  <w15:chartTrackingRefBased/>
  <w15:docId w15:val="{0A65D72B-1CBB-450A-9D56-F1960BEED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284</Words>
  <Characters>1622</Characters>
  <Application>Microsoft Office Word</Application>
  <DocSecurity>0</DocSecurity>
  <Lines>13</Lines>
  <Paragraphs>3</Paragraphs>
  <ScaleCrop>false</ScaleCrop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2025-05-13T10:14:00Z</dcterms:created>
  <dcterms:modified xsi:type="dcterms:W3CDTF">2025-05-13T10:20:00Z</dcterms:modified>
</cp:coreProperties>
</file>