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211" w:rsidRDefault="00905BBA" w:rsidP="009D0211">
      <w:pPr>
        <w:shd w:val="clear" w:color="auto" w:fill="FFFFFF"/>
        <w:spacing w:after="0"/>
        <w:contextualSpacing/>
        <w:jc w:val="center"/>
        <w:rPr>
          <w:rFonts w:ascii="Times New Roman" w:eastAsia="Times New Roman" w:hAnsi="Times New Roman" w:cs="Times New Roman"/>
          <w:sz w:val="32"/>
          <w:szCs w:val="32"/>
          <w:lang w:bidi="fa-IR"/>
        </w:rPr>
      </w:pPr>
      <w:r w:rsidRPr="00905BBA">
        <w:rPr>
          <w:rFonts w:ascii="Times New Roman" w:eastAsia="Times New Roman" w:hAnsi="Times New Roman" w:cs="Times New Roman"/>
          <w:sz w:val="20"/>
          <w:szCs w:val="20"/>
          <w:lang w:bidi="fa-IR"/>
        </w:rPr>
        <w:t xml:space="preserve"> </w:t>
      </w:r>
      <w:r w:rsidRPr="00905BBA">
        <w:rPr>
          <w:rFonts w:ascii="Times New Roman" w:eastAsia="Times New Roman" w:hAnsi="Times New Roman" w:cs="Times New Roman"/>
          <w:sz w:val="32"/>
          <w:szCs w:val="32"/>
          <w:lang w:bidi="fa-IR"/>
        </w:rPr>
        <w:t xml:space="preserve">Evaluating </w:t>
      </w:r>
      <w:r w:rsidRPr="00905BBA">
        <w:rPr>
          <w:rFonts w:ascii="Times New Roman" w:eastAsia="Times New Roman" w:hAnsi="Times New Roman" w:cs="Times New Roman"/>
          <w:sz w:val="32"/>
          <w:szCs w:val="32"/>
          <w:lang w:bidi="fa-IR"/>
        </w:rPr>
        <w:t xml:space="preserve">the Relationship between Food </w:t>
      </w:r>
      <w:proofErr w:type="gramStart"/>
      <w:r w:rsidRPr="00905BBA">
        <w:rPr>
          <w:rFonts w:ascii="Times New Roman" w:eastAsia="Times New Roman" w:hAnsi="Times New Roman" w:cs="Times New Roman"/>
          <w:sz w:val="32"/>
          <w:szCs w:val="32"/>
          <w:lang w:bidi="fa-IR"/>
        </w:rPr>
        <w:t>G</w:t>
      </w:r>
      <w:r w:rsidRPr="00905BBA">
        <w:rPr>
          <w:rFonts w:ascii="Times New Roman" w:eastAsia="Times New Roman" w:hAnsi="Times New Roman" w:cs="Times New Roman"/>
          <w:sz w:val="32"/>
          <w:szCs w:val="32"/>
          <w:lang w:bidi="fa-IR"/>
        </w:rPr>
        <w:t xml:space="preserve">roups </w:t>
      </w:r>
      <w:r w:rsidRPr="00905BBA">
        <w:rPr>
          <w:rFonts w:ascii="Times New Roman" w:eastAsia="Times New Roman" w:hAnsi="Times New Roman" w:cs="Times New Roman"/>
          <w:sz w:val="32"/>
          <w:szCs w:val="32"/>
          <w:lang w:bidi="fa-IR"/>
        </w:rPr>
        <w:t>,</w:t>
      </w:r>
      <w:proofErr w:type="gramEnd"/>
      <w:r w:rsidRPr="00905BBA">
        <w:rPr>
          <w:rFonts w:ascii="Times New Roman" w:eastAsia="Times New Roman" w:hAnsi="Times New Roman" w:cs="Times New Roman"/>
          <w:sz w:val="32"/>
          <w:szCs w:val="32"/>
          <w:lang w:bidi="fa-IR"/>
        </w:rPr>
        <w:t xml:space="preserve"> Anthropometric I</w:t>
      </w:r>
      <w:r w:rsidRPr="00905BBA">
        <w:rPr>
          <w:rFonts w:ascii="Times New Roman" w:eastAsia="Times New Roman" w:hAnsi="Times New Roman" w:cs="Times New Roman"/>
          <w:sz w:val="32"/>
          <w:szCs w:val="32"/>
          <w:lang w:bidi="fa-IR"/>
        </w:rPr>
        <w:t>nd</w:t>
      </w:r>
      <w:r w:rsidRPr="00905BBA">
        <w:rPr>
          <w:rFonts w:ascii="Times New Roman" w:eastAsia="Times New Roman" w:hAnsi="Times New Roman" w:cs="Times New Roman"/>
          <w:sz w:val="32"/>
          <w:szCs w:val="32"/>
          <w:lang w:bidi="fa-IR"/>
        </w:rPr>
        <w:t>ices and Increasing R</w:t>
      </w:r>
      <w:r w:rsidRPr="00905BBA">
        <w:rPr>
          <w:rFonts w:ascii="Times New Roman" w:eastAsia="Times New Roman" w:hAnsi="Times New Roman" w:cs="Times New Roman"/>
          <w:sz w:val="32"/>
          <w:szCs w:val="32"/>
          <w:lang w:bidi="fa-IR"/>
        </w:rPr>
        <w:t>isk of PCOS</w:t>
      </w:r>
      <w:r w:rsidRPr="00905BBA">
        <w:rPr>
          <w:rFonts w:ascii="Times New Roman" w:eastAsia="Times New Roman" w:hAnsi="Times New Roman" w:cs="Times New Roman"/>
          <w:sz w:val="32"/>
          <w:szCs w:val="32"/>
          <w:lang w:bidi="fa-IR"/>
        </w:rPr>
        <w:t xml:space="preserve"> among 20-40 Years Old W</w:t>
      </w:r>
      <w:r w:rsidRPr="00905BBA">
        <w:rPr>
          <w:rFonts w:ascii="Times New Roman" w:eastAsia="Times New Roman" w:hAnsi="Times New Roman" w:cs="Times New Roman"/>
          <w:sz w:val="32"/>
          <w:szCs w:val="32"/>
          <w:lang w:bidi="fa-IR"/>
        </w:rPr>
        <w:t>omen</w:t>
      </w:r>
    </w:p>
    <w:p w:rsidR="00A96189" w:rsidRPr="009D0211" w:rsidRDefault="009D0211" w:rsidP="009D0211">
      <w:pPr>
        <w:shd w:val="clear" w:color="auto" w:fill="FFFFFF"/>
        <w:spacing w:after="0"/>
        <w:contextualSpacing/>
        <w:rPr>
          <w:rFonts w:ascii="Times New Roman" w:eastAsia="Times New Roman" w:hAnsi="Times New Roman" w:cs="Times New Roman"/>
          <w:sz w:val="32"/>
          <w:szCs w:val="32"/>
          <w:lang w:bidi="fa-IR"/>
        </w:rPr>
      </w:pPr>
      <w:r>
        <w:rPr>
          <w:rFonts w:ascii="Times New Roman" w:eastAsia="Times New Roman" w:hAnsi="Times New Roman" w:cs="Times New Roman"/>
          <w:sz w:val="32"/>
          <w:szCs w:val="32"/>
          <w:lang w:bidi="fa-IR"/>
        </w:rPr>
        <w:t xml:space="preserve">  </w:t>
      </w:r>
      <w:r w:rsidR="00A96189" w:rsidRPr="00872C3C">
        <w:rPr>
          <w:rFonts w:ascii="Times New Roman" w:eastAsia="Times New Roman" w:hAnsi="Times New Roman" w:cs="Times New Roman"/>
          <w:sz w:val="20"/>
          <w:szCs w:val="20"/>
          <w:lang w:bidi="fa-IR"/>
        </w:rPr>
        <w:t>Shahry</w:t>
      </w:r>
      <w:r w:rsidR="00A96189" w:rsidRPr="00A96189">
        <w:rPr>
          <w:rFonts w:ascii="Times New Roman" w:eastAsia="Times New Roman" w:hAnsi="Times New Roman" w:cs="Times New Roman"/>
          <w:sz w:val="20"/>
          <w:szCs w:val="20"/>
          <w:lang w:bidi="fa-IR"/>
        </w:rPr>
        <w:t xml:space="preserve">ar </w:t>
      </w:r>
      <w:proofErr w:type="gramStart"/>
      <w:r w:rsidR="00A96189" w:rsidRPr="00A96189">
        <w:rPr>
          <w:rFonts w:ascii="Times New Roman" w:eastAsia="Times New Roman" w:hAnsi="Times New Roman" w:cs="Times New Roman"/>
          <w:sz w:val="20"/>
          <w:szCs w:val="20"/>
          <w:lang w:bidi="fa-IR"/>
        </w:rPr>
        <w:t>Eghtesadi</w:t>
      </w:r>
      <w:r w:rsidR="00A96189" w:rsidRPr="00872C3C">
        <w:rPr>
          <w:rFonts w:ascii="Times New Roman" w:eastAsia="Times New Roman" w:hAnsi="Times New Roman" w:cs="Times New Roman"/>
          <w:sz w:val="20"/>
          <w:szCs w:val="20"/>
          <w:lang w:bidi="fa-IR"/>
        </w:rPr>
        <w:t>¹ ,</w:t>
      </w:r>
      <w:proofErr w:type="spellStart"/>
      <w:r w:rsidR="00A96189" w:rsidRPr="00A96189">
        <w:rPr>
          <w:rFonts w:ascii="Times New Roman" w:eastAsia="Times New Roman" w:hAnsi="Times New Roman" w:cs="Times New Roman"/>
          <w:sz w:val="20"/>
          <w:szCs w:val="20"/>
          <w:lang w:bidi="fa-IR"/>
        </w:rPr>
        <w:t>Fatemeh</w:t>
      </w:r>
      <w:proofErr w:type="spellEnd"/>
      <w:proofErr w:type="gramEnd"/>
      <w:r w:rsidR="00A96189" w:rsidRPr="00A96189">
        <w:rPr>
          <w:rFonts w:ascii="Times New Roman" w:eastAsia="Times New Roman" w:hAnsi="Times New Roman" w:cs="Times New Roman"/>
          <w:sz w:val="20"/>
          <w:szCs w:val="20"/>
          <w:lang w:bidi="fa-IR"/>
        </w:rPr>
        <w:t xml:space="preserve"> Kazemi</w:t>
      </w:r>
      <w:r w:rsidR="00AB6F89" w:rsidRPr="00872C3C">
        <w:rPr>
          <w:rFonts w:ascii="Times New Roman" w:eastAsia="Times New Roman" w:hAnsi="Times New Roman" w:cs="Times New Roman"/>
          <w:sz w:val="20"/>
          <w:szCs w:val="20"/>
          <w:vertAlign w:val="superscript"/>
          <w:lang w:bidi="fa-IR"/>
        </w:rPr>
        <w:t>¹</w:t>
      </w:r>
      <w:r w:rsidR="00A96189" w:rsidRPr="00A96189">
        <w:rPr>
          <w:rFonts w:ascii="Times New Roman" w:eastAsia="Times New Roman" w:hAnsi="Times New Roman" w:cs="Times New Roman"/>
          <w:sz w:val="20"/>
          <w:szCs w:val="20"/>
          <w:lang w:bidi="fa-IR"/>
        </w:rPr>
        <w:t xml:space="preserve">, </w:t>
      </w:r>
      <w:proofErr w:type="spellStart"/>
      <w:r w:rsidR="00A96189" w:rsidRPr="00A96189">
        <w:rPr>
          <w:rFonts w:ascii="Times New Roman" w:eastAsia="Times New Roman" w:hAnsi="Times New Roman" w:cs="Times New Roman"/>
          <w:sz w:val="20"/>
          <w:szCs w:val="20"/>
          <w:lang w:bidi="fa-IR"/>
        </w:rPr>
        <w:t>Ariyo</w:t>
      </w:r>
      <w:proofErr w:type="spellEnd"/>
      <w:r w:rsidR="00A96189" w:rsidRPr="00A96189">
        <w:rPr>
          <w:rFonts w:ascii="Times New Roman" w:eastAsia="Times New Roman" w:hAnsi="Times New Roman" w:cs="Times New Roman"/>
          <w:sz w:val="20"/>
          <w:szCs w:val="20"/>
          <w:lang w:bidi="fa-IR"/>
        </w:rPr>
        <w:t xml:space="preserve"> Movahedi</w:t>
      </w:r>
      <w:r w:rsidR="00A96189" w:rsidRPr="00872C3C">
        <w:rPr>
          <w:rFonts w:ascii="Times New Roman" w:eastAsia="Times New Roman" w:hAnsi="Times New Roman" w:cs="Times New Roman"/>
          <w:sz w:val="20"/>
          <w:szCs w:val="20"/>
          <w:lang w:bidi="fa-IR"/>
        </w:rPr>
        <w:t>¹, Maryam Eghtesadi²</w:t>
      </w:r>
    </w:p>
    <w:p w:rsidR="00AB6F89" w:rsidRDefault="009D0211" w:rsidP="009D0211">
      <w:pPr>
        <w:shd w:val="clear" w:color="auto" w:fill="FFFFFF"/>
        <w:spacing w:after="0"/>
        <w:contextualSpacing/>
        <w:rPr>
          <w:rFonts w:ascii="Times New Roman" w:eastAsia="Times New Roman" w:hAnsi="Times New Roman" w:cs="Times New Roman"/>
          <w:sz w:val="20"/>
          <w:szCs w:val="20"/>
          <w:lang w:bidi="fa-IR"/>
        </w:rPr>
      </w:pPr>
      <w:r>
        <w:rPr>
          <w:rFonts w:ascii="Times New Roman" w:eastAsia="Times New Roman" w:hAnsi="Times New Roman" w:cs="Times New Roman"/>
          <w:sz w:val="20"/>
          <w:szCs w:val="20"/>
          <w:lang w:bidi="fa-IR"/>
        </w:rPr>
        <w:t xml:space="preserve">   </w:t>
      </w:r>
      <w:r w:rsidR="00872C3C" w:rsidRPr="00872C3C">
        <w:rPr>
          <w:rFonts w:ascii="Times New Roman" w:eastAsia="Times New Roman" w:hAnsi="Times New Roman" w:cs="Times New Roman"/>
          <w:sz w:val="20"/>
          <w:szCs w:val="20"/>
          <w:lang w:bidi="fa-IR"/>
        </w:rPr>
        <w:t>¹Azad University, Science and Research Branch, School of M</w:t>
      </w:r>
      <w:r>
        <w:rPr>
          <w:rFonts w:ascii="Times New Roman" w:eastAsia="Times New Roman" w:hAnsi="Times New Roman" w:cs="Times New Roman"/>
          <w:sz w:val="20"/>
          <w:szCs w:val="20"/>
          <w:lang w:bidi="fa-IR"/>
        </w:rPr>
        <w:t>e</w:t>
      </w:r>
      <w:r w:rsidR="00872C3C" w:rsidRPr="00872C3C">
        <w:rPr>
          <w:rFonts w:ascii="Times New Roman" w:eastAsia="Times New Roman" w:hAnsi="Times New Roman" w:cs="Times New Roman"/>
          <w:sz w:val="20"/>
          <w:szCs w:val="20"/>
          <w:lang w:bidi="fa-IR"/>
        </w:rPr>
        <w:t>dical Sciences and T</w:t>
      </w:r>
      <w:r>
        <w:rPr>
          <w:rFonts w:ascii="Times New Roman" w:eastAsia="Times New Roman" w:hAnsi="Times New Roman" w:cs="Times New Roman"/>
          <w:sz w:val="20"/>
          <w:szCs w:val="20"/>
          <w:lang w:bidi="fa-IR"/>
        </w:rPr>
        <w:t>e</w:t>
      </w:r>
      <w:r w:rsidR="00872C3C" w:rsidRPr="00872C3C">
        <w:rPr>
          <w:rFonts w:ascii="Times New Roman" w:eastAsia="Times New Roman" w:hAnsi="Times New Roman" w:cs="Times New Roman"/>
          <w:sz w:val="20"/>
          <w:szCs w:val="20"/>
          <w:lang w:bidi="fa-IR"/>
        </w:rPr>
        <w:t xml:space="preserve">chnology, Nutrition </w:t>
      </w:r>
      <w:r>
        <w:rPr>
          <w:rFonts w:ascii="Times New Roman" w:eastAsia="Times New Roman" w:hAnsi="Times New Roman" w:cs="Times New Roman"/>
          <w:sz w:val="20"/>
          <w:szCs w:val="20"/>
          <w:lang w:bidi="fa-IR"/>
        </w:rPr>
        <w:t xml:space="preserve">              </w:t>
      </w:r>
      <w:r w:rsidR="00872C3C" w:rsidRPr="00872C3C">
        <w:rPr>
          <w:rFonts w:ascii="Times New Roman" w:eastAsia="Times New Roman" w:hAnsi="Times New Roman" w:cs="Times New Roman"/>
          <w:sz w:val="20"/>
          <w:szCs w:val="20"/>
          <w:lang w:bidi="fa-IR"/>
        </w:rPr>
        <w:t xml:space="preserve">Department, Tehran, </w:t>
      </w:r>
      <w:proofErr w:type="gramStart"/>
      <w:r w:rsidR="00872C3C" w:rsidRPr="00872C3C">
        <w:rPr>
          <w:rFonts w:ascii="Times New Roman" w:eastAsia="Times New Roman" w:hAnsi="Times New Roman" w:cs="Times New Roman"/>
          <w:sz w:val="20"/>
          <w:szCs w:val="20"/>
          <w:lang w:bidi="fa-IR"/>
        </w:rPr>
        <w:t>Iran ,²</w:t>
      </w:r>
      <w:proofErr w:type="gramEnd"/>
      <w:r w:rsidR="00872C3C" w:rsidRPr="00872C3C">
        <w:rPr>
          <w:rFonts w:ascii="Times New Roman" w:eastAsia="Times New Roman" w:hAnsi="Times New Roman" w:cs="Times New Roman"/>
          <w:sz w:val="20"/>
          <w:szCs w:val="20"/>
          <w:lang w:bidi="fa-IR"/>
        </w:rPr>
        <w:t xml:space="preserve"> Azad University , Tehran Medica</w:t>
      </w:r>
      <w:r>
        <w:rPr>
          <w:rFonts w:ascii="Times New Roman" w:eastAsia="Times New Roman" w:hAnsi="Times New Roman" w:cs="Times New Roman"/>
          <w:sz w:val="20"/>
          <w:szCs w:val="20"/>
          <w:lang w:bidi="fa-IR"/>
        </w:rPr>
        <w:t>l Branch, School of Medicine , R</w:t>
      </w:r>
      <w:r w:rsidR="00872C3C" w:rsidRPr="00872C3C">
        <w:rPr>
          <w:rFonts w:ascii="Times New Roman" w:eastAsia="Times New Roman" w:hAnsi="Times New Roman" w:cs="Times New Roman"/>
          <w:sz w:val="20"/>
          <w:szCs w:val="20"/>
          <w:lang w:bidi="fa-IR"/>
        </w:rPr>
        <w:t>esearch Department, Tehran, Iran</w:t>
      </w:r>
    </w:p>
    <w:p w:rsidR="00F94F6F" w:rsidRPr="00F94F6F" w:rsidRDefault="00F94F6F" w:rsidP="00F94F6F">
      <w:pPr>
        <w:shd w:val="clear" w:color="auto" w:fill="FFFFFF"/>
        <w:spacing w:after="0"/>
        <w:contextualSpacing/>
        <w:jc w:val="both"/>
        <w:rPr>
          <w:rFonts w:ascii="Times New Roman" w:eastAsia="Times New Roman" w:hAnsi="Times New Roman" w:cs="Times New Roman"/>
          <w:b/>
          <w:bCs/>
          <w:lang w:bidi="fa-IR"/>
        </w:rPr>
      </w:pPr>
      <w:r w:rsidRPr="00F94F6F">
        <w:rPr>
          <w:rFonts w:ascii="Times New Roman" w:eastAsia="Times New Roman" w:hAnsi="Times New Roman" w:cs="Times New Roman"/>
          <w:b/>
          <w:bCs/>
          <w:lang w:bidi="fa-IR"/>
        </w:rPr>
        <w:t>Abstract</w:t>
      </w:r>
    </w:p>
    <w:p w:rsidR="00F94F6F" w:rsidRPr="00F94F6F" w:rsidRDefault="00F94F6F" w:rsidP="00F94F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0"/>
          <w:szCs w:val="20"/>
          <w:lang w:val="x-none" w:eastAsia="x-none" w:bidi="fa-IR"/>
        </w:rPr>
      </w:pPr>
      <w:r w:rsidRPr="00F94F6F">
        <w:rPr>
          <w:rFonts w:ascii="Times New Roman" w:eastAsia="Times New Roman" w:hAnsi="Times New Roman" w:cs="Times New Roman"/>
          <w:b/>
          <w:bCs/>
          <w:sz w:val="20"/>
          <w:szCs w:val="20"/>
          <w:lang w:eastAsia="x-none" w:bidi="fa-IR"/>
        </w:rPr>
        <w:t>Introduction</w:t>
      </w:r>
      <w:r w:rsidRPr="00F94F6F">
        <w:rPr>
          <w:rFonts w:ascii="Times New Roman" w:eastAsia="Times New Roman" w:hAnsi="Times New Roman" w:cs="Times New Roman"/>
          <w:b/>
          <w:bCs/>
          <w:sz w:val="20"/>
          <w:szCs w:val="20"/>
          <w:lang w:val="x-none" w:eastAsia="x-none" w:bidi="fa-IR"/>
        </w:rPr>
        <w:t>:</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 xml:space="preserve">Polycystic ovarian syndrome is one of the most common endocrine disorders and the main cause of </w:t>
      </w:r>
      <w:r w:rsidRPr="00F94F6F">
        <w:rPr>
          <w:rFonts w:ascii="Times New Roman" w:eastAsia="Times New Roman" w:hAnsi="Times New Roman" w:cs="Times New Roman"/>
          <w:sz w:val="20"/>
          <w:szCs w:val="20"/>
          <w:lang w:val="x-none" w:eastAsia="x-none" w:bidi="fa-IR"/>
        </w:rPr>
        <w:t>infertility related to ovarian dysfunction</w:t>
      </w:r>
      <w:r w:rsidRPr="00F94F6F">
        <w:rPr>
          <w:rFonts w:ascii="Times New Roman" w:eastAsia="Times New Roman" w:hAnsi="Times New Roman" w:cs="Times New Roman"/>
          <w:sz w:val="20"/>
          <w:szCs w:val="20"/>
          <w:lang w:val="en" w:eastAsia="x-none" w:bidi="fa-IR"/>
        </w:rPr>
        <w:t xml:space="preserve"> in women of reproductive ages.</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eastAsia="x-none" w:bidi="fa-IR"/>
        </w:rPr>
        <w:t xml:space="preserve">Though, </w:t>
      </w:r>
      <w:proofErr w:type="spellStart"/>
      <w:proofErr w:type="gramStart"/>
      <w:r w:rsidRPr="00F94F6F">
        <w:rPr>
          <w:rFonts w:ascii="Times New Roman" w:eastAsia="Times New Roman" w:hAnsi="Times New Roman" w:cs="Times New Roman"/>
          <w:sz w:val="20"/>
          <w:szCs w:val="20"/>
          <w:lang w:eastAsia="x-none" w:bidi="fa-IR"/>
        </w:rPr>
        <w:t>t</w:t>
      </w:r>
      <w:r w:rsidRPr="00F94F6F">
        <w:rPr>
          <w:rFonts w:ascii="Times New Roman" w:eastAsia="Times New Roman" w:hAnsi="Times New Roman" w:cs="Times New Roman"/>
          <w:sz w:val="20"/>
          <w:szCs w:val="20"/>
          <w:lang w:val="x-none" w:eastAsia="x-none" w:bidi="fa-IR"/>
        </w:rPr>
        <w:t>he</w:t>
      </w:r>
      <w:proofErr w:type="spellEnd"/>
      <w:r w:rsidRPr="00F94F6F">
        <w:rPr>
          <w:rFonts w:ascii="Times New Roman" w:eastAsia="Times New Roman" w:hAnsi="Times New Roman" w:cs="Times New Roman"/>
          <w:sz w:val="20"/>
          <w:szCs w:val="20"/>
          <w:lang w:eastAsia="x-none" w:bidi="fa-IR"/>
        </w:rPr>
        <w:t xml:space="preserve">  main</w:t>
      </w:r>
      <w:proofErr w:type="gramEnd"/>
      <w:r w:rsidRPr="00F94F6F">
        <w:rPr>
          <w:rFonts w:ascii="Times New Roman" w:eastAsia="Times New Roman" w:hAnsi="Times New Roman" w:cs="Times New Roman"/>
          <w:sz w:val="20"/>
          <w:szCs w:val="20"/>
          <w:lang w:eastAsia="x-none" w:bidi="fa-IR"/>
        </w:rPr>
        <w:t xml:space="preserve"> cause of this syndrome is</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eastAsia="x-none" w:bidi="fa-IR"/>
        </w:rPr>
        <w:t>un</w:t>
      </w:r>
      <w:r w:rsidRPr="00F94F6F">
        <w:rPr>
          <w:rFonts w:ascii="Times New Roman" w:eastAsia="Times New Roman" w:hAnsi="Times New Roman" w:cs="Times New Roman"/>
          <w:sz w:val="20"/>
          <w:szCs w:val="20"/>
          <w:lang w:val="x-none" w:eastAsia="x-none" w:bidi="fa-IR"/>
        </w:rPr>
        <w:t>known</w:t>
      </w:r>
      <w:r w:rsidRPr="00F94F6F">
        <w:rPr>
          <w:rFonts w:ascii="Times New Roman" w:eastAsia="Times New Roman" w:hAnsi="Times New Roman" w:cs="Times New Roman"/>
          <w:sz w:val="20"/>
          <w:szCs w:val="20"/>
          <w:lang w:val="en" w:eastAsia="x-none" w:bidi="fa-IR"/>
        </w:rPr>
        <w:t xml:space="preserve">, scientific studies have shown that genetic (which might also be </w:t>
      </w:r>
      <w:r w:rsidRPr="00F94F6F">
        <w:rPr>
          <w:rFonts w:ascii="Times New Roman" w:eastAsia="Times New Roman" w:hAnsi="Times New Roman" w:cs="Times New Roman"/>
          <w:sz w:val="20"/>
          <w:szCs w:val="20"/>
          <w:lang w:val="x-none" w:eastAsia="x-none" w:bidi="fa-IR"/>
        </w:rPr>
        <w:t>affected by pregnancy and lifestyle</w:t>
      </w:r>
      <w:r w:rsidRPr="00F94F6F">
        <w:rPr>
          <w:rFonts w:ascii="Times New Roman" w:eastAsia="Times New Roman" w:hAnsi="Times New Roman" w:cs="Times New Roman"/>
          <w:sz w:val="20"/>
          <w:szCs w:val="20"/>
          <w:lang w:eastAsia="x-none" w:bidi="fa-IR"/>
        </w:rPr>
        <w:t>)</w:t>
      </w:r>
      <w:r w:rsidRPr="00F94F6F">
        <w:rPr>
          <w:rFonts w:ascii="Times New Roman" w:eastAsia="Times New Roman" w:hAnsi="Times New Roman" w:cs="Times New Roman"/>
          <w:sz w:val="20"/>
          <w:szCs w:val="20"/>
          <w:lang w:val="x-none" w:eastAsia="x-none" w:bidi="fa-IR"/>
        </w:rPr>
        <w:t xml:space="preserve"> is involved in </w:t>
      </w:r>
      <w:r w:rsidRPr="00F94F6F">
        <w:rPr>
          <w:rFonts w:ascii="Times New Roman" w:eastAsia="Times New Roman" w:hAnsi="Times New Roman" w:cs="Times New Roman"/>
          <w:sz w:val="20"/>
          <w:szCs w:val="20"/>
          <w:lang w:eastAsia="x-none" w:bidi="fa-IR"/>
        </w:rPr>
        <w:t>this syndrome</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 xml:space="preserve">Considering the importance of </w:t>
      </w:r>
      <w:proofErr w:type="gramStart"/>
      <w:r w:rsidRPr="00F94F6F">
        <w:rPr>
          <w:rFonts w:ascii="Times New Roman" w:eastAsia="Times New Roman" w:hAnsi="Times New Roman" w:cs="Times New Roman"/>
          <w:sz w:val="20"/>
          <w:szCs w:val="20"/>
          <w:lang w:val="en" w:eastAsia="x-none" w:bidi="fa-IR"/>
        </w:rPr>
        <w:t>PCOS  on</w:t>
      </w:r>
      <w:proofErr w:type="gramEnd"/>
      <w:r w:rsidRPr="00F94F6F">
        <w:rPr>
          <w:rFonts w:ascii="Times New Roman" w:eastAsia="Times New Roman" w:hAnsi="Times New Roman" w:cs="Times New Roman"/>
          <w:sz w:val="20"/>
          <w:szCs w:val="20"/>
          <w:lang w:val="en" w:eastAsia="x-none" w:bidi="fa-IR"/>
        </w:rPr>
        <w:t xml:space="preserve"> women health and their quality of life, this study was carried out to investigate the dietary patterns and nutritional status impact</w:t>
      </w:r>
      <w:r w:rsidRPr="00F94F6F">
        <w:rPr>
          <w:rFonts w:ascii="Times New Roman" w:eastAsia="Times New Roman" w:hAnsi="Times New Roman" w:cs="Times New Roman"/>
          <w:sz w:val="20"/>
          <w:szCs w:val="20"/>
          <w:lang w:eastAsia="x-none" w:bidi="fa-IR"/>
        </w:rPr>
        <w:t xml:space="preserve"> </w:t>
      </w:r>
      <w:r w:rsidRPr="00F94F6F">
        <w:rPr>
          <w:rFonts w:ascii="Times New Roman" w:eastAsia="Times New Roman" w:hAnsi="Times New Roman" w:cs="Times New Roman"/>
          <w:sz w:val="20"/>
          <w:szCs w:val="20"/>
          <w:lang w:val="en" w:eastAsia="x-none" w:bidi="fa-IR"/>
        </w:rPr>
        <w:t xml:space="preserve">on increasing risk of PCOS in 20-40 years old women referred to </w:t>
      </w:r>
      <w:proofErr w:type="spellStart"/>
      <w:r w:rsidRPr="00F94F6F">
        <w:rPr>
          <w:rFonts w:ascii="Times New Roman" w:eastAsia="Times New Roman" w:hAnsi="Times New Roman" w:cs="Times New Roman"/>
          <w:sz w:val="20"/>
          <w:szCs w:val="20"/>
          <w:lang w:val="en" w:eastAsia="x-none" w:bidi="fa-IR"/>
        </w:rPr>
        <w:t>Sarem</w:t>
      </w:r>
      <w:proofErr w:type="spellEnd"/>
      <w:r w:rsidRPr="00F94F6F">
        <w:rPr>
          <w:rFonts w:ascii="Times New Roman" w:eastAsia="Times New Roman" w:hAnsi="Times New Roman" w:cs="Times New Roman"/>
          <w:sz w:val="20"/>
          <w:szCs w:val="20"/>
          <w:lang w:val="en" w:eastAsia="x-none" w:bidi="fa-IR"/>
        </w:rPr>
        <w:t xml:space="preserve"> Hospital </w:t>
      </w:r>
      <w:proofErr w:type="spellStart"/>
      <w:r w:rsidRPr="00F94F6F">
        <w:rPr>
          <w:rFonts w:ascii="Times New Roman" w:eastAsia="Times New Roman" w:hAnsi="Times New Roman" w:cs="Times New Roman"/>
          <w:sz w:val="20"/>
          <w:szCs w:val="20"/>
          <w:lang w:val="en" w:eastAsia="x-none" w:bidi="fa-IR"/>
        </w:rPr>
        <w:t>inTehran,Iran</w:t>
      </w:r>
      <w:proofErr w:type="spellEnd"/>
      <w:r w:rsidRPr="00F94F6F">
        <w:rPr>
          <w:rFonts w:ascii="Times New Roman" w:eastAsia="Times New Roman" w:hAnsi="Times New Roman" w:cs="Times New Roman"/>
          <w:sz w:val="20"/>
          <w:szCs w:val="20"/>
          <w:lang w:val="en" w:eastAsia="x-none" w:bidi="fa-IR"/>
        </w:rPr>
        <w:t>.</w:t>
      </w:r>
    </w:p>
    <w:p w:rsidR="00F94F6F" w:rsidRPr="00F94F6F" w:rsidRDefault="00F94F6F" w:rsidP="00F94F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0"/>
          <w:szCs w:val="20"/>
          <w:lang w:val="en" w:eastAsia="x-none" w:bidi="fa-IR"/>
        </w:rPr>
      </w:pPr>
      <w:r w:rsidRPr="00F94F6F">
        <w:rPr>
          <w:rFonts w:ascii="Times New Roman" w:eastAsia="Times New Roman" w:hAnsi="Times New Roman" w:cs="Times New Roman"/>
          <w:b/>
          <w:bCs/>
          <w:sz w:val="20"/>
          <w:szCs w:val="20"/>
          <w:lang w:val="x-none" w:eastAsia="x-none" w:bidi="fa-IR"/>
        </w:rPr>
        <w:t>Method:</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This case-control study was performed on a group of 57 PCO</w:t>
      </w:r>
      <w:r w:rsidRPr="00F94F6F">
        <w:rPr>
          <w:rFonts w:ascii="Times New Roman" w:eastAsia="Times New Roman" w:hAnsi="Times New Roman" w:cs="Times New Roman"/>
          <w:sz w:val="20"/>
          <w:szCs w:val="20"/>
          <w:lang w:val="x-none" w:eastAsia="x-none" w:bidi="fa-IR"/>
        </w:rPr>
        <w:t>S patient</w:t>
      </w:r>
      <w:r w:rsidRPr="00F94F6F">
        <w:rPr>
          <w:rFonts w:ascii="Times New Roman" w:eastAsia="Times New Roman" w:hAnsi="Times New Roman" w:cs="Times New Roman"/>
          <w:sz w:val="20"/>
          <w:szCs w:val="20"/>
          <w:lang w:val="en" w:eastAsia="x-none" w:bidi="fa-IR"/>
        </w:rPr>
        <w:t xml:space="preserve"> and 57 healthy subjects who were eligible. </w:t>
      </w:r>
      <w:r w:rsidRPr="00F94F6F">
        <w:rPr>
          <w:rFonts w:ascii="Times New Roman" w:eastAsia="Times New Roman" w:hAnsi="Times New Roman" w:cs="Times New Roman"/>
          <w:sz w:val="20"/>
          <w:szCs w:val="20"/>
          <w:lang w:eastAsia="x-none" w:bidi="fa-IR"/>
        </w:rPr>
        <w:t>G</w:t>
      </w:r>
      <w:proofErr w:type="spellStart"/>
      <w:r w:rsidRPr="00F94F6F">
        <w:rPr>
          <w:rFonts w:ascii="Times New Roman" w:eastAsia="Times New Roman" w:hAnsi="Times New Roman" w:cs="Times New Roman"/>
          <w:sz w:val="20"/>
          <w:szCs w:val="20"/>
          <w:lang w:val="x-none" w:eastAsia="x-none" w:bidi="fa-IR"/>
        </w:rPr>
        <w:t>eneral</w:t>
      </w:r>
      <w:proofErr w:type="spellEnd"/>
      <w:r w:rsidRPr="00F94F6F">
        <w:rPr>
          <w:rFonts w:ascii="Times New Roman" w:eastAsia="Times New Roman" w:hAnsi="Times New Roman" w:cs="Times New Roman"/>
          <w:sz w:val="20"/>
          <w:szCs w:val="20"/>
          <w:lang w:val="x-none" w:eastAsia="x-none" w:bidi="fa-IR"/>
        </w:rPr>
        <w:t xml:space="preserve"> information, physical activity and </w:t>
      </w:r>
      <w:r w:rsidRPr="00F94F6F">
        <w:rPr>
          <w:rFonts w:ascii="Times New Roman" w:eastAsia="Times New Roman" w:hAnsi="Times New Roman" w:cs="Times New Roman"/>
          <w:sz w:val="20"/>
          <w:szCs w:val="20"/>
          <w:lang w:eastAsia="x-none" w:bidi="fa-IR"/>
        </w:rPr>
        <w:t>147 items food frequency questionnaires were obtained and completed.</w:t>
      </w:r>
      <w:r w:rsidRPr="00F94F6F">
        <w:rPr>
          <w:rFonts w:ascii="Times New Roman" w:eastAsia="Times New Roman" w:hAnsi="Times New Roman" w:cs="Times New Roman"/>
          <w:sz w:val="20"/>
          <w:szCs w:val="20"/>
          <w:lang w:val="x-none" w:eastAsia="x-none" w:bidi="fa-IR"/>
        </w:rPr>
        <w:t xml:space="preserve">Also </w:t>
      </w:r>
      <w:r w:rsidRPr="00F94F6F">
        <w:rPr>
          <w:rFonts w:ascii="Times New Roman" w:eastAsia="Times New Roman" w:hAnsi="Times New Roman" w:cs="Times New Roman"/>
          <w:sz w:val="20"/>
          <w:szCs w:val="20"/>
          <w:lang w:val="en" w:eastAsia="x-none" w:bidi="fa-IR"/>
        </w:rPr>
        <w:t xml:space="preserve">anthropometric </w:t>
      </w:r>
      <w:proofErr w:type="spellStart"/>
      <w:r w:rsidRPr="00F94F6F">
        <w:rPr>
          <w:rFonts w:ascii="Times New Roman" w:eastAsia="Times New Roman" w:hAnsi="Times New Roman" w:cs="Times New Roman"/>
          <w:sz w:val="20"/>
          <w:szCs w:val="20"/>
          <w:lang w:val="en" w:eastAsia="x-none" w:bidi="fa-IR"/>
        </w:rPr>
        <w:t>parametrers</w:t>
      </w:r>
      <w:proofErr w:type="spellEnd"/>
      <w:r w:rsidRPr="00F94F6F">
        <w:rPr>
          <w:rFonts w:ascii="Times New Roman" w:eastAsia="Times New Roman" w:hAnsi="Times New Roman" w:cs="Times New Roman"/>
          <w:sz w:val="20"/>
          <w:szCs w:val="20"/>
          <w:lang w:val="en" w:eastAsia="x-none" w:bidi="fa-IR"/>
        </w:rPr>
        <w:t xml:space="preserve"> were measured. Data were </w:t>
      </w:r>
      <w:proofErr w:type="gramStart"/>
      <w:r w:rsidRPr="00F94F6F">
        <w:rPr>
          <w:rFonts w:ascii="Times New Roman" w:eastAsia="Times New Roman" w:hAnsi="Times New Roman" w:cs="Times New Roman"/>
          <w:sz w:val="20"/>
          <w:szCs w:val="20"/>
          <w:lang w:val="en" w:eastAsia="x-none" w:bidi="fa-IR"/>
        </w:rPr>
        <w:t>processed  using</w:t>
      </w:r>
      <w:proofErr w:type="gramEnd"/>
      <w:r w:rsidRPr="00F94F6F">
        <w:rPr>
          <w:rFonts w:ascii="Times New Roman" w:eastAsia="Times New Roman" w:hAnsi="Times New Roman" w:cs="Times New Roman"/>
          <w:sz w:val="20"/>
          <w:szCs w:val="20"/>
          <w:lang w:val="en" w:eastAsia="x-none" w:bidi="fa-IR"/>
        </w:rPr>
        <w:t xml:space="preserve"> SPSS software. </w:t>
      </w:r>
    </w:p>
    <w:p w:rsidR="00F94F6F" w:rsidRPr="00F94F6F" w:rsidRDefault="00F94F6F" w:rsidP="00F94F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0"/>
          <w:szCs w:val="20"/>
          <w:lang w:val="en" w:eastAsia="x-none" w:bidi="fa-IR"/>
        </w:rPr>
      </w:pPr>
      <w:r w:rsidRPr="00F94F6F">
        <w:rPr>
          <w:rFonts w:ascii="Times New Roman" w:eastAsia="Times New Roman" w:hAnsi="Times New Roman" w:cs="Times New Roman"/>
          <w:b/>
          <w:bCs/>
          <w:sz w:val="20"/>
          <w:szCs w:val="20"/>
          <w:lang w:val="x-none" w:eastAsia="x-none" w:bidi="fa-IR"/>
        </w:rPr>
        <w:t>Results:</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eastAsia="x-none" w:bidi="fa-IR"/>
        </w:rPr>
        <w:t xml:space="preserve">A </w:t>
      </w:r>
      <w:r w:rsidRPr="00F94F6F">
        <w:rPr>
          <w:rFonts w:ascii="Times New Roman" w:eastAsia="Times New Roman" w:hAnsi="Times New Roman" w:cs="Times New Roman"/>
          <w:sz w:val="20"/>
          <w:szCs w:val="20"/>
          <w:lang w:val="x-none" w:eastAsia="x-none" w:bidi="fa-IR"/>
        </w:rPr>
        <w:t xml:space="preserve">significant difference </w:t>
      </w:r>
      <w:r w:rsidRPr="00F94F6F">
        <w:rPr>
          <w:rFonts w:ascii="Times New Roman" w:eastAsia="Times New Roman" w:hAnsi="Times New Roman" w:cs="Times New Roman"/>
          <w:sz w:val="20"/>
          <w:szCs w:val="20"/>
          <w:lang w:eastAsia="x-none" w:bidi="fa-IR"/>
        </w:rPr>
        <w:t xml:space="preserve">was observed </w:t>
      </w:r>
      <w:r w:rsidRPr="00F94F6F">
        <w:rPr>
          <w:rFonts w:ascii="Times New Roman" w:eastAsia="Times New Roman" w:hAnsi="Times New Roman" w:cs="Times New Roman"/>
          <w:sz w:val="20"/>
          <w:szCs w:val="20"/>
          <w:lang w:val="x-none" w:eastAsia="x-none" w:bidi="fa-IR"/>
        </w:rPr>
        <w:t xml:space="preserve">in </w:t>
      </w:r>
      <w:r w:rsidRPr="00F94F6F">
        <w:rPr>
          <w:rFonts w:ascii="Times New Roman" w:eastAsia="Times New Roman" w:hAnsi="Times New Roman" w:cs="Times New Roman"/>
          <w:sz w:val="20"/>
          <w:szCs w:val="20"/>
          <w:lang w:val="en" w:eastAsia="x-none" w:bidi="fa-IR"/>
        </w:rPr>
        <w:t>weight, waist and hip circumference, waist to hip ratio, wrist circumference, height to wrist ratio and body fat percentage between PCOS patients and control subjects (P &lt;0.05).</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Also, energy expenditure, protein, EPA, DHA, sodium, potassium; vitamins: B1, B2, B3, B6, B12; phosphorus, magnesium, zinc, copper, selenium; total fiber, crude fiber and glucose intake were significantly different in PCOS patients and control subjects (P &lt;0.05).</w:t>
      </w:r>
    </w:p>
    <w:p w:rsidR="00F94F6F" w:rsidRPr="00F94F6F" w:rsidRDefault="00F94F6F" w:rsidP="00F94F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0"/>
          <w:szCs w:val="20"/>
          <w:lang w:eastAsia="x-none" w:bidi="fa-IR"/>
        </w:rPr>
      </w:pPr>
      <w:r w:rsidRPr="00F94F6F">
        <w:rPr>
          <w:rFonts w:ascii="Times New Roman" w:eastAsia="Times New Roman" w:hAnsi="Times New Roman" w:cs="Times New Roman"/>
          <w:b/>
          <w:bCs/>
          <w:sz w:val="20"/>
          <w:szCs w:val="20"/>
          <w:lang w:val="x-none" w:eastAsia="x-none" w:bidi="fa-IR"/>
        </w:rPr>
        <w:t>Conclusion:</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Anthropometric  parameters  measured, were higher in PCOS patients compared to controls subjects.</w:t>
      </w:r>
      <w:r w:rsidRPr="00F94F6F">
        <w:rPr>
          <w:rFonts w:ascii="Times New Roman" w:eastAsia="Times New Roman" w:hAnsi="Times New Roman" w:cs="Times New Roman"/>
          <w:sz w:val="20"/>
          <w:szCs w:val="20"/>
          <w:lang w:val="x-none" w:eastAsia="x-none" w:bidi="fa-IR"/>
        </w:rPr>
        <w:t xml:space="preserve"> Also, PCOS patients had higher intake</w:t>
      </w:r>
      <w:r w:rsidRPr="00F94F6F">
        <w:rPr>
          <w:rFonts w:ascii="Times New Roman" w:eastAsia="Times New Roman" w:hAnsi="Times New Roman" w:cs="Times New Roman"/>
          <w:sz w:val="20"/>
          <w:szCs w:val="20"/>
          <w:lang w:eastAsia="x-none" w:bidi="fa-IR"/>
        </w:rPr>
        <w:t>s</w:t>
      </w:r>
      <w:r w:rsidRPr="00F94F6F">
        <w:rPr>
          <w:rFonts w:ascii="Times New Roman" w:eastAsia="Times New Roman" w:hAnsi="Times New Roman" w:cs="Times New Roman"/>
          <w:sz w:val="20"/>
          <w:szCs w:val="20"/>
          <w:lang w:val="x-none" w:eastAsia="x-none" w:bidi="fa-IR"/>
        </w:rPr>
        <w:t xml:space="preserve"> of</w:t>
      </w:r>
      <w:r w:rsidRPr="00F94F6F">
        <w:rPr>
          <w:rFonts w:ascii="Times New Roman" w:eastAsia="Times New Roman" w:hAnsi="Times New Roman" w:cs="Times New Roman"/>
          <w:sz w:val="20"/>
          <w:szCs w:val="20"/>
          <w:lang w:val="en" w:eastAsia="x-none" w:bidi="fa-IR"/>
        </w:rPr>
        <w:t xml:space="preserve"> energy, protein, EPA, DHA, sodium, potassium; vitamins: B1, B2, B3, B6, B12; phosphorus, magnesium, zinc, copper, selenium, total fiber, crude fiber and glucose in comparison to control subjects.</w:t>
      </w:r>
      <w:r w:rsidRPr="00F94F6F">
        <w:rPr>
          <w:rFonts w:ascii="Times New Roman" w:eastAsia="Times New Roman" w:hAnsi="Times New Roman" w:cs="Times New Roman"/>
          <w:sz w:val="20"/>
          <w:szCs w:val="20"/>
          <w:lang w:val="x-none" w:eastAsia="x-none" w:bidi="fa-IR"/>
        </w:rPr>
        <w:t xml:space="preserve"> </w:t>
      </w:r>
      <w:r w:rsidRPr="00F94F6F">
        <w:rPr>
          <w:rFonts w:ascii="Times New Roman" w:eastAsia="Times New Roman" w:hAnsi="Times New Roman" w:cs="Times New Roman"/>
          <w:sz w:val="20"/>
          <w:szCs w:val="20"/>
          <w:lang w:val="en" w:eastAsia="x-none" w:bidi="fa-IR"/>
        </w:rPr>
        <w:t>However, there was no significant difference in terms of receiving any of the 16 selected daily food items between</w:t>
      </w:r>
      <w:r w:rsidR="0091736F">
        <w:rPr>
          <w:rFonts w:ascii="Times New Roman" w:eastAsia="Times New Roman" w:hAnsi="Times New Roman" w:cs="Times New Roman"/>
          <w:sz w:val="20"/>
          <w:szCs w:val="20"/>
          <w:lang w:val="en" w:eastAsia="x-none" w:bidi="fa-IR"/>
        </w:rPr>
        <w:t xml:space="preserve"> the</w:t>
      </w:r>
      <w:r w:rsidRPr="00F94F6F">
        <w:rPr>
          <w:rFonts w:ascii="Times New Roman" w:eastAsia="Times New Roman" w:hAnsi="Times New Roman" w:cs="Times New Roman"/>
          <w:sz w:val="20"/>
          <w:szCs w:val="20"/>
          <w:lang w:val="en" w:eastAsia="x-none" w:bidi="fa-IR"/>
        </w:rPr>
        <w:t xml:space="preserve"> two groups.</w:t>
      </w:r>
    </w:p>
    <w:p w:rsidR="00F94F6F" w:rsidRPr="00F94F6F" w:rsidRDefault="00F94F6F" w:rsidP="00F94F6F">
      <w:pPr>
        <w:shd w:val="clear" w:color="auto" w:fill="FFFFFF"/>
        <w:bidi/>
        <w:spacing w:after="160"/>
        <w:contextualSpacing/>
        <w:jc w:val="right"/>
        <w:rPr>
          <w:rFonts w:ascii="Times New Roman" w:eastAsia="Calibri" w:hAnsi="Times New Roman" w:cs="Times New Roman"/>
          <w:sz w:val="16"/>
          <w:szCs w:val="16"/>
          <w:lang w:bidi="fa-IR"/>
        </w:rPr>
      </w:pPr>
    </w:p>
    <w:p w:rsidR="00E66854" w:rsidRPr="00EE588D" w:rsidRDefault="00B964DD" w:rsidP="00F94F6F">
      <w:pPr>
        <w:shd w:val="clear" w:color="auto" w:fill="FFFFFF"/>
        <w:spacing w:after="0"/>
        <w:contextualSpacing/>
        <w:rPr>
          <w:rFonts w:ascii="Times New Roman" w:eastAsia="Times New Roman" w:hAnsi="Times New Roman" w:cs="Times New Roman"/>
          <w:b/>
          <w:bCs/>
          <w:sz w:val="16"/>
          <w:szCs w:val="16"/>
          <w:lang w:bidi="fa-IR"/>
        </w:rPr>
      </w:pPr>
      <w:r w:rsidRPr="00EE588D">
        <w:rPr>
          <w:rFonts w:ascii="Times New Roman" w:eastAsia="Times New Roman" w:hAnsi="Times New Roman" w:cs="Times New Roman"/>
          <w:b/>
          <w:bCs/>
          <w:sz w:val="16"/>
          <w:szCs w:val="16"/>
        </w:rPr>
        <w:t>Biography:</w:t>
      </w:r>
      <w:r w:rsidRPr="00EE588D">
        <w:rPr>
          <w:rFonts w:cs="Adobe Caslon Pro Bold"/>
          <w:b/>
          <w:bCs/>
          <w:color w:val="000000"/>
          <w:sz w:val="16"/>
          <w:szCs w:val="16"/>
        </w:rPr>
        <w:t xml:space="preserve"> </w:t>
      </w:r>
      <w:r w:rsidRPr="00EE588D">
        <w:rPr>
          <w:rFonts w:ascii="Adobe Caslon Pro" w:hAnsi="Adobe Caslon Pro" w:cs="Adobe Caslon Pro"/>
          <w:color w:val="000000"/>
          <w:sz w:val="16"/>
          <w:szCs w:val="16"/>
        </w:rPr>
        <w:t xml:space="preserve">Dr. Shahryar </w:t>
      </w:r>
      <w:proofErr w:type="spellStart"/>
      <w:r w:rsidRPr="00EE588D">
        <w:rPr>
          <w:rFonts w:ascii="Adobe Caslon Pro" w:hAnsi="Adobe Caslon Pro" w:cs="Adobe Caslon Pro"/>
          <w:color w:val="000000"/>
          <w:sz w:val="16"/>
          <w:szCs w:val="16"/>
        </w:rPr>
        <w:t>Eghtesadi</w:t>
      </w:r>
      <w:proofErr w:type="spellEnd"/>
      <w:r w:rsidRPr="00EE588D">
        <w:rPr>
          <w:rFonts w:ascii="Adobe Caslon Pro" w:hAnsi="Adobe Caslon Pro" w:cs="Adobe Caslon Pro"/>
          <w:color w:val="000000"/>
          <w:sz w:val="16"/>
          <w:szCs w:val="16"/>
        </w:rPr>
        <w:t xml:space="preserve">  received Bachelor degree in Nutrition Science and Food Chemistry 1975, from </w:t>
      </w:r>
      <w:proofErr w:type="spellStart"/>
      <w:r w:rsidRPr="00EE588D">
        <w:rPr>
          <w:rFonts w:ascii="Adobe Caslon Pro" w:hAnsi="Adobe Caslon Pro" w:cs="Adobe Caslon Pro"/>
          <w:color w:val="000000"/>
          <w:sz w:val="16"/>
          <w:szCs w:val="16"/>
        </w:rPr>
        <w:t>Shahid</w:t>
      </w:r>
      <w:proofErr w:type="spellEnd"/>
      <w:r w:rsidRPr="00EE588D">
        <w:rPr>
          <w:rFonts w:ascii="Adobe Caslon Pro" w:hAnsi="Adobe Caslon Pro" w:cs="Adobe Caslon Pro"/>
          <w:color w:val="000000"/>
          <w:sz w:val="16"/>
          <w:szCs w:val="16"/>
        </w:rPr>
        <w:t xml:space="preserve"> </w:t>
      </w:r>
      <w:proofErr w:type="spellStart"/>
      <w:r w:rsidRPr="00EE588D">
        <w:rPr>
          <w:rFonts w:ascii="Adobe Caslon Pro" w:hAnsi="Adobe Caslon Pro" w:cs="Adobe Caslon Pro"/>
          <w:color w:val="000000"/>
          <w:sz w:val="16"/>
          <w:szCs w:val="16"/>
        </w:rPr>
        <w:t>Beheshti</w:t>
      </w:r>
      <w:proofErr w:type="spellEnd"/>
      <w:r w:rsidRPr="00EE588D">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EE588D">
        <w:rPr>
          <w:rFonts w:ascii="Adobe Caslon Pro" w:hAnsi="Adobe Caslon Pro" w:cs="Adobe Caslon Pro"/>
          <w:color w:val="000000"/>
          <w:sz w:val="16"/>
          <w:szCs w:val="16"/>
        </w:rPr>
        <w:t>He  served</w:t>
      </w:r>
      <w:proofErr w:type="gramEnd"/>
      <w:r w:rsidRPr="00EE588D">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sidRPr="00EE588D">
        <w:rPr>
          <w:rFonts w:ascii="Adobe Caslon Pro" w:hAnsi="Adobe Caslon Pro" w:cs="Adobe Caslon Pro"/>
          <w:color w:val="000000"/>
          <w:sz w:val="16"/>
          <w:szCs w:val="16"/>
        </w:rPr>
        <w:t>sity, Science &amp; Research Branch</w:t>
      </w:r>
      <w:r w:rsidRPr="00EE588D">
        <w:rPr>
          <w:rFonts w:ascii="Adobe Caslon Pro" w:hAnsi="Adobe Caslon Pro" w:cs="Adobe Caslon Pro"/>
          <w:color w:val="000000"/>
          <w:sz w:val="16"/>
          <w:szCs w:val="16"/>
        </w:rPr>
        <w:t xml:space="preserve"> . He  was the chairs of Departments of Nutrition and Biochemistry, Biochemistry &amp; Clinical Nutrition, Public Health Nutrition and Nutrition  in aforementioned Universities</w:t>
      </w:r>
      <w:r w:rsidR="00572546" w:rsidRPr="00EE588D">
        <w:rPr>
          <w:rFonts w:ascii="Adobe Caslon Pro" w:hAnsi="Adobe Caslon Pro" w:cs="Adobe Caslon Pro"/>
          <w:color w:val="000000"/>
          <w:sz w:val="16"/>
          <w:szCs w:val="16"/>
        </w:rPr>
        <w:t xml:space="preserve"> respectively.</w:t>
      </w:r>
      <w:r w:rsidRPr="00EE588D">
        <w:rPr>
          <w:rFonts w:ascii="Adobe Caslon Pro" w:hAnsi="Adobe Caslon Pro" w:cs="Adobe Caslon Pro"/>
          <w:color w:val="000000"/>
          <w:sz w:val="16"/>
          <w:szCs w:val="16"/>
        </w:rPr>
        <w:t xml:space="preserve">. Also Served as Associate Dean and Dean </w:t>
      </w:r>
      <w:proofErr w:type="gramStart"/>
      <w:r w:rsidRPr="00EE588D">
        <w:rPr>
          <w:rFonts w:ascii="Adobe Caslon Pro" w:hAnsi="Adobe Caslon Pro" w:cs="Adobe Caslon Pro"/>
          <w:color w:val="000000"/>
          <w:sz w:val="16"/>
          <w:szCs w:val="16"/>
        </w:rPr>
        <w:t>of  School</w:t>
      </w:r>
      <w:proofErr w:type="gramEnd"/>
      <w:r w:rsidRPr="00EE588D">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EE588D">
        <w:rPr>
          <w:rFonts w:ascii="Adobe Caslon Pro" w:hAnsi="Adobe Caslon Pro" w:cs="Adobe Caslon Pro"/>
          <w:color w:val="000000"/>
          <w:sz w:val="16"/>
          <w:szCs w:val="16"/>
        </w:rPr>
        <w:t>respectively.He</w:t>
      </w:r>
      <w:proofErr w:type="spellEnd"/>
      <w:r w:rsidRPr="00EE588D">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EE588D">
        <w:rPr>
          <w:rFonts w:ascii="Adobe Caslon Pro" w:hAnsi="Adobe Caslon Pro" w:cs="Adobe Caslon Pro"/>
          <w:color w:val="000000"/>
          <w:sz w:val="16"/>
          <w:szCs w:val="16"/>
        </w:rPr>
        <w:t>extended  period</w:t>
      </w:r>
      <w:proofErr w:type="gramEnd"/>
      <w:r w:rsidRPr="00EE588D">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EE588D">
        <w:rPr>
          <w:rFonts w:ascii="Adobe Caslon Pro" w:hAnsi="Adobe Caslon Pro" w:cs="Adobe Caslon Pro"/>
          <w:color w:val="000000"/>
          <w:sz w:val="16"/>
          <w:szCs w:val="16"/>
        </w:rPr>
        <w:t xml:space="preserve"> Iran.</w:t>
      </w:r>
    </w:p>
    <w:p w:rsidR="009647BF" w:rsidRPr="00EE588D" w:rsidRDefault="00E66582" w:rsidP="00E66854">
      <w:pPr>
        <w:rPr>
          <w:rFonts w:ascii="Adobe Caslon Pro" w:hAnsi="Adobe Caslon Pro" w:cs="Adobe Caslon Pro"/>
          <w:color w:val="000000"/>
          <w:sz w:val="16"/>
          <w:szCs w:val="16"/>
        </w:rPr>
      </w:pPr>
      <w:r w:rsidRPr="00EE588D">
        <w:rPr>
          <w:rFonts w:ascii="Adobe Caslon Pro" w:hAnsi="Adobe Caslon Pro" w:cs="Adobe Caslon Pro"/>
          <w:color w:val="000000"/>
          <w:sz w:val="16"/>
          <w:szCs w:val="16"/>
        </w:rPr>
        <w:t>Presenting author detail</w:t>
      </w:r>
      <w:r w:rsidR="008D7D3D" w:rsidRPr="00EE588D">
        <w:rPr>
          <w:rFonts w:ascii="Adobe Caslon Pro" w:hAnsi="Adobe Caslon Pro" w:cs="Adobe Caslon Pro"/>
          <w:color w:val="000000"/>
          <w:sz w:val="16"/>
          <w:szCs w:val="16"/>
        </w:rPr>
        <w:t xml:space="preserve">: Full name: Shahryar </w:t>
      </w:r>
      <w:proofErr w:type="spellStart"/>
      <w:r w:rsidR="008D7D3D" w:rsidRPr="00EE588D">
        <w:rPr>
          <w:rFonts w:ascii="Adobe Caslon Pro" w:hAnsi="Adobe Caslon Pro" w:cs="Adobe Caslon Pro"/>
          <w:color w:val="000000"/>
          <w:sz w:val="16"/>
          <w:szCs w:val="16"/>
        </w:rPr>
        <w:t>Eghtesadi</w:t>
      </w:r>
      <w:proofErr w:type="spellEnd"/>
      <w:r w:rsidR="008D7D3D" w:rsidRPr="00EE588D">
        <w:rPr>
          <w:rFonts w:ascii="Adobe Caslon Pro" w:hAnsi="Adobe Caslon Pro" w:cs="Adobe Caslon Pro"/>
          <w:color w:val="000000"/>
          <w:sz w:val="16"/>
          <w:szCs w:val="16"/>
        </w:rPr>
        <w:t xml:space="preserve">,  </w:t>
      </w:r>
      <w:r w:rsidRPr="00EE588D">
        <w:rPr>
          <w:rFonts w:ascii="Adobe Caslon Pro" w:hAnsi="Adobe Caslon Pro" w:cs="Adobe Caslon Pro"/>
          <w:color w:val="000000"/>
          <w:sz w:val="16"/>
          <w:szCs w:val="16"/>
        </w:rPr>
        <w:t xml:space="preserve"> Contact Number</w:t>
      </w:r>
      <w:proofErr w:type="gramStart"/>
      <w:r w:rsidRPr="00EE588D">
        <w:rPr>
          <w:rFonts w:ascii="Adobe Caslon Pro" w:hAnsi="Adobe Caslon Pro" w:cs="Adobe Caslon Pro"/>
          <w:color w:val="000000"/>
          <w:sz w:val="16"/>
          <w:szCs w:val="16"/>
        </w:rPr>
        <w:t>:00989</w:t>
      </w:r>
      <w:r w:rsidR="00674F4D" w:rsidRPr="00EE588D">
        <w:rPr>
          <w:rFonts w:ascii="Adobe Caslon Pro" w:hAnsi="Adobe Caslon Pro" w:cs="Adobe Caslon Pro"/>
          <w:color w:val="000000"/>
          <w:sz w:val="16"/>
          <w:szCs w:val="16"/>
        </w:rPr>
        <w:t>122789412</w:t>
      </w:r>
      <w:proofErr w:type="gramEnd"/>
      <w:r w:rsidR="00674F4D" w:rsidRPr="00EE588D">
        <w:rPr>
          <w:rFonts w:ascii="Adobe Caslon Pro" w:hAnsi="Adobe Caslon Pro" w:cs="Adobe Caslon Pro"/>
          <w:color w:val="000000"/>
          <w:sz w:val="16"/>
          <w:szCs w:val="16"/>
        </w:rPr>
        <w:t>,</w:t>
      </w:r>
      <w:r w:rsidR="009647BF" w:rsidRPr="00EE588D">
        <w:rPr>
          <w:rFonts w:ascii="Adobe Caslon Pro" w:hAnsi="Adobe Caslon Pro" w:cs="Adobe Caslon Pro"/>
          <w:color w:val="000000"/>
          <w:sz w:val="16"/>
          <w:szCs w:val="16"/>
        </w:rPr>
        <w:t xml:space="preserve"> </w:t>
      </w:r>
      <w:r w:rsidR="008D7D3D" w:rsidRPr="00EE588D">
        <w:rPr>
          <w:rFonts w:ascii="Adobe Caslon Pro" w:hAnsi="Adobe Caslon Pro" w:cs="Adobe Caslon Pro"/>
          <w:color w:val="000000"/>
          <w:sz w:val="16"/>
          <w:szCs w:val="16"/>
        </w:rPr>
        <w:t xml:space="preserve"> </w:t>
      </w:r>
      <w:proofErr w:type="spellStart"/>
      <w:r w:rsidRPr="00EE588D">
        <w:rPr>
          <w:rFonts w:ascii="Adobe Caslon Pro" w:hAnsi="Adobe Caslon Pro" w:cs="Adobe Caslon Pro"/>
          <w:color w:val="000000"/>
          <w:sz w:val="16"/>
          <w:szCs w:val="16"/>
        </w:rPr>
        <w:t>Cateo</w:t>
      </w:r>
      <w:r w:rsidR="009647BF" w:rsidRPr="00EE588D">
        <w:rPr>
          <w:rFonts w:ascii="Adobe Caslon Pro" w:hAnsi="Adobe Caslon Pro" w:cs="Adobe Caslon Pro"/>
          <w:color w:val="000000"/>
          <w:sz w:val="16"/>
          <w:szCs w:val="16"/>
        </w:rPr>
        <w:t>ry:Oral</w:t>
      </w:r>
      <w:proofErr w:type="spellEnd"/>
      <w:r w:rsidR="009647BF" w:rsidRPr="00EE588D">
        <w:rPr>
          <w:rFonts w:ascii="Adobe Caslon Pro" w:hAnsi="Adobe Caslon Pro" w:cs="Adobe Caslon Pro"/>
          <w:color w:val="000000"/>
          <w:sz w:val="16"/>
          <w:szCs w:val="16"/>
        </w:rPr>
        <w:t xml:space="preserve"> </w:t>
      </w:r>
      <w:r w:rsidR="00674F4D" w:rsidRPr="00EE588D">
        <w:rPr>
          <w:rFonts w:ascii="Adobe Caslon Pro" w:hAnsi="Adobe Caslon Pro" w:cs="Adobe Caslon Pro"/>
          <w:color w:val="000000"/>
          <w:sz w:val="16"/>
          <w:szCs w:val="16"/>
        </w:rPr>
        <w:t>Presentation</w:t>
      </w:r>
      <w:r w:rsidR="009647BF" w:rsidRPr="00EE588D">
        <w:rPr>
          <w:rFonts w:ascii="Adobe Caslon Pro" w:hAnsi="Adobe Caslon Pro" w:cs="Adobe Caslon Pro"/>
          <w:color w:val="000000"/>
          <w:sz w:val="16"/>
          <w:szCs w:val="16"/>
        </w:rPr>
        <w:t>, Email:segtesado@gmail.com</w:t>
      </w:r>
    </w:p>
    <w:p w:rsidR="00B964DD" w:rsidRPr="00E66854" w:rsidRDefault="00421C83" w:rsidP="00E66854">
      <w:pPr>
        <w:rPr>
          <w:rFonts w:ascii="Adobe Caslon Pro" w:hAnsi="Adobe Caslon Pro" w:cs="Adobe Caslon Pro"/>
          <w:color w:val="000000"/>
          <w:sz w:val="16"/>
          <w:szCs w:val="16"/>
        </w:rPr>
      </w:pPr>
      <w:r>
        <w:rPr>
          <w:noProof/>
          <w:sz w:val="16"/>
          <w:szCs w:val="16"/>
        </w:rPr>
        <w:t xml:space="preserve">                                                                                                                                                                                                  </w:t>
      </w:r>
      <w:r w:rsidR="00233595" w:rsidRPr="00233595">
        <w:rPr>
          <w:noProof/>
          <w:sz w:val="16"/>
          <w:szCs w:val="16"/>
        </w:rPr>
        <w:drawing>
          <wp:inline distT="0" distB="0" distL="0" distR="0" wp14:anchorId="553F2F1A" wp14:editId="73FED5F5">
            <wp:extent cx="838200" cy="533400"/>
            <wp:effectExtent l="0" t="0" r="0" b="0"/>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838200" cy="533400"/>
                    </a:xfrm>
                    <a:prstGeom prst="rect">
                      <a:avLst/>
                    </a:prstGeom>
                    <a:noFill/>
                    <a:ln>
                      <a:noFill/>
                    </a:ln>
                  </pic:spPr>
                </pic:pic>
              </a:graphicData>
            </a:graphic>
          </wp:inline>
        </w:drawing>
      </w:r>
    </w:p>
    <w:p w:rsidR="00B964DD" w:rsidRPr="00B964DD" w:rsidRDefault="00E66582" w:rsidP="00B964DD">
      <w:pPr>
        <w:rPr>
          <w:sz w:val="16"/>
          <w:szCs w:val="16"/>
        </w:rPr>
      </w:pPr>
      <w:r>
        <w:rPr>
          <w:sz w:val="16"/>
          <w:szCs w:val="16"/>
        </w:rPr>
        <w:t xml:space="preserve"> </w:t>
      </w:r>
    </w:p>
    <w:p w:rsidR="002039F2" w:rsidRDefault="002039F2">
      <w:bookmarkStart w:id="0" w:name="_GoBack"/>
      <w:bookmarkEnd w:id="0"/>
    </w:p>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3470"/>
    <w:rsid w:val="000B7943"/>
    <w:rsid w:val="000D62DA"/>
    <w:rsid w:val="00100B67"/>
    <w:rsid w:val="00122671"/>
    <w:rsid w:val="002039F2"/>
    <w:rsid w:val="00233595"/>
    <w:rsid w:val="00295680"/>
    <w:rsid w:val="00297373"/>
    <w:rsid w:val="002E3AD5"/>
    <w:rsid w:val="003E6239"/>
    <w:rsid w:val="004054EB"/>
    <w:rsid w:val="00405EC2"/>
    <w:rsid w:val="0041664E"/>
    <w:rsid w:val="00421C83"/>
    <w:rsid w:val="0043054A"/>
    <w:rsid w:val="00446D7A"/>
    <w:rsid w:val="00486788"/>
    <w:rsid w:val="004D7987"/>
    <w:rsid w:val="0052127F"/>
    <w:rsid w:val="00572546"/>
    <w:rsid w:val="005D56D7"/>
    <w:rsid w:val="00674F4D"/>
    <w:rsid w:val="006F2DF7"/>
    <w:rsid w:val="007E5F98"/>
    <w:rsid w:val="00814718"/>
    <w:rsid w:val="00850C25"/>
    <w:rsid w:val="00872C3C"/>
    <w:rsid w:val="00883A2F"/>
    <w:rsid w:val="008D7D3D"/>
    <w:rsid w:val="00905BBA"/>
    <w:rsid w:val="0091736F"/>
    <w:rsid w:val="00917CA2"/>
    <w:rsid w:val="0092753B"/>
    <w:rsid w:val="009647BF"/>
    <w:rsid w:val="00977E7A"/>
    <w:rsid w:val="00980309"/>
    <w:rsid w:val="009A0BDE"/>
    <w:rsid w:val="009D0211"/>
    <w:rsid w:val="00A3701F"/>
    <w:rsid w:val="00A96189"/>
    <w:rsid w:val="00AB6F89"/>
    <w:rsid w:val="00AD18FA"/>
    <w:rsid w:val="00B964DD"/>
    <w:rsid w:val="00BF1B7F"/>
    <w:rsid w:val="00C12E51"/>
    <w:rsid w:val="00D3129B"/>
    <w:rsid w:val="00D46E01"/>
    <w:rsid w:val="00E40B65"/>
    <w:rsid w:val="00E66582"/>
    <w:rsid w:val="00E66854"/>
    <w:rsid w:val="00E83EBD"/>
    <w:rsid w:val="00E95ACA"/>
    <w:rsid w:val="00EE588D"/>
    <w:rsid w:val="00F203E8"/>
    <w:rsid w:val="00F306EF"/>
    <w:rsid w:val="00F84ABC"/>
    <w:rsid w:val="00F94F6F"/>
    <w:rsid w:val="00FE4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2019-12-13T20:43:00Z</cp:lastPrinted>
  <dcterms:created xsi:type="dcterms:W3CDTF">2020-11-17T18:47:00Z</dcterms:created>
  <dcterms:modified xsi:type="dcterms:W3CDTF">2020-11-17T18:47:00Z</dcterms:modified>
</cp:coreProperties>
</file>