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4D849A1" w14:textId="77777777" w:rsidR="003E6F45" w:rsidRPr="00772743" w:rsidRDefault="003E6F45" w:rsidP="003E6F45">
      <w:pPr>
        <w:rPr>
          <w:rFonts w:ascii="Times New Roman" w:hAnsi="Times New Roman" w:cs="Times New Roman"/>
          <w:b/>
          <w:sz w:val="24"/>
          <w:szCs w:val="24"/>
        </w:rPr>
      </w:pPr>
      <w:r w:rsidRPr="00772743">
        <w:rPr>
          <w:rFonts w:ascii="Times New Roman" w:hAnsi="Times New Roman" w:cs="Times New Roman"/>
          <w:b/>
          <w:sz w:val="24"/>
          <w:szCs w:val="24"/>
        </w:rPr>
        <w:t xml:space="preserve">Exclusive Breastfeeding </w:t>
      </w:r>
      <w:r>
        <w:rPr>
          <w:rFonts w:ascii="Times New Roman" w:hAnsi="Times New Roman" w:cs="Times New Roman"/>
          <w:b/>
          <w:sz w:val="24"/>
          <w:szCs w:val="24"/>
        </w:rPr>
        <w:t xml:space="preserve">Predicts Racial/ Ethnic Heterogeneity in </w:t>
      </w:r>
      <w:r w:rsidRPr="00772743">
        <w:rPr>
          <w:rFonts w:ascii="Times New Roman" w:hAnsi="Times New Roman" w:cs="Times New Roman"/>
          <w:b/>
          <w:sz w:val="24"/>
          <w:szCs w:val="24"/>
        </w:rPr>
        <w:t xml:space="preserve">Childhood </w:t>
      </w:r>
      <w:r>
        <w:rPr>
          <w:rFonts w:ascii="Times New Roman" w:hAnsi="Times New Roman" w:cs="Times New Roman"/>
          <w:b/>
          <w:sz w:val="24"/>
          <w:szCs w:val="24"/>
        </w:rPr>
        <w:t>Dental Disorders in the</w:t>
      </w:r>
      <w:r w:rsidRPr="00772743">
        <w:rPr>
          <w:rFonts w:ascii="Times New Roman" w:hAnsi="Times New Roman" w:cs="Times New Roman"/>
          <w:b/>
          <w:sz w:val="24"/>
          <w:szCs w:val="24"/>
        </w:rPr>
        <w:t xml:space="preserve"> United States </w:t>
      </w:r>
    </w:p>
    <w:p w14:paraId="388D7E0E" w14:textId="77777777" w:rsidR="003E6F45" w:rsidRPr="00BE7031" w:rsidRDefault="003E6F45" w:rsidP="003E6F45">
      <w:pPr>
        <w:rPr>
          <w:rFonts w:ascii="Times New Roman" w:hAnsi="Times New Roman" w:cs="Times New Roman"/>
          <w:sz w:val="24"/>
          <w:szCs w:val="24"/>
        </w:rPr>
      </w:pPr>
      <w:r>
        <w:rPr>
          <w:rFonts w:ascii="Times New Roman" w:hAnsi="Times New Roman" w:cs="Times New Roman"/>
          <w:sz w:val="24"/>
          <w:szCs w:val="24"/>
        </w:rPr>
        <w:t>Laurens Holmes Jr.</w:t>
      </w:r>
      <w:r w:rsidRPr="002D1DD2">
        <w:rPr>
          <w:rFonts w:ascii="Times New Roman" w:hAnsi="Times New Roman" w:cs="Times New Roman"/>
          <w:sz w:val="24"/>
          <w:szCs w:val="24"/>
          <w:vertAlign w:val="superscript"/>
        </w:rPr>
        <w:t>1</w:t>
      </w:r>
      <w:r>
        <w:rPr>
          <w:rFonts w:ascii="Times New Roman" w:hAnsi="Times New Roman" w:cs="Times New Roman"/>
          <w:sz w:val="24"/>
          <w:szCs w:val="24"/>
          <w:vertAlign w:val="superscript"/>
        </w:rPr>
        <w:t>,</w:t>
      </w:r>
      <w:r w:rsidRPr="00BE7031">
        <w:rPr>
          <w:rFonts w:ascii="Times New Roman" w:hAnsi="Times New Roman" w:cs="Times New Roman"/>
          <w:sz w:val="24"/>
          <w:szCs w:val="24"/>
          <w:vertAlign w:val="superscript"/>
        </w:rPr>
        <w:t>2,3</w:t>
      </w:r>
      <w:r w:rsidRPr="000D396C">
        <w:rPr>
          <w:rFonts w:ascii="Times New Roman" w:hAnsi="Times New Roman" w:cs="Times New Roman"/>
          <w:sz w:val="24"/>
          <w:szCs w:val="24"/>
        </w:rPr>
        <w:t>,</w:t>
      </w:r>
      <w:r w:rsidRPr="00BE7031">
        <w:rPr>
          <w:rFonts w:ascii="Times New Roman" w:hAnsi="Times New Roman" w:cs="Times New Roman"/>
          <w:sz w:val="24"/>
          <w:szCs w:val="24"/>
        </w:rPr>
        <w:t xml:space="preserve"> Isabel Morgan, MSPH</w:t>
      </w:r>
      <w:r w:rsidRPr="00BE7031">
        <w:rPr>
          <w:rFonts w:ascii="Times New Roman" w:hAnsi="Times New Roman" w:cs="Times New Roman"/>
          <w:sz w:val="24"/>
          <w:szCs w:val="24"/>
          <w:vertAlign w:val="superscript"/>
        </w:rPr>
        <w:t>1</w:t>
      </w:r>
      <w:r w:rsidRPr="00BE7031">
        <w:rPr>
          <w:rFonts w:ascii="Times New Roman" w:hAnsi="Times New Roman" w:cs="Times New Roman"/>
          <w:sz w:val="24"/>
          <w:szCs w:val="24"/>
        </w:rPr>
        <w:t xml:space="preserve">, </w:t>
      </w:r>
      <w:proofErr w:type="spellStart"/>
      <w:r>
        <w:rPr>
          <w:rFonts w:ascii="Times New Roman" w:hAnsi="Times New Roman" w:cs="Times New Roman"/>
          <w:sz w:val="24"/>
          <w:szCs w:val="24"/>
        </w:rPr>
        <w:t>Eryka</w:t>
      </w:r>
      <w:proofErr w:type="spellEnd"/>
      <w:r>
        <w:rPr>
          <w:rFonts w:ascii="Times New Roman" w:hAnsi="Times New Roman" w:cs="Times New Roman"/>
          <w:sz w:val="24"/>
          <w:szCs w:val="24"/>
        </w:rPr>
        <w:t xml:space="preserve"> Bradley</w:t>
      </w:r>
      <w:proofErr w:type="gramStart"/>
      <w:r w:rsidRPr="002D1DD2">
        <w:rPr>
          <w:rFonts w:ascii="Times New Roman" w:hAnsi="Times New Roman" w:cs="Times New Roman"/>
          <w:sz w:val="24"/>
          <w:szCs w:val="24"/>
          <w:vertAlign w:val="superscript"/>
        </w:rPr>
        <w:t>1</w:t>
      </w:r>
      <w:r>
        <w:rPr>
          <w:rFonts w:ascii="Times New Roman" w:hAnsi="Times New Roman" w:cs="Times New Roman"/>
          <w:sz w:val="24"/>
          <w:szCs w:val="24"/>
          <w:vertAlign w:val="superscript"/>
        </w:rPr>
        <w:t xml:space="preserve">  </w:t>
      </w:r>
      <w:r>
        <w:rPr>
          <w:rFonts w:ascii="Times New Roman" w:hAnsi="Times New Roman" w:cs="Times New Roman"/>
          <w:sz w:val="24"/>
          <w:szCs w:val="24"/>
        </w:rPr>
        <w:t>Kirk</w:t>
      </w:r>
      <w:proofErr w:type="gramEnd"/>
      <w:r w:rsidRPr="006C2A22">
        <w:t xml:space="preserve"> </w:t>
      </w:r>
      <w:r w:rsidRPr="006C2A22">
        <w:rPr>
          <w:rFonts w:ascii="Times New Roman" w:hAnsi="Times New Roman" w:cs="Times New Roman"/>
          <w:sz w:val="24"/>
          <w:szCs w:val="24"/>
        </w:rPr>
        <w:t>Dabney</w:t>
      </w:r>
      <w:r w:rsidRPr="002D1DD2">
        <w:rPr>
          <w:rFonts w:ascii="Times New Roman" w:hAnsi="Times New Roman" w:cs="Times New Roman"/>
          <w:sz w:val="24"/>
          <w:szCs w:val="24"/>
          <w:vertAlign w:val="superscript"/>
        </w:rPr>
        <w:t>1</w:t>
      </w:r>
      <w:r>
        <w:rPr>
          <w:rFonts w:ascii="Times New Roman" w:hAnsi="Times New Roman" w:cs="Times New Roman"/>
          <w:sz w:val="24"/>
          <w:szCs w:val="24"/>
          <w:vertAlign w:val="superscript"/>
        </w:rPr>
        <w:t xml:space="preserve"> </w:t>
      </w:r>
      <w:r>
        <w:rPr>
          <w:rFonts w:ascii="Times New Roman" w:hAnsi="Times New Roman" w:cs="Times New Roman"/>
          <w:sz w:val="24"/>
          <w:szCs w:val="24"/>
        </w:rPr>
        <w:t>M</w:t>
      </w:r>
      <w:r w:rsidRPr="00BE7031">
        <w:rPr>
          <w:rFonts w:ascii="Times New Roman" w:hAnsi="Times New Roman" w:cs="Times New Roman"/>
          <w:sz w:val="24"/>
          <w:szCs w:val="24"/>
        </w:rPr>
        <w:t>ichael Enwere</w:t>
      </w:r>
      <w:r w:rsidRPr="00772743">
        <w:rPr>
          <w:rFonts w:ascii="Times New Roman" w:hAnsi="Times New Roman" w:cs="Times New Roman"/>
          <w:sz w:val="24"/>
          <w:szCs w:val="24"/>
          <w:vertAlign w:val="superscript"/>
        </w:rPr>
        <w:t>2,4</w:t>
      </w:r>
    </w:p>
    <w:p w14:paraId="2729B8DA" w14:textId="77777777" w:rsidR="003E6F45" w:rsidRDefault="003E6F45" w:rsidP="003E6F45">
      <w:pPr>
        <w:rPr>
          <w:rFonts w:ascii="Times New Roman" w:hAnsi="Times New Roman" w:cs="Times New Roman"/>
          <w:sz w:val="24"/>
          <w:szCs w:val="24"/>
        </w:rPr>
      </w:pPr>
      <w:r w:rsidRPr="002D1DD2">
        <w:rPr>
          <w:rFonts w:ascii="Times New Roman" w:hAnsi="Times New Roman" w:cs="Times New Roman"/>
          <w:sz w:val="24"/>
          <w:szCs w:val="24"/>
          <w:vertAlign w:val="superscript"/>
        </w:rPr>
        <w:t>1</w:t>
      </w:r>
      <w:r w:rsidRPr="002D1DD2">
        <w:rPr>
          <w:rFonts w:ascii="Times New Roman" w:hAnsi="Times New Roman" w:cs="Times New Roman"/>
          <w:sz w:val="24"/>
          <w:szCs w:val="24"/>
        </w:rPr>
        <w:t>Johns Hopkins Bloomberg School of Public Health, Department of Population, Family and Reproductive Health, Baltimore, MD 21205</w:t>
      </w:r>
    </w:p>
    <w:p w14:paraId="06A54DE7" w14:textId="77777777" w:rsidR="003E6F45" w:rsidRDefault="003E6F45" w:rsidP="003E6F45">
      <w:pPr>
        <w:rPr>
          <w:rFonts w:ascii="Times New Roman" w:hAnsi="Times New Roman" w:cs="Times New Roman"/>
          <w:sz w:val="24"/>
          <w:szCs w:val="24"/>
        </w:rPr>
      </w:pPr>
      <w:r w:rsidRPr="00BE7031">
        <w:rPr>
          <w:rFonts w:ascii="Times New Roman" w:hAnsi="Times New Roman" w:cs="Times New Roman"/>
          <w:sz w:val="24"/>
          <w:szCs w:val="24"/>
          <w:vertAlign w:val="superscript"/>
        </w:rPr>
        <w:t>2</w:t>
      </w:r>
      <w:r w:rsidRPr="00BE7031">
        <w:rPr>
          <w:rFonts w:ascii="Times New Roman" w:hAnsi="Times New Roman" w:cs="Times New Roman"/>
          <w:sz w:val="24"/>
          <w:szCs w:val="24"/>
        </w:rPr>
        <w:t xml:space="preserve">Nemours/A.I. </w:t>
      </w:r>
      <w:proofErr w:type="spellStart"/>
      <w:r w:rsidRPr="00BE7031">
        <w:rPr>
          <w:rFonts w:ascii="Times New Roman" w:hAnsi="Times New Roman" w:cs="Times New Roman"/>
          <w:sz w:val="24"/>
          <w:szCs w:val="24"/>
        </w:rPr>
        <w:t>duPont</w:t>
      </w:r>
      <w:proofErr w:type="spellEnd"/>
      <w:r w:rsidRPr="00BE7031">
        <w:rPr>
          <w:rFonts w:ascii="Times New Roman" w:hAnsi="Times New Roman" w:cs="Times New Roman"/>
          <w:sz w:val="24"/>
          <w:szCs w:val="24"/>
        </w:rPr>
        <w:t xml:space="preserve"> Hospital for Children, Office of Health Equity and Inclusion, Wilmington, DE 19803</w:t>
      </w:r>
      <w:r>
        <w:rPr>
          <w:rFonts w:ascii="Times New Roman" w:hAnsi="Times New Roman" w:cs="Times New Roman"/>
          <w:sz w:val="24"/>
          <w:szCs w:val="24"/>
        </w:rPr>
        <w:t xml:space="preserve"> </w:t>
      </w:r>
    </w:p>
    <w:p w14:paraId="0EAA4E12" w14:textId="77777777" w:rsidR="003E6F45" w:rsidRPr="00BE7031" w:rsidRDefault="003E6F45" w:rsidP="003E6F45">
      <w:pPr>
        <w:rPr>
          <w:rFonts w:ascii="Times New Roman" w:hAnsi="Times New Roman" w:cs="Times New Roman"/>
          <w:sz w:val="24"/>
          <w:szCs w:val="24"/>
        </w:rPr>
      </w:pPr>
      <w:r w:rsidRPr="00BE7031">
        <w:rPr>
          <w:rFonts w:ascii="Times New Roman" w:hAnsi="Times New Roman" w:cs="Times New Roman"/>
          <w:sz w:val="24"/>
          <w:szCs w:val="24"/>
          <w:vertAlign w:val="superscript"/>
        </w:rPr>
        <w:t>3</w:t>
      </w:r>
      <w:r w:rsidRPr="00BE7031">
        <w:rPr>
          <w:rFonts w:ascii="Times New Roman" w:hAnsi="Times New Roman" w:cs="Times New Roman"/>
          <w:sz w:val="24"/>
          <w:szCs w:val="24"/>
        </w:rPr>
        <w:t>University of Delaware, Biological Sciences Department, Newark, DE 19716</w:t>
      </w:r>
    </w:p>
    <w:p w14:paraId="3681B007" w14:textId="77777777" w:rsidR="003E6F45" w:rsidRPr="00772743" w:rsidRDefault="003E6F45" w:rsidP="003E6F45">
      <w:pPr>
        <w:rPr>
          <w:rFonts w:ascii="Times New Roman" w:hAnsi="Times New Roman" w:cs="Times New Roman"/>
          <w:sz w:val="24"/>
          <w:szCs w:val="24"/>
        </w:rPr>
      </w:pPr>
      <w:r w:rsidRPr="00772743">
        <w:rPr>
          <w:rFonts w:ascii="Times New Roman" w:hAnsi="Times New Roman" w:cs="Times New Roman"/>
          <w:sz w:val="24"/>
          <w:szCs w:val="24"/>
          <w:vertAlign w:val="superscript"/>
        </w:rPr>
        <w:t>4</w:t>
      </w:r>
      <w:r>
        <w:rPr>
          <w:rFonts w:ascii="Times New Roman" w:hAnsi="Times New Roman" w:cs="Times New Roman"/>
          <w:sz w:val="24"/>
          <w:szCs w:val="24"/>
        </w:rPr>
        <w:t xml:space="preserve"> Walden University Minneapolis MN</w:t>
      </w:r>
    </w:p>
    <w:p w14:paraId="284ACBD2" w14:textId="77777777" w:rsidR="003E6F45" w:rsidRPr="00BE7031" w:rsidRDefault="003E6F45" w:rsidP="003E6F45">
      <w:pPr>
        <w:rPr>
          <w:rFonts w:ascii="Times New Roman" w:hAnsi="Times New Roman" w:cs="Times New Roman"/>
          <w:b/>
          <w:sz w:val="24"/>
          <w:szCs w:val="24"/>
        </w:rPr>
      </w:pPr>
    </w:p>
    <w:p w14:paraId="585D8BEC" w14:textId="77777777" w:rsidR="003E6F45" w:rsidRPr="00BE7031" w:rsidRDefault="003E6F45" w:rsidP="003E6F45">
      <w:pPr>
        <w:rPr>
          <w:rFonts w:ascii="Times New Roman" w:hAnsi="Times New Roman" w:cs="Times New Roman"/>
          <w:b/>
          <w:sz w:val="24"/>
          <w:szCs w:val="24"/>
        </w:rPr>
      </w:pPr>
    </w:p>
    <w:p w14:paraId="17CDC20A" w14:textId="77777777" w:rsidR="003E6F45" w:rsidRPr="00BE7031" w:rsidRDefault="003E6F45" w:rsidP="003E6F45">
      <w:pPr>
        <w:rPr>
          <w:rFonts w:ascii="Times New Roman" w:hAnsi="Times New Roman" w:cs="Times New Roman"/>
          <w:b/>
          <w:sz w:val="24"/>
          <w:szCs w:val="24"/>
        </w:rPr>
      </w:pPr>
    </w:p>
    <w:p w14:paraId="4B99C349" w14:textId="77777777" w:rsidR="003E6F45" w:rsidRPr="00BE7031" w:rsidRDefault="003E6F45" w:rsidP="003E6F45">
      <w:pPr>
        <w:rPr>
          <w:rFonts w:ascii="Times New Roman" w:hAnsi="Times New Roman" w:cs="Times New Roman"/>
          <w:b/>
          <w:sz w:val="24"/>
          <w:szCs w:val="24"/>
        </w:rPr>
      </w:pPr>
    </w:p>
    <w:p w14:paraId="64E5B690" w14:textId="77777777" w:rsidR="003E6F45" w:rsidRPr="00BE7031" w:rsidRDefault="003E6F45" w:rsidP="003E6F45">
      <w:pPr>
        <w:rPr>
          <w:rFonts w:ascii="Times New Roman" w:hAnsi="Times New Roman" w:cs="Times New Roman"/>
          <w:b/>
          <w:sz w:val="24"/>
          <w:szCs w:val="24"/>
        </w:rPr>
      </w:pPr>
    </w:p>
    <w:p w14:paraId="5B99937E" w14:textId="77777777" w:rsidR="003E6F45" w:rsidRPr="00BE7031" w:rsidRDefault="003E6F45" w:rsidP="003E6F45">
      <w:pPr>
        <w:rPr>
          <w:rFonts w:ascii="Times New Roman" w:hAnsi="Times New Roman" w:cs="Times New Roman"/>
          <w:b/>
          <w:sz w:val="24"/>
          <w:szCs w:val="24"/>
        </w:rPr>
      </w:pPr>
    </w:p>
    <w:p w14:paraId="2DBC392B" w14:textId="77777777" w:rsidR="003E6F45" w:rsidRPr="00BE7031" w:rsidRDefault="003E6F45" w:rsidP="003E6F45">
      <w:pPr>
        <w:rPr>
          <w:rFonts w:ascii="Times New Roman" w:hAnsi="Times New Roman" w:cs="Times New Roman"/>
          <w:b/>
          <w:sz w:val="24"/>
          <w:szCs w:val="24"/>
        </w:rPr>
      </w:pPr>
    </w:p>
    <w:p w14:paraId="28E9EBC8" w14:textId="77777777" w:rsidR="003E6F45" w:rsidRPr="00BE7031" w:rsidRDefault="003E6F45" w:rsidP="003E6F45">
      <w:pPr>
        <w:rPr>
          <w:rFonts w:ascii="Times New Roman" w:hAnsi="Times New Roman" w:cs="Times New Roman"/>
          <w:b/>
          <w:sz w:val="24"/>
          <w:szCs w:val="24"/>
        </w:rPr>
      </w:pPr>
    </w:p>
    <w:p w14:paraId="3107243C" w14:textId="77777777" w:rsidR="003E6F45" w:rsidRDefault="003E6F45" w:rsidP="003E6F45">
      <w:pPr>
        <w:rPr>
          <w:rFonts w:ascii="Times New Roman" w:hAnsi="Times New Roman" w:cs="Times New Roman"/>
          <w:b/>
          <w:sz w:val="24"/>
          <w:szCs w:val="24"/>
        </w:rPr>
      </w:pPr>
    </w:p>
    <w:p w14:paraId="7A05DDB2" w14:textId="77777777" w:rsidR="003E6F45" w:rsidRDefault="003E6F45" w:rsidP="003E6F45">
      <w:pPr>
        <w:rPr>
          <w:rFonts w:ascii="Times New Roman" w:hAnsi="Times New Roman" w:cs="Times New Roman"/>
          <w:b/>
          <w:sz w:val="24"/>
          <w:szCs w:val="24"/>
        </w:rPr>
      </w:pPr>
    </w:p>
    <w:p w14:paraId="4E16F5F1" w14:textId="77777777" w:rsidR="003E6F45" w:rsidRDefault="003E6F45" w:rsidP="003E6F45">
      <w:pPr>
        <w:rPr>
          <w:rFonts w:ascii="Times New Roman" w:hAnsi="Times New Roman" w:cs="Times New Roman"/>
          <w:b/>
          <w:sz w:val="24"/>
          <w:szCs w:val="24"/>
        </w:rPr>
      </w:pPr>
    </w:p>
    <w:p w14:paraId="61E5F730" w14:textId="77777777" w:rsidR="003E6F45" w:rsidRDefault="003E6F45" w:rsidP="003E6F45">
      <w:pPr>
        <w:rPr>
          <w:rFonts w:ascii="Times New Roman" w:hAnsi="Times New Roman" w:cs="Times New Roman"/>
          <w:b/>
          <w:sz w:val="24"/>
          <w:szCs w:val="24"/>
        </w:rPr>
      </w:pPr>
    </w:p>
    <w:p w14:paraId="4E48E812" w14:textId="77777777" w:rsidR="003E6F45" w:rsidRDefault="003E6F45" w:rsidP="003E6F45">
      <w:pPr>
        <w:rPr>
          <w:rFonts w:ascii="Times New Roman" w:hAnsi="Times New Roman" w:cs="Times New Roman"/>
          <w:b/>
          <w:sz w:val="24"/>
          <w:szCs w:val="24"/>
        </w:rPr>
      </w:pPr>
    </w:p>
    <w:p w14:paraId="5DFBC923" w14:textId="77777777" w:rsidR="003E6F45" w:rsidRDefault="003E6F45" w:rsidP="003E6F45">
      <w:pPr>
        <w:rPr>
          <w:rFonts w:ascii="Times New Roman" w:hAnsi="Times New Roman" w:cs="Times New Roman"/>
          <w:b/>
          <w:sz w:val="24"/>
          <w:szCs w:val="24"/>
        </w:rPr>
      </w:pPr>
    </w:p>
    <w:p w14:paraId="1F603250" w14:textId="77777777" w:rsidR="003E6F45" w:rsidRDefault="003E6F45" w:rsidP="003E6F45">
      <w:pPr>
        <w:rPr>
          <w:rFonts w:ascii="Times New Roman" w:hAnsi="Times New Roman" w:cs="Times New Roman"/>
          <w:b/>
          <w:sz w:val="24"/>
          <w:szCs w:val="24"/>
        </w:rPr>
      </w:pPr>
      <w:r>
        <w:rPr>
          <w:rFonts w:ascii="Times New Roman" w:hAnsi="Times New Roman" w:cs="Times New Roman"/>
          <w:b/>
          <w:sz w:val="24"/>
          <w:szCs w:val="24"/>
        </w:rPr>
        <w:br w:type="page"/>
      </w:r>
    </w:p>
    <w:p w14:paraId="4876DE6F" w14:textId="77777777" w:rsidR="003E6F45" w:rsidRPr="00BE7031" w:rsidRDefault="003E6F45" w:rsidP="003E6F45">
      <w:pPr>
        <w:rPr>
          <w:rFonts w:ascii="Times New Roman" w:hAnsi="Times New Roman" w:cs="Times New Roman"/>
          <w:b/>
          <w:sz w:val="24"/>
          <w:szCs w:val="24"/>
        </w:rPr>
      </w:pPr>
      <w:r>
        <w:rPr>
          <w:rFonts w:ascii="Times New Roman" w:hAnsi="Times New Roman" w:cs="Times New Roman"/>
          <w:b/>
          <w:sz w:val="24"/>
          <w:szCs w:val="24"/>
        </w:rPr>
        <w:lastRenderedPageBreak/>
        <w:t xml:space="preserve">Abstract </w:t>
      </w:r>
    </w:p>
    <w:p w14:paraId="13402B15" w14:textId="77777777" w:rsidR="003E6F45" w:rsidRPr="00BE7031" w:rsidRDefault="003E6F45" w:rsidP="003E6F45">
      <w:pPr>
        <w:rPr>
          <w:rFonts w:ascii="Times New Roman" w:hAnsi="Times New Roman" w:cs="Times New Roman"/>
          <w:sz w:val="24"/>
          <w:szCs w:val="24"/>
        </w:rPr>
      </w:pPr>
    </w:p>
    <w:p w14:paraId="047335E7" w14:textId="0E24A3B8" w:rsidR="003E6F45" w:rsidRDefault="003E6F45" w:rsidP="003E6F45">
      <w:pPr>
        <w:spacing w:line="480" w:lineRule="auto"/>
        <w:rPr>
          <w:rFonts w:ascii="Times New Roman" w:hAnsi="Times New Roman" w:cs="Times New Roman"/>
          <w:sz w:val="24"/>
          <w:szCs w:val="24"/>
        </w:rPr>
      </w:pPr>
      <w:r w:rsidRPr="00BE7031">
        <w:rPr>
          <w:rFonts w:ascii="Times New Roman" w:hAnsi="Times New Roman" w:cs="Times New Roman"/>
          <w:b/>
          <w:bCs/>
          <w:sz w:val="24"/>
          <w:szCs w:val="24"/>
        </w:rPr>
        <w:t xml:space="preserve">Purpose:  </w:t>
      </w:r>
      <w:r w:rsidRPr="00BE7031">
        <w:rPr>
          <w:rFonts w:ascii="Times New Roman" w:hAnsi="Times New Roman" w:cs="Times New Roman"/>
          <w:sz w:val="24"/>
          <w:szCs w:val="24"/>
        </w:rPr>
        <w:t>Excessive and frequent consumption of fermented carbohydrates and bottle-fe</w:t>
      </w:r>
      <w:r>
        <w:rPr>
          <w:rFonts w:ascii="Times New Roman" w:hAnsi="Times New Roman" w:cs="Times New Roman"/>
          <w:sz w:val="24"/>
          <w:szCs w:val="24"/>
        </w:rPr>
        <w:t>eding is implicated in</w:t>
      </w:r>
      <w:r w:rsidRPr="00BE7031">
        <w:rPr>
          <w:rFonts w:ascii="Times New Roman" w:hAnsi="Times New Roman" w:cs="Times New Roman"/>
          <w:sz w:val="24"/>
          <w:szCs w:val="24"/>
        </w:rPr>
        <w:t xml:space="preserve"> </w:t>
      </w:r>
      <w:r>
        <w:rPr>
          <w:rFonts w:ascii="Times New Roman" w:hAnsi="Times New Roman" w:cs="Times New Roman"/>
          <w:sz w:val="24"/>
          <w:szCs w:val="24"/>
        </w:rPr>
        <w:t>toothaches, tooth decay and cavities</w:t>
      </w:r>
      <w:r w:rsidRPr="00BE7031">
        <w:rPr>
          <w:rFonts w:ascii="Times New Roman" w:hAnsi="Times New Roman" w:cs="Times New Roman"/>
          <w:sz w:val="24"/>
          <w:szCs w:val="24"/>
        </w:rPr>
        <w:t xml:space="preserve"> development</w:t>
      </w:r>
      <w:r>
        <w:rPr>
          <w:rFonts w:ascii="Times New Roman" w:hAnsi="Times New Roman" w:cs="Times New Roman"/>
          <w:sz w:val="24"/>
          <w:szCs w:val="24"/>
        </w:rPr>
        <w:t xml:space="preserve"> in children</w:t>
      </w:r>
      <w:r w:rsidRPr="00BE7031">
        <w:rPr>
          <w:rFonts w:ascii="Times New Roman" w:hAnsi="Times New Roman" w:cs="Times New Roman"/>
          <w:sz w:val="24"/>
          <w:szCs w:val="24"/>
        </w:rPr>
        <w:t>.</w:t>
      </w:r>
      <w:r>
        <w:rPr>
          <w:rFonts w:ascii="Times New Roman" w:hAnsi="Times New Roman" w:cs="Times New Roman"/>
          <w:sz w:val="24"/>
          <w:szCs w:val="24"/>
        </w:rPr>
        <w:t xml:space="preserve"> These observed dental disorders associated with nonexclusive breastfeeding is due to the insufficiencies of biomolecules such as </w:t>
      </w:r>
      <w:r w:rsidRPr="007E1E16">
        <w:rPr>
          <w:rFonts w:ascii="Times New Roman" w:hAnsi="Times New Roman" w:cs="Times New Roman"/>
          <w:sz w:val="24"/>
          <w:szCs w:val="24"/>
        </w:rPr>
        <w:t>secretory</w:t>
      </w:r>
      <w:r>
        <w:rPr>
          <w:rFonts w:ascii="Times New Roman" w:hAnsi="Times New Roman" w:cs="Times New Roman"/>
          <w:sz w:val="24"/>
          <w:szCs w:val="24"/>
        </w:rPr>
        <w:t xml:space="preserve"> </w:t>
      </w:r>
      <w:r w:rsidRPr="007E1E16">
        <w:rPr>
          <w:rFonts w:ascii="Times New Roman" w:hAnsi="Times New Roman" w:cs="Times New Roman"/>
          <w:sz w:val="24"/>
          <w:szCs w:val="24"/>
        </w:rPr>
        <w:t>Immunoglobulin A (</w:t>
      </w:r>
      <w:proofErr w:type="spellStart"/>
      <w:r>
        <w:rPr>
          <w:rFonts w:ascii="Times New Roman" w:hAnsi="Times New Roman" w:cs="Times New Roman"/>
          <w:sz w:val="24"/>
          <w:szCs w:val="24"/>
        </w:rPr>
        <w:t>s</w:t>
      </w:r>
      <w:r w:rsidRPr="007E1E16">
        <w:rPr>
          <w:rFonts w:ascii="Times New Roman" w:hAnsi="Times New Roman" w:cs="Times New Roman"/>
          <w:sz w:val="24"/>
          <w:szCs w:val="24"/>
        </w:rPr>
        <w:t>IgA</w:t>
      </w:r>
      <w:proofErr w:type="spellEnd"/>
      <w:r>
        <w:rPr>
          <w:rFonts w:ascii="Times New Roman" w:hAnsi="Times New Roman" w:cs="Times New Roman"/>
          <w:sz w:val="24"/>
          <w:szCs w:val="24"/>
        </w:rPr>
        <w:t>)</w:t>
      </w:r>
      <w:r w:rsidRPr="007E1E16">
        <w:rPr>
          <w:rFonts w:ascii="Times New Roman" w:hAnsi="Times New Roman" w:cs="Times New Roman"/>
          <w:sz w:val="24"/>
          <w:szCs w:val="24"/>
        </w:rPr>
        <w:t xml:space="preserve"> </w:t>
      </w:r>
      <w:r>
        <w:rPr>
          <w:rFonts w:ascii="Times New Roman" w:hAnsi="Times New Roman" w:cs="Times New Roman"/>
          <w:sz w:val="24"/>
          <w:szCs w:val="24"/>
        </w:rPr>
        <w:t xml:space="preserve">present in breast milk. </w:t>
      </w:r>
      <w:r w:rsidRPr="00BE7031">
        <w:rPr>
          <w:rFonts w:ascii="Times New Roman" w:hAnsi="Times New Roman" w:cs="Times New Roman"/>
          <w:bCs/>
          <w:sz w:val="24"/>
          <w:szCs w:val="24"/>
        </w:rPr>
        <w:t>However, epidemiologic and clinical data are limi</w:t>
      </w:r>
      <w:r>
        <w:rPr>
          <w:rFonts w:ascii="Times New Roman" w:hAnsi="Times New Roman" w:cs="Times New Roman"/>
          <w:bCs/>
          <w:sz w:val="24"/>
          <w:szCs w:val="24"/>
        </w:rPr>
        <w:t>ted on subpopulation variances o</w:t>
      </w:r>
      <w:r w:rsidRPr="00BE7031">
        <w:rPr>
          <w:rFonts w:ascii="Times New Roman" w:hAnsi="Times New Roman" w:cs="Times New Roman"/>
          <w:bCs/>
          <w:sz w:val="24"/>
          <w:szCs w:val="24"/>
        </w:rPr>
        <w:t xml:space="preserve">n the </w:t>
      </w:r>
      <w:r>
        <w:rPr>
          <w:rFonts w:ascii="Times New Roman" w:hAnsi="Times New Roman" w:cs="Times New Roman"/>
          <w:bCs/>
          <w:sz w:val="24"/>
          <w:szCs w:val="24"/>
        </w:rPr>
        <w:t xml:space="preserve">exposure function of exclusive breastfeeding in childhood dental disorders in the United States. </w:t>
      </w:r>
      <w:r w:rsidRPr="00BE7031">
        <w:rPr>
          <w:rFonts w:ascii="Times New Roman" w:hAnsi="Times New Roman" w:cs="Times New Roman"/>
          <w:bCs/>
          <w:sz w:val="24"/>
          <w:szCs w:val="24"/>
        </w:rPr>
        <w:t>We aimed t</w:t>
      </w:r>
      <w:r w:rsidRPr="00BE7031">
        <w:rPr>
          <w:rFonts w:ascii="Times New Roman" w:hAnsi="Times New Roman" w:cs="Times New Roman"/>
          <w:sz w:val="24"/>
          <w:szCs w:val="24"/>
        </w:rPr>
        <w:t>o assess the association between exclusive breastfeeding</w:t>
      </w:r>
      <w:r>
        <w:rPr>
          <w:rFonts w:ascii="Times New Roman" w:hAnsi="Times New Roman" w:cs="Times New Roman"/>
          <w:sz w:val="24"/>
          <w:szCs w:val="24"/>
        </w:rPr>
        <w:t xml:space="preserve"> and risk of dental</w:t>
      </w:r>
      <w:r w:rsidRPr="00BE7031">
        <w:rPr>
          <w:rFonts w:ascii="Times New Roman" w:hAnsi="Times New Roman" w:cs="Times New Roman"/>
          <w:sz w:val="24"/>
          <w:szCs w:val="24"/>
        </w:rPr>
        <w:t xml:space="preserve"> disorders, namely toothache, decayed teeth or unfilled c</w:t>
      </w:r>
      <w:r>
        <w:rPr>
          <w:rFonts w:ascii="Times New Roman" w:hAnsi="Times New Roman" w:cs="Times New Roman"/>
          <w:sz w:val="24"/>
          <w:szCs w:val="24"/>
        </w:rPr>
        <w:t>avities in children</w:t>
      </w:r>
      <w:r w:rsidRPr="00BE7031">
        <w:rPr>
          <w:rFonts w:ascii="Times New Roman" w:hAnsi="Times New Roman" w:cs="Times New Roman"/>
          <w:sz w:val="24"/>
          <w:szCs w:val="24"/>
        </w:rPr>
        <w:t>, as well as the racial heterogeneity therein.</w:t>
      </w:r>
      <w:r w:rsidR="00C51819">
        <w:rPr>
          <w:rFonts w:ascii="Times New Roman" w:hAnsi="Times New Roman" w:cs="Times New Roman"/>
          <w:sz w:val="24"/>
          <w:szCs w:val="24"/>
        </w:rPr>
        <w:t xml:space="preserve"> </w:t>
      </w:r>
      <w:bookmarkStart w:id="0" w:name="_GoBack"/>
      <w:bookmarkEnd w:id="0"/>
      <w:r w:rsidRPr="00BE7031">
        <w:rPr>
          <w:rFonts w:ascii="Times New Roman" w:hAnsi="Times New Roman" w:cs="Times New Roman"/>
          <w:b/>
          <w:sz w:val="24"/>
          <w:szCs w:val="24"/>
        </w:rPr>
        <w:t>Materials &amp; Methods</w:t>
      </w:r>
      <w:r w:rsidRPr="00BE7031">
        <w:rPr>
          <w:rFonts w:ascii="Times New Roman" w:hAnsi="Times New Roman" w:cs="Times New Roman"/>
          <w:sz w:val="24"/>
          <w:szCs w:val="24"/>
        </w:rPr>
        <w:t xml:space="preserve">: </w:t>
      </w:r>
      <w:r>
        <w:rPr>
          <w:rFonts w:ascii="Times New Roman" w:hAnsi="Times New Roman" w:cs="Times New Roman"/>
          <w:sz w:val="24"/>
          <w:szCs w:val="24"/>
        </w:rPr>
        <w:t xml:space="preserve">A cross-sectional </w:t>
      </w:r>
      <w:r w:rsidRPr="00BE7031">
        <w:rPr>
          <w:rFonts w:ascii="Times New Roman" w:hAnsi="Times New Roman" w:cs="Times New Roman"/>
          <w:sz w:val="24"/>
          <w:szCs w:val="24"/>
        </w:rPr>
        <w:t>design of a nationally representative data collected via telephone</w:t>
      </w:r>
      <w:r>
        <w:rPr>
          <w:rFonts w:ascii="Times New Roman" w:hAnsi="Times New Roman" w:cs="Times New Roman"/>
          <w:sz w:val="24"/>
          <w:szCs w:val="24"/>
        </w:rPr>
        <w:t xml:space="preserve"> interview of the </w:t>
      </w:r>
      <w:r w:rsidRPr="00BE7031">
        <w:rPr>
          <w:rFonts w:ascii="Times New Roman" w:hAnsi="Times New Roman" w:cs="Times New Roman"/>
          <w:sz w:val="24"/>
          <w:szCs w:val="24"/>
        </w:rPr>
        <w:t>National S</w:t>
      </w:r>
      <w:r>
        <w:rPr>
          <w:rFonts w:ascii="Times New Roman" w:hAnsi="Times New Roman" w:cs="Times New Roman"/>
          <w:sz w:val="24"/>
          <w:szCs w:val="24"/>
        </w:rPr>
        <w:t>urvey of Children’s Health (NSCH, 2011/2012</w:t>
      </w:r>
      <w:r w:rsidRPr="00BE7031">
        <w:rPr>
          <w:rFonts w:ascii="Times New Roman" w:hAnsi="Times New Roman" w:cs="Times New Roman"/>
          <w:sz w:val="24"/>
          <w:szCs w:val="24"/>
        </w:rPr>
        <w:t xml:space="preserve">) </w:t>
      </w:r>
      <w:r w:rsidRPr="00382A87">
        <w:rPr>
          <w:rFonts w:ascii="Times New Roman" w:hAnsi="Times New Roman" w:cs="Times New Roman"/>
          <w:sz w:val="24"/>
          <w:szCs w:val="24"/>
        </w:rPr>
        <w:t>was used</w:t>
      </w:r>
      <w:r>
        <w:rPr>
          <w:rFonts w:ascii="Times New Roman" w:hAnsi="Times New Roman" w:cs="Times New Roman"/>
          <w:sz w:val="24"/>
          <w:szCs w:val="24"/>
        </w:rPr>
        <w:t>.</w:t>
      </w:r>
      <w:r w:rsidRPr="00382A87">
        <w:rPr>
          <w:rFonts w:ascii="Times New Roman" w:hAnsi="Times New Roman" w:cs="Times New Roman"/>
          <w:sz w:val="24"/>
          <w:szCs w:val="24"/>
        </w:rPr>
        <w:t xml:space="preserve"> </w:t>
      </w:r>
      <w:r>
        <w:rPr>
          <w:rFonts w:ascii="Times New Roman" w:hAnsi="Times New Roman" w:cs="Times New Roman"/>
          <w:sz w:val="24"/>
          <w:szCs w:val="24"/>
        </w:rPr>
        <w:t xml:space="preserve"> This </w:t>
      </w:r>
      <w:r w:rsidRPr="00BE7031">
        <w:rPr>
          <w:rFonts w:ascii="Times New Roman" w:hAnsi="Times New Roman" w:cs="Times New Roman"/>
          <w:sz w:val="24"/>
          <w:szCs w:val="24"/>
        </w:rPr>
        <w:t>population-based rando</w:t>
      </w:r>
      <w:r>
        <w:rPr>
          <w:rFonts w:ascii="Times New Roman" w:hAnsi="Times New Roman" w:cs="Times New Roman"/>
          <w:sz w:val="24"/>
          <w:szCs w:val="24"/>
        </w:rPr>
        <w:t>m sample of parents/guardians comprised</w:t>
      </w:r>
      <w:r w:rsidRPr="00BE7031">
        <w:rPr>
          <w:rFonts w:ascii="Times New Roman" w:hAnsi="Times New Roman" w:cs="Times New Roman"/>
          <w:sz w:val="24"/>
          <w:szCs w:val="24"/>
        </w:rPr>
        <w:t xml:space="preserve"> 24,655 children aged 6 months to 5 years. The main outcome variable was parent-reported </w:t>
      </w:r>
      <w:r>
        <w:rPr>
          <w:rFonts w:ascii="Times New Roman" w:hAnsi="Times New Roman" w:cs="Times New Roman"/>
          <w:sz w:val="24"/>
          <w:szCs w:val="24"/>
        </w:rPr>
        <w:t>dental disorders</w:t>
      </w:r>
      <w:r w:rsidRPr="00BE7031">
        <w:rPr>
          <w:rFonts w:ascii="Times New Roman" w:hAnsi="Times New Roman" w:cs="Times New Roman"/>
          <w:sz w:val="24"/>
          <w:szCs w:val="24"/>
        </w:rPr>
        <w:t xml:space="preserve"> including toothache, dec</w:t>
      </w:r>
      <w:r>
        <w:rPr>
          <w:rFonts w:ascii="Times New Roman" w:hAnsi="Times New Roman" w:cs="Times New Roman"/>
          <w:sz w:val="24"/>
          <w:szCs w:val="24"/>
        </w:rPr>
        <w:t>ayed teeth or unfilled cavities during</w:t>
      </w:r>
      <w:r w:rsidRPr="00BE7031">
        <w:rPr>
          <w:rFonts w:ascii="Times New Roman" w:hAnsi="Times New Roman" w:cs="Times New Roman"/>
          <w:sz w:val="24"/>
          <w:szCs w:val="24"/>
        </w:rPr>
        <w:t xml:space="preserve"> the past 12 months, while the independent variable was exclusive breastfeeding during the</w:t>
      </w:r>
      <w:r>
        <w:rPr>
          <w:rFonts w:ascii="Times New Roman" w:hAnsi="Times New Roman" w:cs="Times New Roman"/>
          <w:sz w:val="24"/>
          <w:szCs w:val="24"/>
        </w:rPr>
        <w:t xml:space="preserve"> first six months of life. A</w:t>
      </w:r>
      <w:r w:rsidRPr="00BE7031">
        <w:rPr>
          <w:rFonts w:ascii="Times New Roman" w:hAnsi="Times New Roman" w:cs="Times New Roman"/>
          <w:sz w:val="24"/>
          <w:szCs w:val="24"/>
        </w:rPr>
        <w:t xml:space="preserve"> chi square statistic and unconditional logistic regression models were used for tabulation analysis and predictive model building respectively.   </w:t>
      </w:r>
      <w:r w:rsidRPr="00BE7031">
        <w:rPr>
          <w:rFonts w:ascii="Times New Roman" w:hAnsi="Times New Roman" w:cs="Times New Roman"/>
          <w:b/>
          <w:bCs/>
          <w:sz w:val="24"/>
          <w:szCs w:val="24"/>
        </w:rPr>
        <w:t>Results:</w:t>
      </w:r>
      <w:r>
        <w:rPr>
          <w:rFonts w:ascii="Times New Roman" w:hAnsi="Times New Roman" w:cs="Times New Roman"/>
          <w:b/>
          <w:bCs/>
          <w:sz w:val="24"/>
          <w:szCs w:val="24"/>
        </w:rPr>
        <w:t xml:space="preserve"> </w:t>
      </w:r>
      <w:r w:rsidRPr="0006510D">
        <w:rPr>
          <w:rFonts w:ascii="Times New Roman" w:hAnsi="Times New Roman" w:cs="Times New Roman"/>
          <w:bCs/>
          <w:sz w:val="24"/>
          <w:szCs w:val="24"/>
        </w:rPr>
        <w:t xml:space="preserve">In a representative sample of </w:t>
      </w:r>
      <w:r>
        <w:rPr>
          <w:rFonts w:ascii="Times New Roman" w:hAnsi="Times New Roman" w:cs="Times New Roman"/>
          <w:bCs/>
          <w:sz w:val="24"/>
          <w:szCs w:val="24"/>
        </w:rPr>
        <w:t xml:space="preserve">the </w:t>
      </w:r>
      <w:r w:rsidRPr="0006510D">
        <w:rPr>
          <w:rFonts w:ascii="Times New Roman" w:hAnsi="Times New Roman" w:cs="Times New Roman"/>
          <w:bCs/>
          <w:sz w:val="24"/>
          <w:szCs w:val="24"/>
        </w:rPr>
        <w:t xml:space="preserve">United States children, dental disorders </w:t>
      </w:r>
      <w:proofErr w:type="gramStart"/>
      <w:r w:rsidRPr="0006510D">
        <w:rPr>
          <w:rFonts w:ascii="Times New Roman" w:hAnsi="Times New Roman" w:cs="Times New Roman"/>
          <w:bCs/>
          <w:sz w:val="24"/>
          <w:szCs w:val="24"/>
        </w:rPr>
        <w:t>was</w:t>
      </w:r>
      <w:proofErr w:type="gramEnd"/>
      <w:r w:rsidRPr="0006510D">
        <w:rPr>
          <w:rFonts w:ascii="Times New Roman" w:hAnsi="Times New Roman" w:cs="Times New Roman"/>
          <w:bCs/>
          <w:sz w:val="24"/>
          <w:szCs w:val="24"/>
        </w:rPr>
        <w:t xml:space="preserve"> observed in</w:t>
      </w:r>
      <w:r>
        <w:rPr>
          <w:rFonts w:ascii="Times New Roman" w:hAnsi="Times New Roman" w:cs="Times New Roman"/>
          <w:b/>
          <w:bCs/>
          <w:sz w:val="24"/>
          <w:szCs w:val="24"/>
        </w:rPr>
        <w:t xml:space="preserve"> </w:t>
      </w:r>
      <w:r w:rsidRPr="00BE7031">
        <w:rPr>
          <w:rFonts w:ascii="Times New Roman" w:hAnsi="Times New Roman" w:cs="Times New Roman"/>
          <w:sz w:val="24"/>
          <w:szCs w:val="24"/>
        </w:rPr>
        <w:t>2,392 (9.7%)</w:t>
      </w:r>
      <w:r>
        <w:rPr>
          <w:rFonts w:ascii="Times New Roman" w:hAnsi="Times New Roman" w:cs="Times New Roman"/>
          <w:sz w:val="24"/>
          <w:szCs w:val="24"/>
        </w:rPr>
        <w:t xml:space="preserve"> of</w:t>
      </w:r>
      <w:r w:rsidRPr="00BE7031">
        <w:rPr>
          <w:rFonts w:ascii="Times New Roman" w:hAnsi="Times New Roman" w:cs="Times New Roman"/>
          <w:sz w:val="24"/>
          <w:szCs w:val="24"/>
        </w:rPr>
        <w:t xml:space="preserve"> children aged 6 months to 5 years</w:t>
      </w:r>
      <w:r>
        <w:rPr>
          <w:rFonts w:ascii="Times New Roman" w:hAnsi="Times New Roman" w:cs="Times New Roman"/>
          <w:sz w:val="24"/>
          <w:szCs w:val="24"/>
        </w:rPr>
        <w:t>.</w:t>
      </w:r>
      <w:r w:rsidRPr="00BE7031">
        <w:rPr>
          <w:rFonts w:ascii="Times New Roman" w:hAnsi="Times New Roman" w:cs="Times New Roman"/>
          <w:sz w:val="24"/>
          <w:szCs w:val="24"/>
        </w:rPr>
        <w:t xml:space="preserve"> An estimated 19,145 children, (77.6%) were ever breastfed (or fed breast milk) and 4,117 (16.7%) were exclusively breastfed </w:t>
      </w:r>
      <w:r>
        <w:rPr>
          <w:rFonts w:ascii="Times New Roman" w:hAnsi="Times New Roman" w:cs="Times New Roman"/>
          <w:sz w:val="24"/>
          <w:szCs w:val="24"/>
        </w:rPr>
        <w:t xml:space="preserve">during the </w:t>
      </w:r>
      <w:r w:rsidRPr="00BE7031">
        <w:rPr>
          <w:rFonts w:ascii="Times New Roman" w:hAnsi="Times New Roman" w:cs="Times New Roman"/>
          <w:sz w:val="24"/>
          <w:szCs w:val="24"/>
        </w:rPr>
        <w:t>first 6 months</w:t>
      </w:r>
      <w:r>
        <w:rPr>
          <w:rFonts w:ascii="Times New Roman" w:hAnsi="Times New Roman" w:cs="Times New Roman"/>
          <w:sz w:val="24"/>
          <w:szCs w:val="24"/>
        </w:rPr>
        <w:t xml:space="preserve"> of life</w:t>
      </w:r>
      <w:r w:rsidRPr="00BE7031">
        <w:rPr>
          <w:rFonts w:ascii="Times New Roman" w:hAnsi="Times New Roman" w:cs="Times New Roman"/>
          <w:sz w:val="24"/>
          <w:szCs w:val="24"/>
        </w:rPr>
        <w:t xml:space="preserve">. </w:t>
      </w:r>
      <w:r>
        <w:rPr>
          <w:rFonts w:ascii="Times New Roman" w:hAnsi="Times New Roman" w:cs="Times New Roman"/>
          <w:sz w:val="24"/>
          <w:szCs w:val="24"/>
        </w:rPr>
        <w:t xml:space="preserve">Dental disorder was observed among </w:t>
      </w:r>
      <w:r w:rsidRPr="00BE7031">
        <w:rPr>
          <w:rFonts w:ascii="Times New Roman" w:hAnsi="Times New Roman" w:cs="Times New Roman"/>
          <w:sz w:val="24"/>
          <w:szCs w:val="24"/>
        </w:rPr>
        <w:t>2,391</w:t>
      </w:r>
      <w:r>
        <w:rPr>
          <w:rFonts w:ascii="Times New Roman" w:hAnsi="Times New Roman" w:cs="Times New Roman"/>
          <w:sz w:val="24"/>
          <w:szCs w:val="24"/>
        </w:rPr>
        <w:t xml:space="preserve"> (9%)</w:t>
      </w:r>
      <w:r w:rsidRPr="00BE7031">
        <w:rPr>
          <w:rFonts w:ascii="Times New Roman" w:hAnsi="Times New Roman" w:cs="Times New Roman"/>
          <w:sz w:val="24"/>
          <w:szCs w:val="24"/>
        </w:rPr>
        <w:t xml:space="preserve"> of children, implying an estimated 2.1 million children in the United States</w:t>
      </w:r>
      <w:r>
        <w:rPr>
          <w:rFonts w:ascii="Times New Roman" w:hAnsi="Times New Roman" w:cs="Times New Roman"/>
          <w:sz w:val="24"/>
          <w:szCs w:val="24"/>
        </w:rPr>
        <w:t xml:space="preserve"> experienced tooth decay, tooth ache and oral cavities</w:t>
      </w:r>
      <w:r w:rsidRPr="00BE7031">
        <w:rPr>
          <w:rFonts w:ascii="Times New Roman" w:hAnsi="Times New Roman" w:cs="Times New Roman"/>
          <w:sz w:val="24"/>
          <w:szCs w:val="24"/>
        </w:rPr>
        <w:t>. Dental disorder (DD) was more prevalent among children who were never breastfed (12.3%),</w:t>
      </w:r>
      <w:r>
        <w:rPr>
          <w:rFonts w:ascii="Times New Roman" w:hAnsi="Times New Roman" w:cs="Times New Roman"/>
          <w:sz w:val="24"/>
          <w:szCs w:val="24"/>
        </w:rPr>
        <w:t xml:space="preserve"> while children with</w:t>
      </w:r>
      <w:r w:rsidRPr="00BE7031">
        <w:rPr>
          <w:rFonts w:ascii="Times New Roman" w:hAnsi="Times New Roman" w:cs="Times New Roman"/>
          <w:sz w:val="24"/>
          <w:szCs w:val="24"/>
        </w:rPr>
        <w:t xml:space="preserve"> public health insurance</w:t>
      </w:r>
      <w:r>
        <w:rPr>
          <w:rFonts w:ascii="Times New Roman" w:hAnsi="Times New Roman" w:cs="Times New Roman"/>
          <w:sz w:val="24"/>
          <w:szCs w:val="24"/>
        </w:rPr>
        <w:t xml:space="preserve"> </w:t>
      </w:r>
      <w:r>
        <w:rPr>
          <w:rFonts w:ascii="Times New Roman" w:hAnsi="Times New Roman" w:cs="Times New Roman"/>
          <w:sz w:val="24"/>
          <w:szCs w:val="24"/>
        </w:rPr>
        <w:lastRenderedPageBreak/>
        <w:t xml:space="preserve">had a prevalence of 14.3%. </w:t>
      </w:r>
      <w:r w:rsidRPr="00BE7031">
        <w:rPr>
          <w:rFonts w:ascii="Times New Roman" w:hAnsi="Times New Roman" w:cs="Times New Roman"/>
          <w:sz w:val="24"/>
          <w:szCs w:val="24"/>
        </w:rPr>
        <w:t xml:space="preserve"> </w:t>
      </w:r>
      <w:r>
        <w:rPr>
          <w:rFonts w:ascii="Times New Roman" w:hAnsi="Times New Roman" w:cs="Times New Roman"/>
          <w:sz w:val="24"/>
          <w:szCs w:val="24"/>
        </w:rPr>
        <w:t xml:space="preserve">The prevalence of dental disorders among those who never breastfed was 13.3 % among </w:t>
      </w:r>
      <w:r w:rsidRPr="00BE7031">
        <w:rPr>
          <w:rFonts w:ascii="Times New Roman" w:hAnsi="Times New Roman" w:cs="Times New Roman"/>
          <w:sz w:val="24"/>
          <w:szCs w:val="24"/>
        </w:rPr>
        <w:t>Hispanic</w:t>
      </w:r>
      <w:r>
        <w:rPr>
          <w:rFonts w:ascii="Times New Roman" w:hAnsi="Times New Roman" w:cs="Times New Roman"/>
          <w:sz w:val="24"/>
          <w:szCs w:val="24"/>
        </w:rPr>
        <w:t>s and 12.9% among non-Hispanic Black</w:t>
      </w:r>
      <w:r w:rsidRPr="00BE7031">
        <w:rPr>
          <w:rFonts w:ascii="Times New Roman" w:hAnsi="Times New Roman" w:cs="Times New Roman"/>
          <w:sz w:val="24"/>
          <w:szCs w:val="24"/>
        </w:rPr>
        <w:t xml:space="preserve">. In addition, relative to mothers with excellent/very good health (8.0%), a greater percentage of children of mothers with fair/poor overall health (16.3%) experienced </w:t>
      </w:r>
      <w:r>
        <w:rPr>
          <w:rFonts w:ascii="Times New Roman" w:hAnsi="Times New Roman" w:cs="Times New Roman"/>
          <w:sz w:val="24"/>
          <w:szCs w:val="24"/>
        </w:rPr>
        <w:t>dental disorders</w:t>
      </w:r>
      <w:r w:rsidRPr="00BE7031">
        <w:rPr>
          <w:rFonts w:ascii="Times New Roman" w:hAnsi="Times New Roman" w:cs="Times New Roman"/>
          <w:sz w:val="24"/>
          <w:szCs w:val="24"/>
        </w:rPr>
        <w:t xml:space="preserve">. </w:t>
      </w:r>
      <w:r>
        <w:rPr>
          <w:rFonts w:ascii="Times New Roman" w:hAnsi="Times New Roman" w:cs="Times New Roman"/>
          <w:sz w:val="24"/>
          <w:szCs w:val="24"/>
        </w:rPr>
        <w:t xml:space="preserve">Dental disorders were </w:t>
      </w:r>
      <w:r w:rsidRPr="00BE7031">
        <w:rPr>
          <w:rFonts w:ascii="Times New Roman" w:hAnsi="Times New Roman" w:cs="Times New Roman"/>
          <w:sz w:val="24"/>
          <w:szCs w:val="24"/>
        </w:rPr>
        <w:t xml:space="preserve">most prevalent </w:t>
      </w:r>
      <w:r>
        <w:rPr>
          <w:rFonts w:ascii="Times New Roman" w:hAnsi="Times New Roman" w:cs="Times New Roman"/>
          <w:sz w:val="24"/>
          <w:szCs w:val="24"/>
        </w:rPr>
        <w:t xml:space="preserve">among </w:t>
      </w:r>
      <w:r w:rsidRPr="00BE7031">
        <w:rPr>
          <w:rFonts w:ascii="Times New Roman" w:hAnsi="Times New Roman" w:cs="Times New Roman"/>
          <w:sz w:val="24"/>
          <w:szCs w:val="24"/>
        </w:rPr>
        <w:t>children with unmet dental needs (38.0%). An association between breast-feeding and DD was observed. Compared to children never breastfed, those who were breastfed exclusively for 6 months, were 28% less likely to present with DD, prevalence odds ratio (POR) = 0.72, 95% CI, 0.52-0.98. After adjustment for the confounding</w:t>
      </w:r>
      <w:r>
        <w:rPr>
          <w:rFonts w:ascii="Times New Roman" w:hAnsi="Times New Roman" w:cs="Times New Roman"/>
          <w:sz w:val="24"/>
          <w:szCs w:val="24"/>
        </w:rPr>
        <w:t xml:space="preserve"> variables</w:t>
      </w:r>
      <w:r w:rsidRPr="00BE7031">
        <w:rPr>
          <w:rFonts w:ascii="Times New Roman" w:hAnsi="Times New Roman" w:cs="Times New Roman"/>
          <w:sz w:val="24"/>
          <w:szCs w:val="24"/>
        </w:rPr>
        <w:t>, the nexus between breastfeeding and DD although clinically meaningful did not persist</w:t>
      </w:r>
      <w:r>
        <w:rPr>
          <w:rFonts w:ascii="Times New Roman" w:hAnsi="Times New Roman" w:cs="Times New Roman"/>
          <w:sz w:val="24"/>
          <w:szCs w:val="24"/>
        </w:rPr>
        <w:t>, adjusted POR (</w:t>
      </w:r>
      <w:proofErr w:type="spellStart"/>
      <w:r>
        <w:rPr>
          <w:rFonts w:ascii="Times New Roman" w:hAnsi="Times New Roman" w:cs="Times New Roman"/>
          <w:sz w:val="24"/>
          <w:szCs w:val="24"/>
        </w:rPr>
        <w:t>aPOR</w:t>
      </w:r>
      <w:proofErr w:type="spellEnd"/>
      <w:r>
        <w:rPr>
          <w:rFonts w:ascii="Times New Roman" w:hAnsi="Times New Roman" w:cs="Times New Roman"/>
          <w:sz w:val="24"/>
          <w:szCs w:val="24"/>
        </w:rPr>
        <w:t>) = 1.11, 99</w:t>
      </w:r>
      <w:r w:rsidRPr="00BE7031">
        <w:rPr>
          <w:rFonts w:ascii="Times New Roman" w:hAnsi="Times New Roman" w:cs="Times New Roman"/>
          <w:sz w:val="24"/>
          <w:szCs w:val="24"/>
        </w:rPr>
        <w:t>% CI 0.79-1.57</w:t>
      </w:r>
      <w:r>
        <w:rPr>
          <w:rFonts w:ascii="Times New Roman" w:hAnsi="Times New Roman" w:cs="Times New Roman"/>
          <w:sz w:val="24"/>
          <w:szCs w:val="24"/>
        </w:rPr>
        <w:t>.</w:t>
      </w:r>
      <w:r w:rsidR="00C51819">
        <w:rPr>
          <w:rFonts w:ascii="Times New Roman" w:hAnsi="Times New Roman" w:cs="Times New Roman"/>
          <w:sz w:val="24"/>
          <w:szCs w:val="24"/>
        </w:rPr>
        <w:t xml:space="preserve"> </w:t>
      </w:r>
      <w:r w:rsidRPr="00BE7031">
        <w:rPr>
          <w:rFonts w:ascii="Times New Roman" w:hAnsi="Times New Roman" w:cs="Times New Roman"/>
          <w:b/>
          <w:bCs/>
          <w:sz w:val="24"/>
          <w:szCs w:val="24"/>
        </w:rPr>
        <w:t>Conclusions:</w:t>
      </w:r>
      <w:r w:rsidRPr="00BE7031">
        <w:rPr>
          <w:rFonts w:ascii="Times New Roman" w:hAnsi="Times New Roman" w:cs="Times New Roman"/>
          <w:sz w:val="24"/>
          <w:szCs w:val="24"/>
        </w:rPr>
        <w:t xml:space="preserve"> </w:t>
      </w:r>
      <w:r>
        <w:rPr>
          <w:rFonts w:ascii="Times New Roman" w:hAnsi="Times New Roman" w:cs="Times New Roman"/>
          <w:sz w:val="24"/>
          <w:szCs w:val="24"/>
        </w:rPr>
        <w:t>In a representative sample of the United States</w:t>
      </w:r>
      <w:r w:rsidRPr="00BE7031">
        <w:rPr>
          <w:rFonts w:ascii="Times New Roman" w:hAnsi="Times New Roman" w:cs="Times New Roman"/>
          <w:sz w:val="24"/>
          <w:szCs w:val="24"/>
        </w:rPr>
        <w:t xml:space="preserve"> children, exclus</w:t>
      </w:r>
      <w:r>
        <w:rPr>
          <w:rFonts w:ascii="Times New Roman" w:hAnsi="Times New Roman" w:cs="Times New Roman"/>
          <w:sz w:val="24"/>
          <w:szCs w:val="24"/>
        </w:rPr>
        <w:t>ive breast</w:t>
      </w:r>
      <w:r w:rsidRPr="00BE7031">
        <w:rPr>
          <w:rFonts w:ascii="Times New Roman" w:hAnsi="Times New Roman" w:cs="Times New Roman"/>
          <w:sz w:val="24"/>
          <w:szCs w:val="24"/>
        </w:rPr>
        <w:t>feeding predicts</w:t>
      </w:r>
      <w:r>
        <w:rPr>
          <w:rFonts w:ascii="Times New Roman" w:hAnsi="Times New Roman" w:cs="Times New Roman"/>
          <w:sz w:val="24"/>
          <w:szCs w:val="24"/>
        </w:rPr>
        <w:t xml:space="preserve"> c</w:t>
      </w:r>
      <w:r w:rsidRPr="00BE7031">
        <w:rPr>
          <w:rFonts w:ascii="Times New Roman" w:hAnsi="Times New Roman" w:cs="Times New Roman"/>
          <w:sz w:val="24"/>
          <w:szCs w:val="24"/>
        </w:rPr>
        <w:t>hildhood dental disorder</w:t>
      </w:r>
      <w:r>
        <w:rPr>
          <w:rFonts w:ascii="Times New Roman" w:hAnsi="Times New Roman" w:cs="Times New Roman"/>
          <w:sz w:val="24"/>
          <w:szCs w:val="24"/>
        </w:rPr>
        <w:t>s</w:t>
      </w:r>
      <w:r w:rsidRPr="00BE7031">
        <w:rPr>
          <w:rFonts w:ascii="Times New Roman" w:hAnsi="Times New Roman" w:cs="Times New Roman"/>
          <w:sz w:val="24"/>
          <w:szCs w:val="24"/>
        </w:rPr>
        <w:t xml:space="preserve">, namely tooth decay, cavities and toothache.  Further, </w:t>
      </w:r>
      <w:r>
        <w:rPr>
          <w:rFonts w:ascii="Times New Roman" w:hAnsi="Times New Roman" w:cs="Times New Roman"/>
          <w:sz w:val="24"/>
          <w:szCs w:val="24"/>
        </w:rPr>
        <w:t xml:space="preserve">there was a racial heterogeneity in this correlation. Additionally, </w:t>
      </w:r>
      <w:r w:rsidRPr="00BE7031">
        <w:rPr>
          <w:rFonts w:ascii="Times New Roman" w:hAnsi="Times New Roman" w:cs="Times New Roman"/>
          <w:sz w:val="24"/>
          <w:szCs w:val="24"/>
        </w:rPr>
        <w:t>maternal health</w:t>
      </w:r>
      <w:r>
        <w:rPr>
          <w:rFonts w:ascii="Times New Roman" w:hAnsi="Times New Roman" w:cs="Times New Roman"/>
          <w:sz w:val="24"/>
          <w:szCs w:val="24"/>
        </w:rPr>
        <w:t xml:space="preserve"> inversely correlated with</w:t>
      </w:r>
      <w:r w:rsidRPr="00BE7031">
        <w:rPr>
          <w:rFonts w:ascii="Times New Roman" w:hAnsi="Times New Roman" w:cs="Times New Roman"/>
          <w:sz w:val="24"/>
          <w:szCs w:val="24"/>
        </w:rPr>
        <w:t xml:space="preserve"> </w:t>
      </w:r>
      <w:r>
        <w:rPr>
          <w:rFonts w:ascii="Times New Roman" w:hAnsi="Times New Roman" w:cs="Times New Roman"/>
          <w:sz w:val="24"/>
          <w:szCs w:val="24"/>
        </w:rPr>
        <w:t>dental disorders</w:t>
      </w:r>
      <w:r w:rsidRPr="00BE7031">
        <w:rPr>
          <w:rFonts w:ascii="Times New Roman" w:hAnsi="Times New Roman" w:cs="Times New Roman"/>
          <w:sz w:val="24"/>
          <w:szCs w:val="24"/>
        </w:rPr>
        <w:t xml:space="preserve">.  </w:t>
      </w:r>
    </w:p>
    <w:p w14:paraId="3BD2A25B" w14:textId="77777777" w:rsidR="005464BE" w:rsidRDefault="005464BE" w:rsidP="005464BE">
      <w:pPr>
        <w:rPr>
          <w:rFonts w:ascii="Times New Roman" w:hAnsi="Times New Roman" w:cs="Times New Roman"/>
          <w:b/>
          <w:sz w:val="24"/>
          <w:szCs w:val="24"/>
        </w:rPr>
      </w:pPr>
      <w:r w:rsidRPr="00BE7031">
        <w:rPr>
          <w:rFonts w:ascii="Times New Roman" w:hAnsi="Times New Roman" w:cs="Times New Roman"/>
          <w:b/>
          <w:sz w:val="24"/>
          <w:szCs w:val="24"/>
        </w:rPr>
        <w:t>References:</w:t>
      </w:r>
    </w:p>
    <w:p w14:paraId="1AAB5A92" w14:textId="77777777" w:rsidR="005464BE" w:rsidRDefault="005464BE" w:rsidP="005464BE">
      <w:pPr>
        <w:pStyle w:val="ListParagraph"/>
        <w:numPr>
          <w:ilvl w:val="0"/>
          <w:numId w:val="1"/>
        </w:numPr>
        <w:rPr>
          <w:rFonts w:ascii="Times New Roman" w:hAnsi="Times New Roman" w:cs="Times New Roman"/>
          <w:sz w:val="24"/>
          <w:szCs w:val="24"/>
        </w:rPr>
      </w:pPr>
      <w:r w:rsidRPr="00A5115D">
        <w:rPr>
          <w:rFonts w:ascii="Times New Roman" w:hAnsi="Times New Roman" w:cs="Times New Roman"/>
          <w:sz w:val="24"/>
          <w:szCs w:val="24"/>
        </w:rPr>
        <w:t xml:space="preserve">Dye BA, Thornton-Evans G, Li X, </w:t>
      </w:r>
      <w:proofErr w:type="spellStart"/>
      <w:r w:rsidRPr="00A5115D">
        <w:rPr>
          <w:rFonts w:ascii="Times New Roman" w:hAnsi="Times New Roman" w:cs="Times New Roman"/>
          <w:sz w:val="24"/>
          <w:szCs w:val="24"/>
        </w:rPr>
        <w:t>Iafolla</w:t>
      </w:r>
      <w:proofErr w:type="spellEnd"/>
      <w:r w:rsidRPr="00A5115D">
        <w:rPr>
          <w:rFonts w:ascii="Times New Roman" w:hAnsi="Times New Roman" w:cs="Times New Roman"/>
          <w:sz w:val="24"/>
          <w:szCs w:val="24"/>
        </w:rPr>
        <w:t xml:space="preserve"> TJ. Dental caries and sealant prevalence in children and adolescents in the United States, 2011-2012.</w:t>
      </w:r>
    </w:p>
    <w:p w14:paraId="3ABE60E4" w14:textId="77777777" w:rsidR="005464BE" w:rsidRDefault="005464BE" w:rsidP="005464BE">
      <w:pPr>
        <w:pStyle w:val="ListParagraph"/>
        <w:rPr>
          <w:rFonts w:ascii="Times New Roman" w:hAnsi="Times New Roman" w:cs="Times New Roman"/>
          <w:sz w:val="24"/>
          <w:szCs w:val="24"/>
        </w:rPr>
      </w:pPr>
    </w:p>
    <w:p w14:paraId="3497DA1A" w14:textId="77777777" w:rsidR="005464BE" w:rsidRDefault="005464BE" w:rsidP="005464BE">
      <w:pPr>
        <w:pStyle w:val="ListParagraph"/>
        <w:numPr>
          <w:ilvl w:val="0"/>
          <w:numId w:val="1"/>
        </w:numPr>
        <w:rPr>
          <w:rFonts w:ascii="Times New Roman" w:hAnsi="Times New Roman" w:cs="Times New Roman"/>
          <w:sz w:val="24"/>
          <w:szCs w:val="24"/>
        </w:rPr>
      </w:pPr>
      <w:r w:rsidRPr="003415E1">
        <w:rPr>
          <w:rFonts w:ascii="Times New Roman" w:hAnsi="Times New Roman" w:cs="Times New Roman"/>
          <w:sz w:val="24"/>
          <w:szCs w:val="24"/>
        </w:rPr>
        <w:t>Hale KJ. Oral health risk assessment timing and establishment of the dental home. Pediatrics. 2003 May;111(5 Pt 1):1113-6.</w:t>
      </w:r>
    </w:p>
    <w:p w14:paraId="4096F807" w14:textId="77777777" w:rsidR="005464BE" w:rsidRPr="00275B66" w:rsidRDefault="005464BE" w:rsidP="005464BE">
      <w:pPr>
        <w:pStyle w:val="ListParagraph"/>
        <w:rPr>
          <w:rFonts w:ascii="Times New Roman" w:hAnsi="Times New Roman" w:cs="Times New Roman"/>
          <w:sz w:val="24"/>
          <w:szCs w:val="24"/>
        </w:rPr>
      </w:pPr>
    </w:p>
    <w:p w14:paraId="7AB6038C" w14:textId="77777777" w:rsidR="005464BE" w:rsidRDefault="005464BE" w:rsidP="005464BE">
      <w:pPr>
        <w:pStyle w:val="ListParagraph"/>
        <w:numPr>
          <w:ilvl w:val="0"/>
          <w:numId w:val="1"/>
        </w:numPr>
        <w:rPr>
          <w:rFonts w:ascii="Times New Roman" w:hAnsi="Times New Roman" w:cs="Times New Roman"/>
          <w:sz w:val="24"/>
          <w:szCs w:val="24"/>
        </w:rPr>
      </w:pPr>
      <w:r w:rsidRPr="00275B66">
        <w:rPr>
          <w:rFonts w:ascii="Times New Roman" w:hAnsi="Times New Roman" w:cs="Times New Roman"/>
          <w:sz w:val="24"/>
          <w:szCs w:val="24"/>
        </w:rPr>
        <w:t xml:space="preserve">Dye BA, </w:t>
      </w:r>
      <w:proofErr w:type="spellStart"/>
      <w:r w:rsidRPr="00275B66">
        <w:rPr>
          <w:rFonts w:ascii="Times New Roman" w:hAnsi="Times New Roman" w:cs="Times New Roman"/>
          <w:sz w:val="24"/>
          <w:szCs w:val="24"/>
        </w:rPr>
        <w:t>Shenkin</w:t>
      </w:r>
      <w:proofErr w:type="spellEnd"/>
      <w:r w:rsidRPr="00275B66">
        <w:rPr>
          <w:rFonts w:ascii="Times New Roman" w:hAnsi="Times New Roman" w:cs="Times New Roman"/>
          <w:sz w:val="24"/>
          <w:szCs w:val="24"/>
        </w:rPr>
        <w:t xml:space="preserve"> JD, Ogden CL, Marshall TA, Levy SM, </w:t>
      </w:r>
      <w:proofErr w:type="spellStart"/>
      <w:r w:rsidRPr="00275B66">
        <w:rPr>
          <w:rFonts w:ascii="Times New Roman" w:hAnsi="Times New Roman" w:cs="Times New Roman"/>
          <w:sz w:val="24"/>
          <w:szCs w:val="24"/>
        </w:rPr>
        <w:t>Kanellis</w:t>
      </w:r>
      <w:proofErr w:type="spellEnd"/>
      <w:r w:rsidRPr="00275B66">
        <w:rPr>
          <w:rFonts w:ascii="Times New Roman" w:hAnsi="Times New Roman" w:cs="Times New Roman"/>
          <w:sz w:val="24"/>
          <w:szCs w:val="24"/>
        </w:rPr>
        <w:t xml:space="preserve"> MJ. The relationship between healthful eating practices and dental caries in children aged 2–5 years in the United States, 1988–1994. The Journal of the American Dental Association. 2004 Jan 1;135(1):55-66.</w:t>
      </w:r>
    </w:p>
    <w:p w14:paraId="33B31E5A" w14:textId="77777777" w:rsidR="005464BE" w:rsidRPr="00C50956" w:rsidRDefault="005464BE" w:rsidP="005464BE">
      <w:pPr>
        <w:pStyle w:val="ListParagraph"/>
        <w:rPr>
          <w:rFonts w:ascii="Times New Roman" w:hAnsi="Times New Roman" w:cs="Times New Roman"/>
          <w:sz w:val="24"/>
          <w:szCs w:val="24"/>
        </w:rPr>
      </w:pPr>
    </w:p>
    <w:p w14:paraId="79A02C59" w14:textId="77777777" w:rsidR="005464BE" w:rsidRDefault="005464BE" w:rsidP="005464BE">
      <w:pPr>
        <w:pStyle w:val="ListParagraph"/>
        <w:numPr>
          <w:ilvl w:val="0"/>
          <w:numId w:val="1"/>
        </w:numPr>
        <w:rPr>
          <w:rFonts w:ascii="Times New Roman" w:hAnsi="Times New Roman" w:cs="Times New Roman"/>
          <w:sz w:val="24"/>
          <w:szCs w:val="24"/>
        </w:rPr>
      </w:pPr>
      <w:r w:rsidRPr="00C50956">
        <w:rPr>
          <w:rFonts w:ascii="Times New Roman" w:hAnsi="Times New Roman" w:cs="Times New Roman"/>
          <w:sz w:val="24"/>
          <w:szCs w:val="24"/>
        </w:rPr>
        <w:t xml:space="preserve">Jackson SL, Vann Jr WF, Kotch JB, </w:t>
      </w:r>
      <w:proofErr w:type="spellStart"/>
      <w:r w:rsidRPr="00C50956">
        <w:rPr>
          <w:rFonts w:ascii="Times New Roman" w:hAnsi="Times New Roman" w:cs="Times New Roman"/>
          <w:sz w:val="24"/>
          <w:szCs w:val="24"/>
        </w:rPr>
        <w:t>Pahel</w:t>
      </w:r>
      <w:proofErr w:type="spellEnd"/>
      <w:r w:rsidRPr="00C50956">
        <w:rPr>
          <w:rFonts w:ascii="Times New Roman" w:hAnsi="Times New Roman" w:cs="Times New Roman"/>
          <w:sz w:val="24"/>
          <w:szCs w:val="24"/>
        </w:rPr>
        <w:t xml:space="preserve"> BT, Lee JY. Impact of poor oral health on children's school attendance and performance. American journal of public health. 2011 Oct;101(10):1900-6.</w:t>
      </w:r>
    </w:p>
    <w:p w14:paraId="10D24161" w14:textId="77777777" w:rsidR="005464BE" w:rsidRPr="00C50956" w:rsidRDefault="005464BE" w:rsidP="005464BE">
      <w:pPr>
        <w:pStyle w:val="ListParagraph"/>
        <w:rPr>
          <w:rFonts w:ascii="Times New Roman" w:hAnsi="Times New Roman" w:cs="Times New Roman"/>
          <w:sz w:val="24"/>
          <w:szCs w:val="24"/>
        </w:rPr>
      </w:pPr>
    </w:p>
    <w:p w14:paraId="6D22E134" w14:textId="77777777" w:rsidR="005464BE" w:rsidRDefault="005464BE" w:rsidP="005464BE">
      <w:pPr>
        <w:pStyle w:val="ListParagraph"/>
        <w:numPr>
          <w:ilvl w:val="0"/>
          <w:numId w:val="1"/>
        </w:numPr>
        <w:rPr>
          <w:rFonts w:ascii="Times New Roman" w:hAnsi="Times New Roman" w:cs="Times New Roman"/>
          <w:sz w:val="24"/>
          <w:szCs w:val="24"/>
        </w:rPr>
      </w:pPr>
      <w:proofErr w:type="spellStart"/>
      <w:r w:rsidRPr="00C50956">
        <w:rPr>
          <w:rFonts w:ascii="Times New Roman" w:hAnsi="Times New Roman" w:cs="Times New Roman"/>
          <w:sz w:val="24"/>
          <w:szCs w:val="24"/>
        </w:rPr>
        <w:lastRenderedPageBreak/>
        <w:t>Filstrup</w:t>
      </w:r>
      <w:proofErr w:type="spellEnd"/>
      <w:r w:rsidRPr="00C50956">
        <w:rPr>
          <w:rFonts w:ascii="Times New Roman" w:hAnsi="Times New Roman" w:cs="Times New Roman"/>
          <w:sz w:val="24"/>
          <w:szCs w:val="24"/>
        </w:rPr>
        <w:t xml:space="preserve"> SL, </w:t>
      </w:r>
      <w:proofErr w:type="spellStart"/>
      <w:r w:rsidRPr="00C50956">
        <w:rPr>
          <w:rFonts w:ascii="Times New Roman" w:hAnsi="Times New Roman" w:cs="Times New Roman"/>
          <w:sz w:val="24"/>
          <w:szCs w:val="24"/>
        </w:rPr>
        <w:t>Briskie</w:t>
      </w:r>
      <w:proofErr w:type="spellEnd"/>
      <w:r w:rsidRPr="00C50956">
        <w:rPr>
          <w:rFonts w:ascii="Times New Roman" w:hAnsi="Times New Roman" w:cs="Times New Roman"/>
          <w:sz w:val="24"/>
          <w:szCs w:val="24"/>
        </w:rPr>
        <w:t xml:space="preserve"> D, Da Fonseca M, Lawrence L, </w:t>
      </w:r>
      <w:proofErr w:type="spellStart"/>
      <w:r w:rsidRPr="00C50956">
        <w:rPr>
          <w:rFonts w:ascii="Times New Roman" w:hAnsi="Times New Roman" w:cs="Times New Roman"/>
          <w:sz w:val="24"/>
          <w:szCs w:val="24"/>
        </w:rPr>
        <w:t>Wandera</w:t>
      </w:r>
      <w:proofErr w:type="spellEnd"/>
      <w:r w:rsidRPr="00C50956">
        <w:rPr>
          <w:rFonts w:ascii="Times New Roman" w:hAnsi="Times New Roman" w:cs="Times New Roman"/>
          <w:sz w:val="24"/>
          <w:szCs w:val="24"/>
        </w:rPr>
        <w:t xml:space="preserve"> A, Inglehart MR. Early childhood caries and quality of life: child and parent perspectives. Pediatric dentistry. 2003 Apr;25(5):431-40.</w:t>
      </w:r>
    </w:p>
    <w:p w14:paraId="6E268638" w14:textId="77777777" w:rsidR="005464BE" w:rsidRPr="0056110C" w:rsidRDefault="005464BE" w:rsidP="005464BE">
      <w:pPr>
        <w:pStyle w:val="ListParagraph"/>
        <w:rPr>
          <w:rFonts w:ascii="Times New Roman" w:hAnsi="Times New Roman" w:cs="Times New Roman"/>
          <w:sz w:val="24"/>
          <w:szCs w:val="24"/>
        </w:rPr>
      </w:pPr>
    </w:p>
    <w:p w14:paraId="56F7F5C6" w14:textId="77777777" w:rsidR="005464BE" w:rsidRDefault="005464BE" w:rsidP="005464BE">
      <w:pPr>
        <w:pStyle w:val="ListParagraph"/>
        <w:numPr>
          <w:ilvl w:val="0"/>
          <w:numId w:val="1"/>
        </w:numPr>
        <w:rPr>
          <w:rFonts w:ascii="Times New Roman" w:hAnsi="Times New Roman" w:cs="Times New Roman"/>
          <w:sz w:val="24"/>
          <w:szCs w:val="24"/>
        </w:rPr>
      </w:pPr>
      <w:r w:rsidRPr="0056110C">
        <w:rPr>
          <w:rFonts w:ascii="Times New Roman" w:hAnsi="Times New Roman" w:cs="Times New Roman"/>
          <w:sz w:val="24"/>
          <w:szCs w:val="24"/>
        </w:rPr>
        <w:t xml:space="preserve">Van </w:t>
      </w:r>
      <w:proofErr w:type="spellStart"/>
      <w:r w:rsidRPr="0056110C">
        <w:rPr>
          <w:rFonts w:ascii="Times New Roman" w:hAnsi="Times New Roman" w:cs="Times New Roman"/>
          <w:sz w:val="24"/>
          <w:szCs w:val="24"/>
        </w:rPr>
        <w:t>Houte</w:t>
      </w:r>
      <w:proofErr w:type="spellEnd"/>
      <w:r w:rsidRPr="0056110C">
        <w:rPr>
          <w:rFonts w:ascii="Times New Roman" w:hAnsi="Times New Roman" w:cs="Times New Roman"/>
          <w:sz w:val="24"/>
          <w:szCs w:val="24"/>
        </w:rPr>
        <w:t xml:space="preserve"> J, Gibbs G, Butera C. Oral flora of children with" nursing bottle caries". Journal of dental research. 1982 Feb;61(2):382-5.</w:t>
      </w:r>
    </w:p>
    <w:p w14:paraId="019C8845" w14:textId="77777777" w:rsidR="005464BE" w:rsidRPr="002A396A" w:rsidRDefault="005464BE" w:rsidP="005464BE">
      <w:pPr>
        <w:pStyle w:val="ListParagraph"/>
        <w:rPr>
          <w:rFonts w:ascii="Times New Roman" w:hAnsi="Times New Roman" w:cs="Times New Roman"/>
          <w:sz w:val="24"/>
          <w:szCs w:val="24"/>
        </w:rPr>
      </w:pPr>
    </w:p>
    <w:p w14:paraId="6D2482A6" w14:textId="77777777" w:rsidR="005464BE" w:rsidRDefault="005464BE" w:rsidP="005464BE">
      <w:pPr>
        <w:pStyle w:val="ListParagraph"/>
        <w:numPr>
          <w:ilvl w:val="0"/>
          <w:numId w:val="1"/>
        </w:numPr>
        <w:rPr>
          <w:rFonts w:ascii="Times New Roman" w:hAnsi="Times New Roman" w:cs="Times New Roman"/>
          <w:sz w:val="24"/>
          <w:szCs w:val="24"/>
        </w:rPr>
      </w:pPr>
      <w:r w:rsidRPr="002A396A">
        <w:rPr>
          <w:rFonts w:ascii="Times New Roman" w:hAnsi="Times New Roman" w:cs="Times New Roman"/>
          <w:sz w:val="24"/>
          <w:szCs w:val="24"/>
        </w:rPr>
        <w:t xml:space="preserve">Milnes AR, Bowden GH, Hamilton IR. Effect of </w:t>
      </w:r>
      <w:proofErr w:type="spellStart"/>
      <w:r w:rsidRPr="002A396A">
        <w:rPr>
          <w:rFonts w:ascii="Times New Roman" w:hAnsi="Times New Roman" w:cs="Times New Roman"/>
          <w:sz w:val="24"/>
          <w:szCs w:val="24"/>
        </w:rPr>
        <w:t>NaF</w:t>
      </w:r>
      <w:proofErr w:type="spellEnd"/>
      <w:r w:rsidRPr="002A396A">
        <w:rPr>
          <w:rFonts w:ascii="Times New Roman" w:hAnsi="Times New Roman" w:cs="Times New Roman"/>
          <w:sz w:val="24"/>
          <w:szCs w:val="24"/>
        </w:rPr>
        <w:t xml:space="preserve"> and pH on the growth and glycolytic rate of recently isolated strains of oral Lactobacillus species. Journal of dental research. 1985 Mar;64(3):401-4.</w:t>
      </w:r>
    </w:p>
    <w:p w14:paraId="2CB5145E" w14:textId="77777777" w:rsidR="005464BE" w:rsidRPr="002A396A" w:rsidRDefault="005464BE" w:rsidP="005464BE">
      <w:pPr>
        <w:pStyle w:val="ListParagraph"/>
        <w:rPr>
          <w:rFonts w:ascii="Times New Roman" w:hAnsi="Times New Roman" w:cs="Times New Roman"/>
          <w:sz w:val="24"/>
          <w:szCs w:val="24"/>
        </w:rPr>
      </w:pPr>
    </w:p>
    <w:p w14:paraId="39DB151E" w14:textId="77777777" w:rsidR="005464BE" w:rsidRDefault="005464BE" w:rsidP="005464BE">
      <w:pPr>
        <w:pStyle w:val="ListParagraph"/>
        <w:numPr>
          <w:ilvl w:val="0"/>
          <w:numId w:val="1"/>
        </w:numPr>
        <w:rPr>
          <w:rFonts w:ascii="Times New Roman" w:hAnsi="Times New Roman" w:cs="Times New Roman"/>
          <w:sz w:val="24"/>
          <w:szCs w:val="24"/>
        </w:rPr>
      </w:pPr>
      <w:r w:rsidRPr="005F5B8A">
        <w:rPr>
          <w:rFonts w:ascii="Times New Roman" w:hAnsi="Times New Roman" w:cs="Times New Roman"/>
          <w:sz w:val="24"/>
          <w:szCs w:val="24"/>
        </w:rPr>
        <w:t>Berkowitz RJ, Turner J, Hughes C. Microbial characteristics of the human dental caries associated with prolonged bottle-feeding. Archives of oral biology. 1984 Jan 1;29(11):949-51.</w:t>
      </w:r>
    </w:p>
    <w:p w14:paraId="24C5F7DE" w14:textId="77777777" w:rsidR="005464BE" w:rsidRPr="005F5B8A" w:rsidRDefault="005464BE" w:rsidP="005464BE">
      <w:pPr>
        <w:pStyle w:val="ListParagraph"/>
        <w:rPr>
          <w:rFonts w:ascii="Times New Roman" w:hAnsi="Times New Roman" w:cs="Times New Roman"/>
          <w:sz w:val="24"/>
          <w:szCs w:val="24"/>
        </w:rPr>
      </w:pPr>
    </w:p>
    <w:p w14:paraId="59C2BC90" w14:textId="77777777" w:rsidR="005464BE" w:rsidRDefault="005464BE" w:rsidP="005464BE">
      <w:pPr>
        <w:pStyle w:val="ListParagraph"/>
        <w:numPr>
          <w:ilvl w:val="0"/>
          <w:numId w:val="1"/>
        </w:numPr>
        <w:rPr>
          <w:rFonts w:ascii="Times New Roman" w:hAnsi="Times New Roman" w:cs="Times New Roman"/>
          <w:sz w:val="24"/>
          <w:szCs w:val="24"/>
        </w:rPr>
      </w:pPr>
      <w:r w:rsidRPr="005C03C5">
        <w:rPr>
          <w:rFonts w:ascii="Times New Roman" w:hAnsi="Times New Roman" w:cs="Times New Roman"/>
          <w:sz w:val="24"/>
          <w:szCs w:val="24"/>
        </w:rPr>
        <w:t>Harris R, Nicoll AD, Adair PM, Pine CM. Risk factors for dental caries in young children: a systematic review of the literature. Community dental health. 2004 Mar;21(1):71-85.</w:t>
      </w:r>
    </w:p>
    <w:p w14:paraId="1EC8D401" w14:textId="77777777" w:rsidR="005464BE" w:rsidRPr="005C03C5" w:rsidRDefault="005464BE" w:rsidP="005464BE">
      <w:pPr>
        <w:pStyle w:val="ListParagraph"/>
        <w:rPr>
          <w:rFonts w:ascii="Times New Roman" w:hAnsi="Times New Roman" w:cs="Times New Roman"/>
          <w:sz w:val="24"/>
          <w:szCs w:val="24"/>
        </w:rPr>
      </w:pPr>
    </w:p>
    <w:p w14:paraId="1979EF3A" w14:textId="77777777" w:rsidR="005464BE" w:rsidRDefault="005464BE" w:rsidP="005464BE">
      <w:pPr>
        <w:pStyle w:val="ListParagraph"/>
        <w:numPr>
          <w:ilvl w:val="0"/>
          <w:numId w:val="1"/>
        </w:numPr>
        <w:rPr>
          <w:rFonts w:ascii="Times New Roman" w:hAnsi="Times New Roman" w:cs="Times New Roman"/>
          <w:sz w:val="24"/>
          <w:szCs w:val="24"/>
        </w:rPr>
      </w:pPr>
      <w:proofErr w:type="spellStart"/>
      <w:r w:rsidRPr="005C03C5">
        <w:rPr>
          <w:rFonts w:ascii="Times New Roman" w:hAnsi="Times New Roman" w:cs="Times New Roman"/>
          <w:sz w:val="24"/>
          <w:szCs w:val="24"/>
        </w:rPr>
        <w:t>Ripa</w:t>
      </w:r>
      <w:proofErr w:type="spellEnd"/>
      <w:r w:rsidRPr="005C03C5">
        <w:rPr>
          <w:rFonts w:ascii="Times New Roman" w:hAnsi="Times New Roman" w:cs="Times New Roman"/>
          <w:sz w:val="24"/>
          <w:szCs w:val="24"/>
        </w:rPr>
        <w:t xml:space="preserve"> LW. Nursing caries: a comprehensive review. </w:t>
      </w:r>
      <w:proofErr w:type="spellStart"/>
      <w:r w:rsidRPr="005C03C5">
        <w:rPr>
          <w:rFonts w:ascii="Times New Roman" w:hAnsi="Times New Roman" w:cs="Times New Roman"/>
          <w:sz w:val="24"/>
          <w:szCs w:val="24"/>
        </w:rPr>
        <w:t>Pediatr</w:t>
      </w:r>
      <w:proofErr w:type="spellEnd"/>
      <w:r w:rsidRPr="005C03C5">
        <w:rPr>
          <w:rFonts w:ascii="Times New Roman" w:hAnsi="Times New Roman" w:cs="Times New Roman"/>
          <w:sz w:val="24"/>
          <w:szCs w:val="24"/>
        </w:rPr>
        <w:t xml:space="preserve"> Dent. 1988 Dec;10(4):268-82.</w:t>
      </w:r>
    </w:p>
    <w:p w14:paraId="75DB34C5" w14:textId="77777777" w:rsidR="005464BE" w:rsidRPr="00CA5C58" w:rsidRDefault="005464BE" w:rsidP="005464BE">
      <w:pPr>
        <w:pStyle w:val="ListParagraph"/>
        <w:rPr>
          <w:rFonts w:ascii="Times New Roman" w:hAnsi="Times New Roman" w:cs="Times New Roman"/>
          <w:sz w:val="24"/>
          <w:szCs w:val="24"/>
        </w:rPr>
      </w:pPr>
    </w:p>
    <w:p w14:paraId="75846C50" w14:textId="77777777" w:rsidR="005464BE" w:rsidRDefault="005464BE" w:rsidP="005464BE">
      <w:pPr>
        <w:pStyle w:val="ListParagraph"/>
        <w:numPr>
          <w:ilvl w:val="0"/>
          <w:numId w:val="1"/>
        </w:numPr>
        <w:rPr>
          <w:rFonts w:ascii="Times New Roman" w:hAnsi="Times New Roman" w:cs="Times New Roman"/>
          <w:sz w:val="24"/>
          <w:szCs w:val="24"/>
        </w:rPr>
      </w:pPr>
      <w:r w:rsidRPr="00CA5C58">
        <w:rPr>
          <w:rFonts w:ascii="Times New Roman" w:hAnsi="Times New Roman" w:cs="Times New Roman"/>
          <w:sz w:val="24"/>
          <w:szCs w:val="24"/>
        </w:rPr>
        <w:t>BREASTFEEDING S. Breastfeeding and the use of human milk. Pediatrics. 2012;129(3</w:t>
      </w:r>
      <w:proofErr w:type="gramStart"/>
      <w:r w:rsidRPr="00CA5C58">
        <w:rPr>
          <w:rFonts w:ascii="Times New Roman" w:hAnsi="Times New Roman" w:cs="Times New Roman"/>
          <w:sz w:val="24"/>
          <w:szCs w:val="24"/>
        </w:rPr>
        <w:t>):e</w:t>
      </w:r>
      <w:proofErr w:type="gramEnd"/>
      <w:r w:rsidRPr="00CA5C58">
        <w:rPr>
          <w:rFonts w:ascii="Times New Roman" w:hAnsi="Times New Roman" w:cs="Times New Roman"/>
          <w:sz w:val="24"/>
          <w:szCs w:val="24"/>
        </w:rPr>
        <w:t>827-41.</w:t>
      </w:r>
    </w:p>
    <w:p w14:paraId="743C37EA" w14:textId="77777777" w:rsidR="005464BE" w:rsidRPr="00CA5C58" w:rsidRDefault="005464BE" w:rsidP="005464BE">
      <w:pPr>
        <w:pStyle w:val="ListParagraph"/>
        <w:rPr>
          <w:rFonts w:ascii="Times New Roman" w:hAnsi="Times New Roman" w:cs="Times New Roman"/>
          <w:sz w:val="24"/>
          <w:szCs w:val="24"/>
        </w:rPr>
      </w:pPr>
    </w:p>
    <w:p w14:paraId="4539F9C7" w14:textId="77777777" w:rsidR="005464BE" w:rsidRDefault="005464BE" w:rsidP="005464BE">
      <w:pPr>
        <w:pStyle w:val="ListParagraph"/>
        <w:numPr>
          <w:ilvl w:val="0"/>
          <w:numId w:val="1"/>
        </w:numPr>
        <w:rPr>
          <w:rFonts w:ascii="Times New Roman" w:hAnsi="Times New Roman" w:cs="Times New Roman"/>
          <w:sz w:val="24"/>
          <w:szCs w:val="24"/>
        </w:rPr>
      </w:pPr>
      <w:r w:rsidRPr="00CA5C58">
        <w:rPr>
          <w:rFonts w:ascii="Times New Roman" w:hAnsi="Times New Roman" w:cs="Times New Roman"/>
          <w:sz w:val="24"/>
          <w:szCs w:val="24"/>
        </w:rPr>
        <w:t xml:space="preserve">World Health Organization (WHO. The World Health Organization's infant-feeding recommendation. WHO Weekly Epidemiological Record. </w:t>
      </w:r>
      <w:proofErr w:type="gramStart"/>
      <w:r w:rsidRPr="00CA5C58">
        <w:rPr>
          <w:rFonts w:ascii="Times New Roman" w:hAnsi="Times New Roman" w:cs="Times New Roman"/>
          <w:sz w:val="24"/>
          <w:szCs w:val="24"/>
        </w:rPr>
        <w:t>1995;17:117</w:t>
      </w:r>
      <w:proofErr w:type="gramEnd"/>
      <w:r w:rsidRPr="00CA5C58">
        <w:rPr>
          <w:rFonts w:ascii="Times New Roman" w:hAnsi="Times New Roman" w:cs="Times New Roman"/>
          <w:sz w:val="24"/>
          <w:szCs w:val="24"/>
        </w:rPr>
        <w:t>-220.</w:t>
      </w:r>
    </w:p>
    <w:p w14:paraId="5C30252D" w14:textId="77777777" w:rsidR="005464BE" w:rsidRPr="00900D92" w:rsidRDefault="005464BE" w:rsidP="005464BE">
      <w:pPr>
        <w:pStyle w:val="ListParagraph"/>
        <w:rPr>
          <w:rFonts w:ascii="Times New Roman" w:hAnsi="Times New Roman" w:cs="Times New Roman"/>
          <w:sz w:val="24"/>
          <w:szCs w:val="24"/>
        </w:rPr>
      </w:pPr>
    </w:p>
    <w:p w14:paraId="3E0F200A" w14:textId="77777777" w:rsidR="005464BE" w:rsidRDefault="005464BE" w:rsidP="005464BE">
      <w:pPr>
        <w:pStyle w:val="ListParagraph"/>
        <w:numPr>
          <w:ilvl w:val="0"/>
          <w:numId w:val="1"/>
        </w:numPr>
        <w:rPr>
          <w:rFonts w:ascii="Times New Roman" w:hAnsi="Times New Roman" w:cs="Times New Roman"/>
          <w:sz w:val="24"/>
          <w:szCs w:val="24"/>
        </w:rPr>
      </w:pPr>
      <w:r w:rsidRPr="00900D92">
        <w:rPr>
          <w:rFonts w:ascii="Times New Roman" w:hAnsi="Times New Roman" w:cs="Times New Roman"/>
          <w:sz w:val="24"/>
          <w:szCs w:val="24"/>
        </w:rPr>
        <w:t>Dieterich CM, Felice JP, O’Sullivan E, Rasmussen KM. Breastfeeding and health outcomes for the mother-infant dyad. Pediatric Clinics of North America. 2013 Feb;60(1):31.</w:t>
      </w:r>
    </w:p>
    <w:p w14:paraId="654D00AA" w14:textId="77777777" w:rsidR="005464BE" w:rsidRPr="00207BEC" w:rsidRDefault="005464BE" w:rsidP="005464BE">
      <w:pPr>
        <w:pStyle w:val="ListParagraph"/>
        <w:rPr>
          <w:rFonts w:ascii="Times New Roman" w:hAnsi="Times New Roman" w:cs="Times New Roman"/>
          <w:sz w:val="24"/>
          <w:szCs w:val="24"/>
        </w:rPr>
      </w:pPr>
    </w:p>
    <w:p w14:paraId="561F5C36" w14:textId="77777777" w:rsidR="005464BE" w:rsidRDefault="005464BE" w:rsidP="005464BE">
      <w:pPr>
        <w:pStyle w:val="ListParagraph"/>
        <w:numPr>
          <w:ilvl w:val="0"/>
          <w:numId w:val="1"/>
        </w:numPr>
        <w:rPr>
          <w:rFonts w:ascii="Times New Roman" w:hAnsi="Times New Roman" w:cs="Times New Roman"/>
          <w:sz w:val="24"/>
          <w:szCs w:val="24"/>
        </w:rPr>
      </w:pPr>
      <w:r w:rsidRPr="00207BEC">
        <w:rPr>
          <w:rFonts w:ascii="Times New Roman" w:hAnsi="Times New Roman" w:cs="Times New Roman"/>
          <w:sz w:val="24"/>
          <w:szCs w:val="24"/>
        </w:rPr>
        <w:t xml:space="preserve">Sayegh A, Dini EL, Holt RD, </w:t>
      </w:r>
      <w:proofErr w:type="spellStart"/>
      <w:r w:rsidRPr="00207BEC">
        <w:rPr>
          <w:rFonts w:ascii="Times New Roman" w:hAnsi="Times New Roman" w:cs="Times New Roman"/>
          <w:sz w:val="24"/>
          <w:szCs w:val="24"/>
        </w:rPr>
        <w:t>Bedi</w:t>
      </w:r>
      <w:proofErr w:type="spellEnd"/>
      <w:r w:rsidRPr="00207BEC">
        <w:rPr>
          <w:rFonts w:ascii="Times New Roman" w:hAnsi="Times New Roman" w:cs="Times New Roman"/>
          <w:sz w:val="24"/>
          <w:szCs w:val="24"/>
        </w:rPr>
        <w:t xml:space="preserve"> R. Oral health, sociodemographic factors, dietary and oral hygiene practices in Jordanian children. Journal of dentistry. 2005 May 1;33(5):379-88.</w:t>
      </w:r>
    </w:p>
    <w:p w14:paraId="0C217763" w14:textId="77777777" w:rsidR="005464BE" w:rsidRPr="00207BEC" w:rsidRDefault="005464BE" w:rsidP="005464BE">
      <w:pPr>
        <w:pStyle w:val="ListParagraph"/>
        <w:rPr>
          <w:rFonts w:ascii="Times New Roman" w:hAnsi="Times New Roman" w:cs="Times New Roman"/>
          <w:sz w:val="24"/>
          <w:szCs w:val="24"/>
        </w:rPr>
      </w:pPr>
    </w:p>
    <w:p w14:paraId="7AEDB66D" w14:textId="77777777" w:rsidR="005464BE" w:rsidRDefault="005464BE" w:rsidP="005464BE">
      <w:pPr>
        <w:pStyle w:val="ListParagraph"/>
        <w:numPr>
          <w:ilvl w:val="0"/>
          <w:numId w:val="1"/>
        </w:numPr>
        <w:rPr>
          <w:rFonts w:ascii="Times New Roman" w:hAnsi="Times New Roman" w:cs="Times New Roman"/>
          <w:sz w:val="24"/>
          <w:szCs w:val="24"/>
        </w:rPr>
      </w:pPr>
      <w:r w:rsidRPr="008D75E8">
        <w:rPr>
          <w:rFonts w:ascii="Times New Roman" w:hAnsi="Times New Roman" w:cs="Times New Roman"/>
          <w:sz w:val="24"/>
          <w:szCs w:val="24"/>
        </w:rPr>
        <w:t xml:space="preserve">Dini EL, Holt RD, </w:t>
      </w:r>
      <w:proofErr w:type="spellStart"/>
      <w:r w:rsidRPr="008D75E8">
        <w:rPr>
          <w:rFonts w:ascii="Times New Roman" w:hAnsi="Times New Roman" w:cs="Times New Roman"/>
          <w:sz w:val="24"/>
          <w:szCs w:val="24"/>
        </w:rPr>
        <w:t>Bedi</w:t>
      </w:r>
      <w:proofErr w:type="spellEnd"/>
      <w:r w:rsidRPr="008D75E8">
        <w:rPr>
          <w:rFonts w:ascii="Times New Roman" w:hAnsi="Times New Roman" w:cs="Times New Roman"/>
          <w:sz w:val="24"/>
          <w:szCs w:val="24"/>
        </w:rPr>
        <w:t xml:space="preserve"> R. Caries and its association with infant feeding and oral health</w:t>
      </w:r>
      <w:r w:rsidRPr="008D75E8">
        <w:rPr>
          <w:rFonts w:ascii="Cambria Math" w:hAnsi="Cambria Math" w:cs="Cambria Math"/>
          <w:sz w:val="24"/>
          <w:szCs w:val="24"/>
        </w:rPr>
        <w:t>‐</w:t>
      </w:r>
      <w:r w:rsidRPr="008D75E8">
        <w:rPr>
          <w:rFonts w:ascii="Times New Roman" w:hAnsi="Times New Roman" w:cs="Times New Roman"/>
          <w:sz w:val="24"/>
          <w:szCs w:val="24"/>
        </w:rPr>
        <w:t xml:space="preserve">related </w:t>
      </w:r>
      <w:proofErr w:type="spellStart"/>
      <w:r w:rsidRPr="008D75E8">
        <w:rPr>
          <w:rFonts w:ascii="Times New Roman" w:hAnsi="Times New Roman" w:cs="Times New Roman"/>
          <w:sz w:val="24"/>
          <w:szCs w:val="24"/>
        </w:rPr>
        <w:t>behaviours</w:t>
      </w:r>
      <w:proofErr w:type="spellEnd"/>
      <w:r w:rsidRPr="008D75E8">
        <w:rPr>
          <w:rFonts w:ascii="Times New Roman" w:hAnsi="Times New Roman" w:cs="Times New Roman"/>
          <w:sz w:val="24"/>
          <w:szCs w:val="24"/>
        </w:rPr>
        <w:t xml:space="preserve"> in 3–4</w:t>
      </w:r>
      <w:r w:rsidRPr="008D75E8">
        <w:rPr>
          <w:rFonts w:ascii="Cambria Math" w:hAnsi="Cambria Math" w:cs="Cambria Math"/>
          <w:sz w:val="24"/>
          <w:szCs w:val="24"/>
        </w:rPr>
        <w:t>‐</w:t>
      </w:r>
      <w:r w:rsidRPr="008D75E8">
        <w:rPr>
          <w:rFonts w:ascii="Times New Roman" w:hAnsi="Times New Roman" w:cs="Times New Roman"/>
          <w:sz w:val="24"/>
          <w:szCs w:val="24"/>
        </w:rPr>
        <w:t>year</w:t>
      </w:r>
      <w:r w:rsidRPr="008D75E8">
        <w:rPr>
          <w:rFonts w:ascii="Cambria Math" w:hAnsi="Cambria Math" w:cs="Cambria Math"/>
          <w:sz w:val="24"/>
          <w:szCs w:val="24"/>
        </w:rPr>
        <w:t>‐</w:t>
      </w:r>
      <w:r w:rsidRPr="008D75E8">
        <w:rPr>
          <w:rFonts w:ascii="Times New Roman" w:hAnsi="Times New Roman" w:cs="Times New Roman"/>
          <w:sz w:val="24"/>
          <w:szCs w:val="24"/>
        </w:rPr>
        <w:t>old Brazilian children. Community dentistry and oral epidemiology. 2000 Aug;28(4):241-8.</w:t>
      </w:r>
    </w:p>
    <w:p w14:paraId="0C7C6CE9" w14:textId="77777777" w:rsidR="005464BE" w:rsidRPr="003E467D" w:rsidRDefault="005464BE" w:rsidP="005464BE">
      <w:pPr>
        <w:pStyle w:val="ListParagraph"/>
        <w:rPr>
          <w:rFonts w:ascii="Times New Roman" w:hAnsi="Times New Roman" w:cs="Times New Roman"/>
          <w:sz w:val="24"/>
          <w:szCs w:val="24"/>
        </w:rPr>
      </w:pPr>
    </w:p>
    <w:p w14:paraId="1C6ADD1F" w14:textId="77777777" w:rsidR="005464BE" w:rsidRDefault="005464BE" w:rsidP="005464BE">
      <w:pPr>
        <w:pStyle w:val="ListParagraph"/>
        <w:numPr>
          <w:ilvl w:val="0"/>
          <w:numId w:val="1"/>
        </w:numPr>
        <w:rPr>
          <w:rFonts w:ascii="Times New Roman" w:hAnsi="Times New Roman" w:cs="Times New Roman"/>
          <w:sz w:val="24"/>
          <w:szCs w:val="24"/>
        </w:rPr>
      </w:pPr>
      <w:r w:rsidRPr="003E467D">
        <w:rPr>
          <w:rFonts w:ascii="Times New Roman" w:hAnsi="Times New Roman" w:cs="Times New Roman"/>
          <w:sz w:val="24"/>
          <w:szCs w:val="24"/>
        </w:rPr>
        <w:t xml:space="preserve">Iida H, </w:t>
      </w:r>
      <w:proofErr w:type="spellStart"/>
      <w:r w:rsidRPr="003E467D">
        <w:rPr>
          <w:rFonts w:ascii="Times New Roman" w:hAnsi="Times New Roman" w:cs="Times New Roman"/>
          <w:sz w:val="24"/>
          <w:szCs w:val="24"/>
        </w:rPr>
        <w:t>Auinger</w:t>
      </w:r>
      <w:proofErr w:type="spellEnd"/>
      <w:r w:rsidRPr="003E467D">
        <w:rPr>
          <w:rFonts w:ascii="Times New Roman" w:hAnsi="Times New Roman" w:cs="Times New Roman"/>
          <w:sz w:val="24"/>
          <w:szCs w:val="24"/>
        </w:rPr>
        <w:t xml:space="preserve"> P, Billings RJ, Weitzman M. Association between infant breastfeeding and early childhood caries in the United States. Pediatrics. 2007 Oct 1;120(4</w:t>
      </w:r>
      <w:proofErr w:type="gramStart"/>
      <w:r w:rsidRPr="003E467D">
        <w:rPr>
          <w:rFonts w:ascii="Times New Roman" w:hAnsi="Times New Roman" w:cs="Times New Roman"/>
          <w:sz w:val="24"/>
          <w:szCs w:val="24"/>
        </w:rPr>
        <w:t>):e</w:t>
      </w:r>
      <w:proofErr w:type="gramEnd"/>
      <w:r w:rsidRPr="003E467D">
        <w:rPr>
          <w:rFonts w:ascii="Times New Roman" w:hAnsi="Times New Roman" w:cs="Times New Roman"/>
          <w:sz w:val="24"/>
          <w:szCs w:val="24"/>
        </w:rPr>
        <w:t>944-52.</w:t>
      </w:r>
    </w:p>
    <w:p w14:paraId="4AB1A3C3" w14:textId="77777777" w:rsidR="005464BE" w:rsidRPr="008F3E54" w:rsidRDefault="005464BE" w:rsidP="005464BE">
      <w:pPr>
        <w:pStyle w:val="ListParagraph"/>
        <w:rPr>
          <w:rFonts w:ascii="Times New Roman" w:hAnsi="Times New Roman" w:cs="Times New Roman"/>
          <w:sz w:val="24"/>
          <w:szCs w:val="24"/>
        </w:rPr>
      </w:pPr>
    </w:p>
    <w:p w14:paraId="1BE43DD8" w14:textId="77777777" w:rsidR="005464BE" w:rsidRDefault="005464BE" w:rsidP="005464BE">
      <w:pPr>
        <w:pStyle w:val="ListParagraph"/>
        <w:numPr>
          <w:ilvl w:val="0"/>
          <w:numId w:val="1"/>
        </w:numPr>
        <w:rPr>
          <w:rFonts w:ascii="Times New Roman" w:hAnsi="Times New Roman" w:cs="Times New Roman"/>
          <w:sz w:val="24"/>
          <w:szCs w:val="24"/>
        </w:rPr>
      </w:pPr>
      <w:r w:rsidRPr="008F3E54">
        <w:rPr>
          <w:rFonts w:ascii="Times New Roman" w:hAnsi="Times New Roman" w:cs="Times New Roman"/>
          <w:sz w:val="24"/>
          <w:szCs w:val="24"/>
        </w:rPr>
        <w:lastRenderedPageBreak/>
        <w:t xml:space="preserve">Nunes, A.M.M., Alves, C.M.C., </w:t>
      </w:r>
      <w:proofErr w:type="spellStart"/>
      <w:r w:rsidRPr="008F3E54">
        <w:rPr>
          <w:rFonts w:ascii="Times New Roman" w:hAnsi="Times New Roman" w:cs="Times New Roman"/>
          <w:sz w:val="24"/>
          <w:szCs w:val="24"/>
        </w:rPr>
        <w:t>Borba</w:t>
      </w:r>
      <w:proofErr w:type="spellEnd"/>
      <w:r w:rsidRPr="008F3E54">
        <w:rPr>
          <w:rFonts w:ascii="Times New Roman" w:hAnsi="Times New Roman" w:cs="Times New Roman"/>
          <w:sz w:val="24"/>
          <w:szCs w:val="24"/>
        </w:rPr>
        <w:t xml:space="preserve"> de Araújo, F., Ortiz, T.M.L., Ribeiro, M.R.C., Silva, A.A.M.D. and Ribeiro, C.C.C., 2012. Association between prolonged breast</w:t>
      </w:r>
      <w:r w:rsidRPr="008F3E54">
        <w:rPr>
          <w:rFonts w:ascii="Cambria Math" w:hAnsi="Cambria Math" w:cs="Cambria Math"/>
          <w:sz w:val="24"/>
          <w:szCs w:val="24"/>
        </w:rPr>
        <w:t>‐</w:t>
      </w:r>
      <w:r w:rsidRPr="008F3E54">
        <w:rPr>
          <w:rFonts w:ascii="Times New Roman" w:hAnsi="Times New Roman" w:cs="Times New Roman"/>
          <w:sz w:val="24"/>
          <w:szCs w:val="24"/>
        </w:rPr>
        <w:t>feeding and early childhood caries: a hierarchical approach. Community dentistry and oral epidemiology, 40(6), pp.542-549.</w:t>
      </w:r>
    </w:p>
    <w:p w14:paraId="1E253E52" w14:textId="77777777" w:rsidR="005464BE" w:rsidRPr="00DD2AE2" w:rsidRDefault="005464BE" w:rsidP="005464BE">
      <w:pPr>
        <w:pStyle w:val="ListParagraph"/>
        <w:rPr>
          <w:rFonts w:ascii="Times New Roman" w:hAnsi="Times New Roman" w:cs="Times New Roman"/>
          <w:sz w:val="24"/>
          <w:szCs w:val="24"/>
        </w:rPr>
      </w:pPr>
    </w:p>
    <w:p w14:paraId="15D481C5" w14:textId="77777777" w:rsidR="005464BE" w:rsidRDefault="005464BE" w:rsidP="005464BE">
      <w:pPr>
        <w:pStyle w:val="ListParagraph"/>
        <w:numPr>
          <w:ilvl w:val="0"/>
          <w:numId w:val="1"/>
        </w:numPr>
        <w:rPr>
          <w:rFonts w:ascii="Times New Roman" w:hAnsi="Times New Roman" w:cs="Times New Roman"/>
          <w:sz w:val="24"/>
          <w:szCs w:val="24"/>
        </w:rPr>
      </w:pPr>
      <w:r w:rsidRPr="00DD2AE2">
        <w:rPr>
          <w:rFonts w:ascii="Times New Roman" w:hAnsi="Times New Roman" w:cs="Times New Roman"/>
          <w:sz w:val="24"/>
          <w:szCs w:val="24"/>
        </w:rPr>
        <w:t xml:space="preserve">Avila WM, </w:t>
      </w:r>
      <w:proofErr w:type="spellStart"/>
      <w:r w:rsidRPr="00DD2AE2">
        <w:rPr>
          <w:rFonts w:ascii="Times New Roman" w:hAnsi="Times New Roman" w:cs="Times New Roman"/>
          <w:sz w:val="24"/>
          <w:szCs w:val="24"/>
        </w:rPr>
        <w:t>Pordeus</w:t>
      </w:r>
      <w:proofErr w:type="spellEnd"/>
      <w:r w:rsidRPr="00DD2AE2">
        <w:rPr>
          <w:rFonts w:ascii="Times New Roman" w:hAnsi="Times New Roman" w:cs="Times New Roman"/>
          <w:sz w:val="24"/>
          <w:szCs w:val="24"/>
        </w:rPr>
        <w:t xml:space="preserve"> IA, Paiva SM, Martins CC. Breast and bottle feeding as risk factors for dental caries: a systematic review and meta-analysis. </w:t>
      </w:r>
      <w:proofErr w:type="spellStart"/>
      <w:r w:rsidRPr="00DD2AE2">
        <w:rPr>
          <w:rFonts w:ascii="Times New Roman" w:hAnsi="Times New Roman" w:cs="Times New Roman"/>
          <w:sz w:val="24"/>
          <w:szCs w:val="24"/>
        </w:rPr>
        <w:t>PloS</w:t>
      </w:r>
      <w:proofErr w:type="spellEnd"/>
      <w:r w:rsidRPr="00DD2AE2">
        <w:rPr>
          <w:rFonts w:ascii="Times New Roman" w:hAnsi="Times New Roman" w:cs="Times New Roman"/>
          <w:sz w:val="24"/>
          <w:szCs w:val="24"/>
        </w:rPr>
        <w:t xml:space="preserve"> one. 2015 Nov 18;10(11</w:t>
      </w:r>
      <w:proofErr w:type="gramStart"/>
      <w:r w:rsidRPr="00DD2AE2">
        <w:rPr>
          <w:rFonts w:ascii="Times New Roman" w:hAnsi="Times New Roman" w:cs="Times New Roman"/>
          <w:sz w:val="24"/>
          <w:szCs w:val="24"/>
        </w:rPr>
        <w:t>):e</w:t>
      </w:r>
      <w:proofErr w:type="gramEnd"/>
      <w:r w:rsidRPr="00DD2AE2">
        <w:rPr>
          <w:rFonts w:ascii="Times New Roman" w:hAnsi="Times New Roman" w:cs="Times New Roman"/>
          <w:sz w:val="24"/>
          <w:szCs w:val="24"/>
        </w:rPr>
        <w:t>0142922.</w:t>
      </w:r>
    </w:p>
    <w:p w14:paraId="14831BF7" w14:textId="77777777" w:rsidR="005464BE" w:rsidRPr="00133606" w:rsidRDefault="005464BE" w:rsidP="005464BE">
      <w:pPr>
        <w:pStyle w:val="ListParagraph"/>
        <w:rPr>
          <w:rFonts w:ascii="Times New Roman" w:hAnsi="Times New Roman" w:cs="Times New Roman"/>
          <w:sz w:val="24"/>
          <w:szCs w:val="24"/>
        </w:rPr>
      </w:pPr>
    </w:p>
    <w:p w14:paraId="04D48B75" w14:textId="77777777" w:rsidR="005464BE" w:rsidRDefault="005464BE" w:rsidP="005464BE">
      <w:pPr>
        <w:pStyle w:val="ListParagraph"/>
        <w:numPr>
          <w:ilvl w:val="0"/>
          <w:numId w:val="1"/>
        </w:numPr>
        <w:rPr>
          <w:rFonts w:ascii="Times New Roman" w:hAnsi="Times New Roman" w:cs="Times New Roman"/>
          <w:sz w:val="24"/>
          <w:szCs w:val="24"/>
        </w:rPr>
      </w:pPr>
      <w:proofErr w:type="spellStart"/>
      <w:r w:rsidRPr="00133606">
        <w:rPr>
          <w:rFonts w:ascii="Times New Roman" w:hAnsi="Times New Roman" w:cs="Times New Roman"/>
          <w:sz w:val="24"/>
          <w:szCs w:val="24"/>
        </w:rPr>
        <w:t>Tham</w:t>
      </w:r>
      <w:proofErr w:type="spellEnd"/>
      <w:r w:rsidRPr="00133606">
        <w:rPr>
          <w:rFonts w:ascii="Times New Roman" w:hAnsi="Times New Roman" w:cs="Times New Roman"/>
          <w:sz w:val="24"/>
          <w:szCs w:val="24"/>
        </w:rPr>
        <w:t xml:space="preserve"> R, </w:t>
      </w:r>
      <w:proofErr w:type="spellStart"/>
      <w:r w:rsidRPr="00133606">
        <w:rPr>
          <w:rFonts w:ascii="Times New Roman" w:hAnsi="Times New Roman" w:cs="Times New Roman"/>
          <w:sz w:val="24"/>
          <w:szCs w:val="24"/>
        </w:rPr>
        <w:t>Bowatte</w:t>
      </w:r>
      <w:proofErr w:type="spellEnd"/>
      <w:r w:rsidRPr="00133606">
        <w:rPr>
          <w:rFonts w:ascii="Times New Roman" w:hAnsi="Times New Roman" w:cs="Times New Roman"/>
          <w:sz w:val="24"/>
          <w:szCs w:val="24"/>
        </w:rPr>
        <w:t xml:space="preserve"> G, </w:t>
      </w:r>
      <w:proofErr w:type="spellStart"/>
      <w:r w:rsidRPr="00133606">
        <w:rPr>
          <w:rFonts w:ascii="Times New Roman" w:hAnsi="Times New Roman" w:cs="Times New Roman"/>
          <w:sz w:val="24"/>
          <w:szCs w:val="24"/>
        </w:rPr>
        <w:t>Dharmage</w:t>
      </w:r>
      <w:proofErr w:type="spellEnd"/>
      <w:r w:rsidRPr="00133606">
        <w:rPr>
          <w:rFonts w:ascii="Times New Roman" w:hAnsi="Times New Roman" w:cs="Times New Roman"/>
          <w:sz w:val="24"/>
          <w:szCs w:val="24"/>
        </w:rPr>
        <w:t xml:space="preserve"> SC, Tan DJ, Lau MX, Dai X, Allen KJ, Lodge CJ. Breastfeeding and the risk of dental caries: a systematic review and meta</w:t>
      </w:r>
      <w:r w:rsidRPr="00133606">
        <w:rPr>
          <w:rFonts w:ascii="Cambria Math" w:hAnsi="Cambria Math" w:cs="Cambria Math"/>
          <w:sz w:val="24"/>
          <w:szCs w:val="24"/>
        </w:rPr>
        <w:t>‐</w:t>
      </w:r>
      <w:r w:rsidRPr="00133606">
        <w:rPr>
          <w:rFonts w:ascii="Times New Roman" w:hAnsi="Times New Roman" w:cs="Times New Roman"/>
          <w:sz w:val="24"/>
          <w:szCs w:val="24"/>
        </w:rPr>
        <w:t xml:space="preserve">analysis. Acta </w:t>
      </w:r>
      <w:proofErr w:type="spellStart"/>
      <w:r w:rsidRPr="00133606">
        <w:rPr>
          <w:rFonts w:ascii="Times New Roman" w:hAnsi="Times New Roman" w:cs="Times New Roman"/>
          <w:sz w:val="24"/>
          <w:szCs w:val="24"/>
        </w:rPr>
        <w:t>Paediatrica</w:t>
      </w:r>
      <w:proofErr w:type="spellEnd"/>
      <w:r w:rsidRPr="00133606">
        <w:rPr>
          <w:rFonts w:ascii="Times New Roman" w:hAnsi="Times New Roman" w:cs="Times New Roman"/>
          <w:sz w:val="24"/>
          <w:szCs w:val="24"/>
        </w:rPr>
        <w:t xml:space="preserve">. 2015 </w:t>
      </w:r>
      <w:proofErr w:type="gramStart"/>
      <w:r w:rsidRPr="00133606">
        <w:rPr>
          <w:rFonts w:ascii="Times New Roman" w:hAnsi="Times New Roman" w:cs="Times New Roman"/>
          <w:sz w:val="24"/>
          <w:szCs w:val="24"/>
        </w:rPr>
        <w:t>Dec;104:62</w:t>
      </w:r>
      <w:proofErr w:type="gramEnd"/>
      <w:r w:rsidRPr="00133606">
        <w:rPr>
          <w:rFonts w:ascii="Times New Roman" w:hAnsi="Times New Roman" w:cs="Times New Roman"/>
          <w:sz w:val="24"/>
          <w:szCs w:val="24"/>
        </w:rPr>
        <w:t>-84.</w:t>
      </w:r>
    </w:p>
    <w:p w14:paraId="68F6A7DF" w14:textId="77777777" w:rsidR="005464BE" w:rsidRPr="00133606" w:rsidRDefault="005464BE" w:rsidP="005464BE">
      <w:pPr>
        <w:pStyle w:val="ListParagraph"/>
        <w:rPr>
          <w:rFonts w:ascii="Times New Roman" w:hAnsi="Times New Roman" w:cs="Times New Roman"/>
          <w:sz w:val="24"/>
          <w:szCs w:val="24"/>
        </w:rPr>
      </w:pPr>
    </w:p>
    <w:p w14:paraId="599301D5" w14:textId="77777777" w:rsidR="005464BE" w:rsidRDefault="005464BE" w:rsidP="005464BE">
      <w:pPr>
        <w:pStyle w:val="ListParagraph"/>
        <w:numPr>
          <w:ilvl w:val="0"/>
          <w:numId w:val="1"/>
        </w:numPr>
        <w:rPr>
          <w:rFonts w:ascii="Times New Roman" w:hAnsi="Times New Roman" w:cs="Times New Roman"/>
          <w:sz w:val="24"/>
          <w:szCs w:val="24"/>
        </w:rPr>
      </w:pPr>
      <w:r w:rsidRPr="00133606">
        <w:rPr>
          <w:rFonts w:ascii="Times New Roman" w:hAnsi="Times New Roman" w:cs="Times New Roman"/>
          <w:sz w:val="24"/>
          <w:szCs w:val="24"/>
        </w:rPr>
        <w:t xml:space="preserve">Kato T, </w:t>
      </w:r>
      <w:proofErr w:type="spellStart"/>
      <w:r w:rsidRPr="00133606">
        <w:rPr>
          <w:rFonts w:ascii="Times New Roman" w:hAnsi="Times New Roman" w:cs="Times New Roman"/>
          <w:sz w:val="24"/>
          <w:szCs w:val="24"/>
        </w:rPr>
        <w:t>Yorifuji</w:t>
      </w:r>
      <w:proofErr w:type="spellEnd"/>
      <w:r w:rsidRPr="00133606">
        <w:rPr>
          <w:rFonts w:ascii="Times New Roman" w:hAnsi="Times New Roman" w:cs="Times New Roman"/>
          <w:sz w:val="24"/>
          <w:szCs w:val="24"/>
        </w:rPr>
        <w:t xml:space="preserve"> T, </w:t>
      </w:r>
      <w:proofErr w:type="spellStart"/>
      <w:r w:rsidRPr="00133606">
        <w:rPr>
          <w:rFonts w:ascii="Times New Roman" w:hAnsi="Times New Roman" w:cs="Times New Roman"/>
          <w:sz w:val="24"/>
          <w:szCs w:val="24"/>
        </w:rPr>
        <w:t>Yamakawa</w:t>
      </w:r>
      <w:proofErr w:type="spellEnd"/>
      <w:r w:rsidRPr="00133606">
        <w:rPr>
          <w:rFonts w:ascii="Times New Roman" w:hAnsi="Times New Roman" w:cs="Times New Roman"/>
          <w:sz w:val="24"/>
          <w:szCs w:val="24"/>
        </w:rPr>
        <w:t xml:space="preserve"> M, Inoue S, Saito K, Doi H, </w:t>
      </w:r>
      <w:proofErr w:type="spellStart"/>
      <w:r w:rsidRPr="00133606">
        <w:rPr>
          <w:rFonts w:ascii="Times New Roman" w:hAnsi="Times New Roman" w:cs="Times New Roman"/>
          <w:sz w:val="24"/>
          <w:szCs w:val="24"/>
        </w:rPr>
        <w:t>Kawachi</w:t>
      </w:r>
      <w:proofErr w:type="spellEnd"/>
      <w:r w:rsidRPr="00133606">
        <w:rPr>
          <w:rFonts w:ascii="Times New Roman" w:hAnsi="Times New Roman" w:cs="Times New Roman"/>
          <w:sz w:val="24"/>
          <w:szCs w:val="24"/>
        </w:rPr>
        <w:t xml:space="preserve"> I. Association of breast feeding with early childhood dental caries: Japanese population-based study. BMJ open. 2015 Mar 1;5(3</w:t>
      </w:r>
      <w:proofErr w:type="gramStart"/>
      <w:r w:rsidRPr="00133606">
        <w:rPr>
          <w:rFonts w:ascii="Times New Roman" w:hAnsi="Times New Roman" w:cs="Times New Roman"/>
          <w:sz w:val="24"/>
          <w:szCs w:val="24"/>
        </w:rPr>
        <w:t>):e</w:t>
      </w:r>
      <w:proofErr w:type="gramEnd"/>
      <w:r w:rsidRPr="00133606">
        <w:rPr>
          <w:rFonts w:ascii="Times New Roman" w:hAnsi="Times New Roman" w:cs="Times New Roman"/>
          <w:sz w:val="24"/>
          <w:szCs w:val="24"/>
        </w:rPr>
        <w:t>006982.</w:t>
      </w:r>
    </w:p>
    <w:p w14:paraId="77BA30D3" w14:textId="77777777" w:rsidR="005464BE" w:rsidRPr="0062542A" w:rsidRDefault="005464BE" w:rsidP="005464BE">
      <w:pPr>
        <w:pStyle w:val="ListParagraph"/>
        <w:rPr>
          <w:rFonts w:ascii="Times New Roman" w:hAnsi="Times New Roman" w:cs="Times New Roman"/>
          <w:sz w:val="24"/>
          <w:szCs w:val="24"/>
        </w:rPr>
      </w:pPr>
    </w:p>
    <w:p w14:paraId="3CF016CC" w14:textId="77777777" w:rsidR="005464BE" w:rsidRDefault="005464BE" w:rsidP="005464BE">
      <w:pPr>
        <w:pStyle w:val="ListParagraph"/>
        <w:numPr>
          <w:ilvl w:val="0"/>
          <w:numId w:val="1"/>
        </w:numPr>
        <w:rPr>
          <w:rFonts w:ascii="Times New Roman" w:hAnsi="Times New Roman" w:cs="Times New Roman"/>
          <w:sz w:val="24"/>
          <w:szCs w:val="24"/>
        </w:rPr>
      </w:pPr>
      <w:r w:rsidRPr="0062542A">
        <w:rPr>
          <w:rFonts w:ascii="Times New Roman" w:hAnsi="Times New Roman" w:cs="Times New Roman"/>
          <w:sz w:val="24"/>
          <w:szCs w:val="24"/>
        </w:rPr>
        <w:t>Darnell JA, Saunders MJ. Oral manifestations of the diabetic patient. Texas dental journal. 1990 Feb;107(2):23.</w:t>
      </w:r>
    </w:p>
    <w:p w14:paraId="61A76B98" w14:textId="77777777" w:rsidR="005464BE" w:rsidRPr="001874C1" w:rsidRDefault="005464BE" w:rsidP="005464BE">
      <w:pPr>
        <w:pStyle w:val="ListParagraph"/>
        <w:rPr>
          <w:rFonts w:ascii="Times New Roman" w:hAnsi="Times New Roman" w:cs="Times New Roman"/>
          <w:sz w:val="24"/>
          <w:szCs w:val="24"/>
        </w:rPr>
      </w:pPr>
    </w:p>
    <w:p w14:paraId="6ED79E1A" w14:textId="77777777" w:rsidR="005464BE" w:rsidRDefault="005464BE" w:rsidP="005464BE">
      <w:pPr>
        <w:pStyle w:val="ListParagraph"/>
        <w:numPr>
          <w:ilvl w:val="0"/>
          <w:numId w:val="1"/>
        </w:numPr>
        <w:rPr>
          <w:rFonts w:ascii="Times New Roman" w:hAnsi="Times New Roman" w:cs="Times New Roman"/>
          <w:sz w:val="24"/>
          <w:szCs w:val="24"/>
        </w:rPr>
      </w:pPr>
      <w:r w:rsidRPr="001874C1">
        <w:rPr>
          <w:rFonts w:ascii="Times New Roman" w:hAnsi="Times New Roman" w:cs="Times New Roman"/>
          <w:sz w:val="24"/>
          <w:szCs w:val="24"/>
        </w:rPr>
        <w:t xml:space="preserve">Singh I, Singh P, Singh A, Singh T, </w:t>
      </w:r>
      <w:proofErr w:type="spellStart"/>
      <w:r w:rsidRPr="001874C1">
        <w:rPr>
          <w:rFonts w:ascii="Times New Roman" w:hAnsi="Times New Roman" w:cs="Times New Roman"/>
          <w:sz w:val="24"/>
          <w:szCs w:val="24"/>
        </w:rPr>
        <w:t>Kour</w:t>
      </w:r>
      <w:proofErr w:type="spellEnd"/>
      <w:r w:rsidRPr="001874C1">
        <w:rPr>
          <w:rFonts w:ascii="Times New Roman" w:hAnsi="Times New Roman" w:cs="Times New Roman"/>
          <w:sz w:val="24"/>
          <w:szCs w:val="24"/>
        </w:rPr>
        <w:t xml:space="preserve"> R. Diabetes an inducing factor for dental caries: A case control analysis in Jammu. Journal of International Society of Preventive &amp; Community Dentistry. 2016 Mar;6(2):125.</w:t>
      </w:r>
    </w:p>
    <w:p w14:paraId="60D93D42" w14:textId="77777777" w:rsidR="005464BE" w:rsidRPr="008F221E" w:rsidRDefault="005464BE" w:rsidP="005464BE">
      <w:pPr>
        <w:pStyle w:val="ListParagraph"/>
        <w:rPr>
          <w:rFonts w:ascii="Times New Roman" w:hAnsi="Times New Roman" w:cs="Times New Roman"/>
          <w:sz w:val="24"/>
          <w:szCs w:val="24"/>
        </w:rPr>
      </w:pPr>
    </w:p>
    <w:p w14:paraId="091009E3" w14:textId="77777777" w:rsidR="005464BE" w:rsidRDefault="005464BE" w:rsidP="005464BE">
      <w:pPr>
        <w:pStyle w:val="ListParagraph"/>
        <w:numPr>
          <w:ilvl w:val="0"/>
          <w:numId w:val="1"/>
        </w:numPr>
        <w:rPr>
          <w:rFonts w:ascii="Times New Roman" w:hAnsi="Times New Roman" w:cs="Times New Roman"/>
          <w:sz w:val="24"/>
          <w:szCs w:val="24"/>
        </w:rPr>
      </w:pPr>
      <w:r w:rsidRPr="008F221E">
        <w:rPr>
          <w:rFonts w:ascii="Times New Roman" w:hAnsi="Times New Roman" w:cs="Times New Roman"/>
          <w:sz w:val="24"/>
          <w:szCs w:val="24"/>
        </w:rPr>
        <w:t>Demers-Mathieu V, Huston RK, Markell AM, McCulley EA, Martin RL, Spooner M, Dallas DC. Differences in Maternal Immunoglobulins within Mother’s Own Breast Milk and Donor Breast Milk and across Digestion in Preterm Infants. Nutrients. 2019 Apr;11(4):920.</w:t>
      </w:r>
    </w:p>
    <w:p w14:paraId="4757F513" w14:textId="77777777" w:rsidR="005464BE" w:rsidRPr="008F221E" w:rsidRDefault="005464BE" w:rsidP="005464BE">
      <w:pPr>
        <w:pStyle w:val="ListParagraph"/>
        <w:rPr>
          <w:rFonts w:ascii="Times New Roman" w:hAnsi="Times New Roman" w:cs="Times New Roman"/>
          <w:sz w:val="24"/>
          <w:szCs w:val="24"/>
        </w:rPr>
      </w:pPr>
    </w:p>
    <w:p w14:paraId="1461A8CE" w14:textId="77777777" w:rsidR="005464BE" w:rsidRDefault="005464BE" w:rsidP="005464BE">
      <w:pPr>
        <w:pStyle w:val="ListParagraph"/>
        <w:numPr>
          <w:ilvl w:val="0"/>
          <w:numId w:val="1"/>
        </w:numPr>
        <w:rPr>
          <w:rFonts w:ascii="Times New Roman" w:hAnsi="Times New Roman" w:cs="Times New Roman"/>
          <w:sz w:val="24"/>
          <w:szCs w:val="24"/>
        </w:rPr>
      </w:pPr>
      <w:proofErr w:type="spellStart"/>
      <w:r w:rsidRPr="008F221E">
        <w:rPr>
          <w:rFonts w:ascii="Times New Roman" w:hAnsi="Times New Roman" w:cs="Times New Roman"/>
          <w:sz w:val="24"/>
          <w:szCs w:val="24"/>
        </w:rPr>
        <w:t>Rogier</w:t>
      </w:r>
      <w:proofErr w:type="spellEnd"/>
      <w:r w:rsidRPr="008F221E">
        <w:rPr>
          <w:rFonts w:ascii="Times New Roman" w:hAnsi="Times New Roman" w:cs="Times New Roman"/>
          <w:sz w:val="24"/>
          <w:szCs w:val="24"/>
        </w:rPr>
        <w:t xml:space="preserve"> EW, Frantz AL, Bruno ME, </w:t>
      </w:r>
      <w:proofErr w:type="spellStart"/>
      <w:r w:rsidRPr="008F221E">
        <w:rPr>
          <w:rFonts w:ascii="Times New Roman" w:hAnsi="Times New Roman" w:cs="Times New Roman"/>
          <w:sz w:val="24"/>
          <w:szCs w:val="24"/>
        </w:rPr>
        <w:t>Wedlund</w:t>
      </w:r>
      <w:proofErr w:type="spellEnd"/>
      <w:r w:rsidRPr="008F221E">
        <w:rPr>
          <w:rFonts w:ascii="Times New Roman" w:hAnsi="Times New Roman" w:cs="Times New Roman"/>
          <w:sz w:val="24"/>
          <w:szCs w:val="24"/>
        </w:rPr>
        <w:t xml:space="preserve"> L, Cohen DA, Stromberg AJ, </w:t>
      </w:r>
      <w:proofErr w:type="spellStart"/>
      <w:r w:rsidRPr="008F221E">
        <w:rPr>
          <w:rFonts w:ascii="Times New Roman" w:hAnsi="Times New Roman" w:cs="Times New Roman"/>
          <w:sz w:val="24"/>
          <w:szCs w:val="24"/>
        </w:rPr>
        <w:t>Kaetzel</w:t>
      </w:r>
      <w:proofErr w:type="spellEnd"/>
      <w:r w:rsidRPr="008F221E">
        <w:rPr>
          <w:rFonts w:ascii="Times New Roman" w:hAnsi="Times New Roman" w:cs="Times New Roman"/>
          <w:sz w:val="24"/>
          <w:szCs w:val="24"/>
        </w:rPr>
        <w:t xml:space="preserve"> CS. Secretory antibodies in breast milk promote long-term intestinal homeostasis by regulating the gut microbiota and host gene expression. Proceedings of the National Academy of Sciences. 2014 Feb 25;111(8):3074-9.</w:t>
      </w:r>
    </w:p>
    <w:p w14:paraId="0195A495" w14:textId="77777777" w:rsidR="005464BE" w:rsidRPr="00832C45" w:rsidRDefault="005464BE" w:rsidP="005464BE">
      <w:pPr>
        <w:pStyle w:val="ListParagraph"/>
        <w:rPr>
          <w:rFonts w:ascii="Times New Roman" w:hAnsi="Times New Roman" w:cs="Times New Roman"/>
          <w:sz w:val="24"/>
          <w:szCs w:val="24"/>
        </w:rPr>
      </w:pPr>
    </w:p>
    <w:p w14:paraId="64D78F04" w14:textId="77777777" w:rsidR="005464BE" w:rsidRDefault="005464BE" w:rsidP="005464BE">
      <w:pPr>
        <w:pStyle w:val="ListParagraph"/>
        <w:numPr>
          <w:ilvl w:val="0"/>
          <w:numId w:val="1"/>
        </w:numPr>
        <w:rPr>
          <w:rFonts w:ascii="Times New Roman" w:hAnsi="Times New Roman" w:cs="Times New Roman"/>
          <w:sz w:val="24"/>
          <w:szCs w:val="24"/>
        </w:rPr>
      </w:pPr>
      <w:r w:rsidRPr="00832C45">
        <w:rPr>
          <w:rFonts w:ascii="Times New Roman" w:hAnsi="Times New Roman" w:cs="Times New Roman"/>
          <w:sz w:val="24"/>
          <w:szCs w:val="24"/>
        </w:rPr>
        <w:t xml:space="preserve">Jones KM, Power ML, </w:t>
      </w:r>
      <w:proofErr w:type="spellStart"/>
      <w:r w:rsidRPr="00832C45">
        <w:rPr>
          <w:rFonts w:ascii="Times New Roman" w:hAnsi="Times New Roman" w:cs="Times New Roman"/>
          <w:sz w:val="24"/>
          <w:szCs w:val="24"/>
        </w:rPr>
        <w:t>Queenan</w:t>
      </w:r>
      <w:proofErr w:type="spellEnd"/>
      <w:r w:rsidRPr="00832C45">
        <w:rPr>
          <w:rFonts w:ascii="Times New Roman" w:hAnsi="Times New Roman" w:cs="Times New Roman"/>
          <w:sz w:val="24"/>
          <w:szCs w:val="24"/>
        </w:rPr>
        <w:t xml:space="preserve"> JT, </w:t>
      </w:r>
      <w:proofErr w:type="spellStart"/>
      <w:r w:rsidRPr="00832C45">
        <w:rPr>
          <w:rFonts w:ascii="Times New Roman" w:hAnsi="Times New Roman" w:cs="Times New Roman"/>
          <w:sz w:val="24"/>
          <w:szCs w:val="24"/>
        </w:rPr>
        <w:t>Schulkin</w:t>
      </w:r>
      <w:proofErr w:type="spellEnd"/>
      <w:r w:rsidRPr="00832C45">
        <w:rPr>
          <w:rFonts w:ascii="Times New Roman" w:hAnsi="Times New Roman" w:cs="Times New Roman"/>
          <w:sz w:val="24"/>
          <w:szCs w:val="24"/>
        </w:rPr>
        <w:t xml:space="preserve"> J. Racial and ethnic disparities in breastfeeding. Breastfeeding Medicine. 2015 May 1;10(4):186-96.</w:t>
      </w:r>
    </w:p>
    <w:p w14:paraId="3C9670B5" w14:textId="77777777" w:rsidR="005464BE" w:rsidRPr="00895B83" w:rsidRDefault="005464BE" w:rsidP="005464BE">
      <w:pPr>
        <w:pStyle w:val="ListParagraph"/>
        <w:rPr>
          <w:rFonts w:ascii="Times New Roman" w:hAnsi="Times New Roman" w:cs="Times New Roman"/>
          <w:sz w:val="24"/>
          <w:szCs w:val="24"/>
        </w:rPr>
      </w:pPr>
    </w:p>
    <w:p w14:paraId="726EB667" w14:textId="77777777" w:rsidR="005464BE" w:rsidRDefault="005464BE" w:rsidP="005464BE">
      <w:pPr>
        <w:pStyle w:val="ListParagraph"/>
        <w:numPr>
          <w:ilvl w:val="0"/>
          <w:numId w:val="1"/>
        </w:numPr>
        <w:rPr>
          <w:rFonts w:ascii="Times New Roman" w:hAnsi="Times New Roman" w:cs="Times New Roman"/>
          <w:sz w:val="24"/>
          <w:szCs w:val="24"/>
        </w:rPr>
      </w:pPr>
      <w:r w:rsidRPr="00895B83">
        <w:rPr>
          <w:rFonts w:ascii="Times New Roman" w:hAnsi="Times New Roman" w:cs="Times New Roman"/>
          <w:sz w:val="24"/>
          <w:szCs w:val="24"/>
        </w:rPr>
        <w:t>Lewis C, Stout J. Toothache in US children. Archives of pediatrics &amp; adolescent medicine. 2010 Nov 1;164(11):1059-63.</w:t>
      </w:r>
    </w:p>
    <w:p w14:paraId="1C5887C7" w14:textId="77777777" w:rsidR="005464BE" w:rsidRPr="00350DF9" w:rsidRDefault="005464BE" w:rsidP="005464BE">
      <w:pPr>
        <w:pStyle w:val="ListParagraph"/>
        <w:rPr>
          <w:rFonts w:ascii="Times New Roman" w:hAnsi="Times New Roman" w:cs="Times New Roman"/>
          <w:sz w:val="24"/>
          <w:szCs w:val="24"/>
        </w:rPr>
      </w:pPr>
    </w:p>
    <w:p w14:paraId="0B5DA899" w14:textId="77777777" w:rsidR="005464BE" w:rsidRDefault="005464BE" w:rsidP="005464BE">
      <w:pPr>
        <w:pStyle w:val="ListParagraph"/>
        <w:numPr>
          <w:ilvl w:val="0"/>
          <w:numId w:val="1"/>
        </w:numPr>
        <w:rPr>
          <w:rFonts w:ascii="Times New Roman" w:hAnsi="Times New Roman" w:cs="Times New Roman"/>
          <w:sz w:val="24"/>
          <w:szCs w:val="24"/>
        </w:rPr>
      </w:pPr>
      <w:proofErr w:type="spellStart"/>
      <w:r w:rsidRPr="00350DF9">
        <w:rPr>
          <w:rFonts w:ascii="Times New Roman" w:hAnsi="Times New Roman" w:cs="Times New Roman"/>
          <w:sz w:val="24"/>
          <w:szCs w:val="24"/>
        </w:rPr>
        <w:t>Abiola</w:t>
      </w:r>
      <w:proofErr w:type="spellEnd"/>
      <w:r w:rsidRPr="00350DF9">
        <w:rPr>
          <w:rFonts w:ascii="Times New Roman" w:hAnsi="Times New Roman" w:cs="Times New Roman"/>
          <w:sz w:val="24"/>
          <w:szCs w:val="24"/>
        </w:rPr>
        <w:t xml:space="preserve"> Adeniyi A, </w:t>
      </w:r>
      <w:proofErr w:type="spellStart"/>
      <w:r w:rsidRPr="00350DF9">
        <w:rPr>
          <w:rFonts w:ascii="Times New Roman" w:hAnsi="Times New Roman" w:cs="Times New Roman"/>
          <w:sz w:val="24"/>
          <w:szCs w:val="24"/>
        </w:rPr>
        <w:t>Eyitope</w:t>
      </w:r>
      <w:proofErr w:type="spellEnd"/>
      <w:r w:rsidRPr="00350DF9">
        <w:rPr>
          <w:rFonts w:ascii="Times New Roman" w:hAnsi="Times New Roman" w:cs="Times New Roman"/>
          <w:sz w:val="24"/>
          <w:szCs w:val="24"/>
        </w:rPr>
        <w:t xml:space="preserve"> </w:t>
      </w:r>
      <w:proofErr w:type="spellStart"/>
      <w:r w:rsidRPr="00350DF9">
        <w:rPr>
          <w:rFonts w:ascii="Times New Roman" w:hAnsi="Times New Roman" w:cs="Times New Roman"/>
          <w:sz w:val="24"/>
          <w:szCs w:val="24"/>
        </w:rPr>
        <w:t>Ogunbodede</w:t>
      </w:r>
      <w:proofErr w:type="spellEnd"/>
      <w:r w:rsidRPr="00350DF9">
        <w:rPr>
          <w:rFonts w:ascii="Times New Roman" w:hAnsi="Times New Roman" w:cs="Times New Roman"/>
          <w:sz w:val="24"/>
          <w:szCs w:val="24"/>
        </w:rPr>
        <w:t xml:space="preserve"> O, Sonny </w:t>
      </w:r>
      <w:proofErr w:type="spellStart"/>
      <w:r w:rsidRPr="00350DF9">
        <w:rPr>
          <w:rFonts w:ascii="Times New Roman" w:hAnsi="Times New Roman" w:cs="Times New Roman"/>
          <w:sz w:val="24"/>
          <w:szCs w:val="24"/>
        </w:rPr>
        <w:t>Jeboda</w:t>
      </w:r>
      <w:proofErr w:type="spellEnd"/>
      <w:r w:rsidRPr="00350DF9">
        <w:rPr>
          <w:rFonts w:ascii="Times New Roman" w:hAnsi="Times New Roman" w:cs="Times New Roman"/>
          <w:sz w:val="24"/>
          <w:szCs w:val="24"/>
        </w:rPr>
        <w:t xml:space="preserve"> O, </w:t>
      </w:r>
      <w:proofErr w:type="spellStart"/>
      <w:r w:rsidRPr="00350DF9">
        <w:rPr>
          <w:rFonts w:ascii="Times New Roman" w:hAnsi="Times New Roman" w:cs="Times New Roman"/>
          <w:sz w:val="24"/>
          <w:szCs w:val="24"/>
        </w:rPr>
        <w:t>Morenike</w:t>
      </w:r>
      <w:proofErr w:type="spellEnd"/>
      <w:r w:rsidRPr="00350DF9">
        <w:rPr>
          <w:rFonts w:ascii="Times New Roman" w:hAnsi="Times New Roman" w:cs="Times New Roman"/>
          <w:sz w:val="24"/>
          <w:szCs w:val="24"/>
        </w:rPr>
        <w:t xml:space="preserve"> </w:t>
      </w:r>
      <w:proofErr w:type="spellStart"/>
      <w:r w:rsidRPr="00350DF9">
        <w:rPr>
          <w:rFonts w:ascii="Times New Roman" w:hAnsi="Times New Roman" w:cs="Times New Roman"/>
          <w:sz w:val="24"/>
          <w:szCs w:val="24"/>
        </w:rPr>
        <w:t>Folayan</w:t>
      </w:r>
      <w:proofErr w:type="spellEnd"/>
      <w:r w:rsidRPr="00350DF9">
        <w:rPr>
          <w:rFonts w:ascii="Times New Roman" w:hAnsi="Times New Roman" w:cs="Times New Roman"/>
          <w:sz w:val="24"/>
          <w:szCs w:val="24"/>
        </w:rPr>
        <w:t xml:space="preserve"> O. Do maternal factors influence the dental health status of Nigerian pre</w:t>
      </w:r>
      <w:r w:rsidRPr="00350DF9">
        <w:rPr>
          <w:rFonts w:ascii="Cambria Math" w:hAnsi="Cambria Math" w:cs="Cambria Math"/>
          <w:sz w:val="24"/>
          <w:szCs w:val="24"/>
        </w:rPr>
        <w:t>‐</w:t>
      </w:r>
      <w:r w:rsidRPr="00350DF9">
        <w:rPr>
          <w:rFonts w:ascii="Times New Roman" w:hAnsi="Times New Roman" w:cs="Times New Roman"/>
          <w:sz w:val="24"/>
          <w:szCs w:val="24"/>
        </w:rPr>
        <w:t xml:space="preserve">school </w:t>
      </w:r>
      <w:proofErr w:type="gramStart"/>
      <w:r w:rsidRPr="00350DF9">
        <w:rPr>
          <w:rFonts w:ascii="Times New Roman" w:hAnsi="Times New Roman" w:cs="Times New Roman"/>
          <w:sz w:val="24"/>
          <w:szCs w:val="24"/>
        </w:rPr>
        <w:t>children?.</w:t>
      </w:r>
      <w:proofErr w:type="gramEnd"/>
      <w:r w:rsidRPr="00350DF9">
        <w:rPr>
          <w:rFonts w:ascii="Times New Roman" w:hAnsi="Times New Roman" w:cs="Times New Roman"/>
          <w:sz w:val="24"/>
          <w:szCs w:val="24"/>
        </w:rPr>
        <w:t xml:space="preserve"> International Journal of </w:t>
      </w:r>
      <w:proofErr w:type="spellStart"/>
      <w:r w:rsidRPr="00350DF9">
        <w:rPr>
          <w:rFonts w:ascii="Times New Roman" w:hAnsi="Times New Roman" w:cs="Times New Roman"/>
          <w:sz w:val="24"/>
          <w:szCs w:val="24"/>
        </w:rPr>
        <w:t>Paediatric</w:t>
      </w:r>
      <w:proofErr w:type="spellEnd"/>
      <w:r w:rsidRPr="00350DF9">
        <w:rPr>
          <w:rFonts w:ascii="Times New Roman" w:hAnsi="Times New Roman" w:cs="Times New Roman"/>
          <w:sz w:val="24"/>
          <w:szCs w:val="24"/>
        </w:rPr>
        <w:t xml:space="preserve"> Dentistry. 2009 Nov;19(6):448-54.</w:t>
      </w:r>
    </w:p>
    <w:p w14:paraId="2319BE1D" w14:textId="77777777" w:rsidR="005464BE" w:rsidRPr="00350DF9" w:rsidRDefault="005464BE" w:rsidP="005464BE">
      <w:pPr>
        <w:pStyle w:val="ListParagraph"/>
        <w:rPr>
          <w:rFonts w:ascii="Times New Roman" w:hAnsi="Times New Roman" w:cs="Times New Roman"/>
          <w:sz w:val="24"/>
          <w:szCs w:val="24"/>
        </w:rPr>
      </w:pPr>
    </w:p>
    <w:p w14:paraId="2D9F31C8" w14:textId="77777777" w:rsidR="005464BE" w:rsidRDefault="005464BE" w:rsidP="005464BE">
      <w:pPr>
        <w:pStyle w:val="ListParagraph"/>
        <w:numPr>
          <w:ilvl w:val="0"/>
          <w:numId w:val="1"/>
        </w:numPr>
        <w:rPr>
          <w:rFonts w:ascii="Times New Roman" w:hAnsi="Times New Roman" w:cs="Times New Roman"/>
          <w:sz w:val="24"/>
          <w:szCs w:val="24"/>
        </w:rPr>
      </w:pPr>
      <w:proofErr w:type="spellStart"/>
      <w:r w:rsidRPr="00350DF9">
        <w:rPr>
          <w:rFonts w:ascii="Times New Roman" w:hAnsi="Times New Roman" w:cs="Times New Roman"/>
          <w:sz w:val="24"/>
          <w:szCs w:val="24"/>
        </w:rPr>
        <w:t>Bozorgmehr</w:t>
      </w:r>
      <w:proofErr w:type="spellEnd"/>
      <w:r w:rsidRPr="00350DF9">
        <w:rPr>
          <w:rFonts w:ascii="Times New Roman" w:hAnsi="Times New Roman" w:cs="Times New Roman"/>
          <w:sz w:val="24"/>
          <w:szCs w:val="24"/>
        </w:rPr>
        <w:t xml:space="preserve"> E, </w:t>
      </w:r>
      <w:proofErr w:type="spellStart"/>
      <w:r w:rsidRPr="00350DF9">
        <w:rPr>
          <w:rFonts w:ascii="Times New Roman" w:hAnsi="Times New Roman" w:cs="Times New Roman"/>
          <w:sz w:val="24"/>
          <w:szCs w:val="24"/>
        </w:rPr>
        <w:t>Hajizamani</w:t>
      </w:r>
      <w:proofErr w:type="spellEnd"/>
      <w:r w:rsidRPr="00350DF9">
        <w:rPr>
          <w:rFonts w:ascii="Times New Roman" w:hAnsi="Times New Roman" w:cs="Times New Roman"/>
          <w:sz w:val="24"/>
          <w:szCs w:val="24"/>
        </w:rPr>
        <w:t xml:space="preserve"> A, Malek </w:t>
      </w:r>
      <w:proofErr w:type="spellStart"/>
      <w:r w:rsidRPr="00350DF9">
        <w:rPr>
          <w:rFonts w:ascii="Times New Roman" w:hAnsi="Times New Roman" w:cs="Times New Roman"/>
          <w:sz w:val="24"/>
          <w:szCs w:val="24"/>
        </w:rPr>
        <w:t>Mohammadi</w:t>
      </w:r>
      <w:proofErr w:type="spellEnd"/>
      <w:r w:rsidRPr="00350DF9">
        <w:rPr>
          <w:rFonts w:ascii="Times New Roman" w:hAnsi="Times New Roman" w:cs="Times New Roman"/>
          <w:sz w:val="24"/>
          <w:szCs w:val="24"/>
        </w:rPr>
        <w:t xml:space="preserve"> T. Oral health behavior of parents as a predictor of oral health status of their children. ISRN dentistry. 2013 May 8;2013.</w:t>
      </w:r>
    </w:p>
    <w:p w14:paraId="4F4597ED" w14:textId="77777777" w:rsidR="005464BE" w:rsidRPr="00350DF9" w:rsidRDefault="005464BE" w:rsidP="005464BE">
      <w:pPr>
        <w:pStyle w:val="ListParagraph"/>
        <w:rPr>
          <w:rFonts w:ascii="Times New Roman" w:hAnsi="Times New Roman" w:cs="Times New Roman"/>
          <w:sz w:val="24"/>
          <w:szCs w:val="24"/>
        </w:rPr>
      </w:pPr>
    </w:p>
    <w:p w14:paraId="3BE249DF" w14:textId="77777777" w:rsidR="005464BE" w:rsidRDefault="005464BE" w:rsidP="005464BE">
      <w:pPr>
        <w:pStyle w:val="ListParagraph"/>
        <w:numPr>
          <w:ilvl w:val="0"/>
          <w:numId w:val="1"/>
        </w:numPr>
        <w:rPr>
          <w:rFonts w:ascii="Times New Roman" w:hAnsi="Times New Roman" w:cs="Times New Roman"/>
          <w:sz w:val="24"/>
          <w:szCs w:val="24"/>
        </w:rPr>
      </w:pPr>
      <w:proofErr w:type="spellStart"/>
      <w:r w:rsidRPr="00B85E51">
        <w:rPr>
          <w:rFonts w:ascii="Times New Roman" w:hAnsi="Times New Roman" w:cs="Times New Roman"/>
          <w:sz w:val="24"/>
          <w:szCs w:val="24"/>
        </w:rPr>
        <w:t>Assari</w:t>
      </w:r>
      <w:proofErr w:type="spellEnd"/>
      <w:r w:rsidRPr="00B85E51">
        <w:rPr>
          <w:rFonts w:ascii="Times New Roman" w:hAnsi="Times New Roman" w:cs="Times New Roman"/>
          <w:sz w:val="24"/>
          <w:szCs w:val="24"/>
        </w:rPr>
        <w:t xml:space="preserve"> S, Hani N. Household income and children’s unmet dental care need; Blacks’ diminished return. Dentistry journal. 2018 Jun;6(2):17.</w:t>
      </w:r>
    </w:p>
    <w:p w14:paraId="7338C3A1" w14:textId="77777777" w:rsidR="005464BE" w:rsidRPr="00992D84" w:rsidRDefault="005464BE" w:rsidP="005464BE">
      <w:pPr>
        <w:pStyle w:val="ListParagraph"/>
        <w:rPr>
          <w:rFonts w:ascii="Times New Roman" w:hAnsi="Times New Roman" w:cs="Times New Roman"/>
          <w:sz w:val="24"/>
          <w:szCs w:val="24"/>
        </w:rPr>
      </w:pPr>
    </w:p>
    <w:p w14:paraId="63B5EC99" w14:textId="77777777" w:rsidR="005464BE" w:rsidRDefault="005464BE" w:rsidP="005464BE">
      <w:pPr>
        <w:pStyle w:val="ListParagraph"/>
        <w:numPr>
          <w:ilvl w:val="0"/>
          <w:numId w:val="1"/>
        </w:numPr>
        <w:rPr>
          <w:rFonts w:ascii="Times New Roman" w:hAnsi="Times New Roman" w:cs="Times New Roman"/>
          <w:sz w:val="24"/>
          <w:szCs w:val="24"/>
        </w:rPr>
      </w:pPr>
      <w:r w:rsidRPr="00992D84">
        <w:rPr>
          <w:rFonts w:ascii="Times New Roman" w:hAnsi="Times New Roman" w:cs="Times New Roman"/>
          <w:sz w:val="24"/>
          <w:szCs w:val="24"/>
        </w:rPr>
        <w:t>Holmes Jr L, Chan W, Jiang Z, Du XL. Effectiveness of androgen deprivation therapy in prolonging survival of older men treated for locoregional prostate cancer. Prostate Cancer and Prostatic Diseases. 2007 Dec;10(4):388.</w:t>
      </w:r>
    </w:p>
    <w:p w14:paraId="5542A630" w14:textId="77777777" w:rsidR="005464BE" w:rsidRPr="008F221E" w:rsidRDefault="005464BE" w:rsidP="005464BE">
      <w:pPr>
        <w:pStyle w:val="ListParagraph"/>
        <w:rPr>
          <w:rFonts w:ascii="Times New Roman" w:hAnsi="Times New Roman" w:cs="Times New Roman"/>
          <w:sz w:val="24"/>
          <w:szCs w:val="24"/>
        </w:rPr>
      </w:pPr>
    </w:p>
    <w:p w14:paraId="57498DD2" w14:textId="77777777" w:rsidR="005464BE" w:rsidRDefault="005464BE" w:rsidP="003E6F45">
      <w:pPr>
        <w:spacing w:line="480" w:lineRule="auto"/>
        <w:rPr>
          <w:rFonts w:ascii="Times New Roman" w:hAnsi="Times New Roman" w:cs="Times New Roman"/>
          <w:sz w:val="24"/>
          <w:szCs w:val="24"/>
        </w:rPr>
      </w:pPr>
    </w:p>
    <w:p w14:paraId="66D7763C" w14:textId="72DFBFC0" w:rsidR="005464BE" w:rsidRDefault="005464BE" w:rsidP="003E6F45">
      <w:pPr>
        <w:spacing w:line="480" w:lineRule="auto"/>
        <w:rPr>
          <w:rFonts w:ascii="Times New Roman" w:hAnsi="Times New Roman" w:cs="Times New Roman"/>
          <w:sz w:val="24"/>
          <w:szCs w:val="24"/>
        </w:rPr>
      </w:pPr>
    </w:p>
    <w:p w14:paraId="0B52582C" w14:textId="2B2A4F14" w:rsidR="005464BE" w:rsidRPr="005464BE" w:rsidRDefault="005464BE" w:rsidP="005464BE">
      <w:pPr>
        <w:autoSpaceDE w:val="0"/>
        <w:autoSpaceDN w:val="0"/>
        <w:adjustRightInd w:val="0"/>
        <w:rPr>
          <w:rFonts w:ascii="Times New Roman" w:hAnsi="Times New Roman" w:cs="Times New Roman"/>
          <w:sz w:val="24"/>
          <w:szCs w:val="24"/>
          <w:lang w:val="en-NZ"/>
        </w:rPr>
      </w:pPr>
      <w:r w:rsidRPr="005464BE">
        <w:rPr>
          <w:rFonts w:ascii="Times New Roman" w:hAnsi="Times New Roman" w:cs="Times New Roman"/>
          <w:sz w:val="24"/>
          <w:szCs w:val="24"/>
          <w:lang w:val="en-NZ"/>
        </w:rPr>
        <w:t>Full Name:</w:t>
      </w:r>
      <w:r>
        <w:rPr>
          <w:rFonts w:ascii="Times New Roman" w:hAnsi="Times New Roman" w:cs="Times New Roman"/>
          <w:sz w:val="24"/>
          <w:szCs w:val="24"/>
          <w:lang w:val="en-NZ"/>
        </w:rPr>
        <w:t xml:space="preserve"> Michael </w:t>
      </w:r>
      <w:proofErr w:type="spellStart"/>
      <w:r>
        <w:rPr>
          <w:rFonts w:ascii="Times New Roman" w:hAnsi="Times New Roman" w:cs="Times New Roman"/>
          <w:sz w:val="24"/>
          <w:szCs w:val="24"/>
          <w:lang w:val="en-NZ"/>
        </w:rPr>
        <w:t>Enwere</w:t>
      </w:r>
      <w:proofErr w:type="spellEnd"/>
    </w:p>
    <w:p w14:paraId="68649F8D" w14:textId="67B627D0" w:rsidR="005464BE" w:rsidRPr="005464BE" w:rsidRDefault="005464BE" w:rsidP="005464BE">
      <w:pPr>
        <w:spacing w:after="0" w:line="240" w:lineRule="auto"/>
        <w:rPr>
          <w:rFonts w:ascii="Times New Roman" w:eastAsia="Times New Roman" w:hAnsi="Times New Roman" w:cs="Times New Roman"/>
          <w:sz w:val="24"/>
          <w:szCs w:val="24"/>
        </w:rPr>
      </w:pPr>
      <w:r w:rsidRPr="005464BE">
        <w:rPr>
          <w:rFonts w:ascii="Times New Roman" w:hAnsi="Times New Roman" w:cs="Times New Roman"/>
          <w:sz w:val="24"/>
          <w:szCs w:val="24"/>
          <w:lang w:val="en-NZ"/>
        </w:rPr>
        <w:t>Contact number:</w:t>
      </w:r>
      <w:r>
        <w:rPr>
          <w:rFonts w:ascii="Times New Roman" w:hAnsi="Times New Roman" w:cs="Times New Roman"/>
          <w:sz w:val="24"/>
          <w:szCs w:val="24"/>
          <w:lang w:val="en-NZ"/>
        </w:rPr>
        <w:t xml:space="preserve"> </w:t>
      </w:r>
      <w:r w:rsidRPr="005464BE">
        <w:rPr>
          <w:rFonts w:ascii="Times New Roman" w:hAnsi="Times New Roman" w:cs="Times New Roman"/>
          <w:sz w:val="24"/>
          <w:szCs w:val="24"/>
          <w:lang w:val="en-NZ"/>
        </w:rPr>
        <w:t>+1 713 396 0244</w:t>
      </w:r>
      <w:r w:rsidRPr="005464BE">
        <w:rPr>
          <w:rFonts w:ascii="Times New Roman" w:hAnsi="Times New Roman" w:cs="Times New Roman"/>
          <w:sz w:val="24"/>
          <w:szCs w:val="24"/>
          <w:lang w:val="en-NZ"/>
        </w:rPr>
        <w:br/>
        <w:t>Twitter account:</w:t>
      </w:r>
      <w:r w:rsidRPr="005464BE">
        <w:t xml:space="preserve"> </w:t>
      </w:r>
      <w:hyperlink r:id="rId6" w:history="1">
        <w:r w:rsidRPr="005464BE">
          <w:rPr>
            <w:rFonts w:ascii="Times New Roman" w:eastAsia="Times New Roman" w:hAnsi="Times New Roman" w:cs="Times New Roman"/>
            <w:color w:val="0000FF"/>
            <w:sz w:val="24"/>
            <w:szCs w:val="24"/>
            <w:u w:val="single"/>
          </w:rPr>
          <w:t>https://twitter.com/mickky89</w:t>
        </w:r>
      </w:hyperlink>
    </w:p>
    <w:p w14:paraId="7A227C9D" w14:textId="7749DD27" w:rsidR="005464BE" w:rsidRPr="005464BE" w:rsidRDefault="005464BE" w:rsidP="005464BE">
      <w:pPr>
        <w:spacing w:after="0" w:line="240" w:lineRule="auto"/>
        <w:rPr>
          <w:rFonts w:ascii="Times New Roman" w:eastAsia="Times New Roman" w:hAnsi="Times New Roman" w:cs="Times New Roman"/>
          <w:sz w:val="24"/>
          <w:szCs w:val="24"/>
        </w:rPr>
      </w:pPr>
      <w:r w:rsidRPr="005464BE">
        <w:rPr>
          <w:rFonts w:ascii="Times New Roman" w:hAnsi="Times New Roman" w:cs="Times New Roman"/>
          <w:sz w:val="24"/>
          <w:szCs w:val="24"/>
          <w:lang w:val="en-NZ"/>
        </w:rPr>
        <w:br/>
        <w:t>Linked In account:</w:t>
      </w:r>
      <w:r w:rsidRPr="005464BE">
        <w:t xml:space="preserve"> </w:t>
      </w:r>
      <w:hyperlink r:id="rId7" w:history="1">
        <w:r w:rsidRPr="005464BE">
          <w:rPr>
            <w:rFonts w:ascii="Times New Roman" w:eastAsia="Times New Roman" w:hAnsi="Times New Roman" w:cs="Times New Roman"/>
            <w:color w:val="0000FF"/>
            <w:sz w:val="24"/>
            <w:szCs w:val="24"/>
            <w:u w:val="single"/>
          </w:rPr>
          <w:t>https://www.linkedin.com/in/mike-enwere-phd-b31a2117/</w:t>
        </w:r>
      </w:hyperlink>
    </w:p>
    <w:p w14:paraId="710D4B06" w14:textId="18138813" w:rsidR="005464BE" w:rsidRPr="005464BE" w:rsidRDefault="005464BE" w:rsidP="005464BE">
      <w:pPr>
        <w:autoSpaceDE w:val="0"/>
        <w:autoSpaceDN w:val="0"/>
        <w:adjustRightInd w:val="0"/>
        <w:rPr>
          <w:rFonts w:ascii="Times New Roman" w:hAnsi="Times New Roman" w:cs="Times New Roman"/>
          <w:b/>
          <w:sz w:val="24"/>
          <w:szCs w:val="24"/>
          <w:lang w:val="en-NZ"/>
        </w:rPr>
      </w:pPr>
    </w:p>
    <w:p w14:paraId="26042A7B" w14:textId="484D5C1F" w:rsidR="005464BE" w:rsidRPr="005464BE" w:rsidRDefault="005464BE" w:rsidP="005464BE">
      <w:pPr>
        <w:autoSpaceDE w:val="0"/>
        <w:autoSpaceDN w:val="0"/>
        <w:adjustRightInd w:val="0"/>
        <w:rPr>
          <w:rFonts w:ascii="Times New Roman" w:hAnsi="Times New Roman" w:cs="Times New Roman"/>
          <w:sz w:val="24"/>
          <w:szCs w:val="24"/>
          <w:lang w:val="en-NZ"/>
        </w:rPr>
      </w:pPr>
      <w:r w:rsidRPr="005464BE">
        <w:rPr>
          <w:rFonts w:ascii="Times New Roman" w:hAnsi="Times New Roman" w:cs="Times New Roman"/>
          <w:sz w:val="24"/>
          <w:szCs w:val="24"/>
          <w:lang w:val="en-NZ"/>
        </w:rPr>
        <w:t>Session name/ number:</w:t>
      </w:r>
      <w:r>
        <w:rPr>
          <w:rFonts w:ascii="Times New Roman" w:hAnsi="Times New Roman" w:cs="Times New Roman"/>
          <w:sz w:val="24"/>
          <w:szCs w:val="24"/>
          <w:lang w:val="en-NZ"/>
        </w:rPr>
        <w:t xml:space="preserve"> </w:t>
      </w:r>
      <w:r w:rsidRPr="005464BE">
        <w:rPr>
          <w:rFonts w:ascii="Times New Roman" w:hAnsi="Times New Roman" w:cs="Times New Roman"/>
          <w:sz w:val="24"/>
          <w:szCs w:val="24"/>
          <w:lang w:val="en-NZ"/>
        </w:rPr>
        <w:br/>
        <w:t>Category: (Oral presentation/ Poster presentation)</w:t>
      </w:r>
      <w:r>
        <w:rPr>
          <w:rFonts w:ascii="Times New Roman" w:hAnsi="Times New Roman" w:cs="Times New Roman"/>
          <w:sz w:val="24"/>
          <w:szCs w:val="24"/>
          <w:lang w:val="en-NZ"/>
        </w:rPr>
        <w:t xml:space="preserve"> </w:t>
      </w:r>
      <w:proofErr w:type="spellStart"/>
      <w:r>
        <w:rPr>
          <w:rFonts w:ascii="Times New Roman" w:hAnsi="Times New Roman" w:cs="Times New Roman"/>
          <w:sz w:val="24"/>
          <w:szCs w:val="24"/>
          <w:lang w:val="en-NZ"/>
        </w:rPr>
        <w:t>ePoster</w:t>
      </w:r>
      <w:proofErr w:type="spellEnd"/>
    </w:p>
    <w:p w14:paraId="08DE698F" w14:textId="418D6D9A" w:rsidR="005464BE" w:rsidRPr="005464BE" w:rsidRDefault="005464BE" w:rsidP="005464BE">
      <w:pPr>
        <w:autoSpaceDE w:val="0"/>
        <w:autoSpaceDN w:val="0"/>
        <w:adjustRightInd w:val="0"/>
        <w:rPr>
          <w:rFonts w:ascii="Times New Roman" w:hAnsi="Times New Roman" w:cs="Times New Roman"/>
          <w:sz w:val="24"/>
          <w:szCs w:val="24"/>
          <w:lang w:val="en-NZ"/>
        </w:rPr>
      </w:pPr>
      <w:r w:rsidRPr="005464BE">
        <w:rPr>
          <w:rFonts w:ascii="Times New Roman" w:hAnsi="Times New Roman" w:cs="Times New Roman"/>
          <w:sz w:val="24"/>
          <w:szCs w:val="24"/>
          <w:lang w:val="en-NZ"/>
        </w:rPr>
        <w:t>Passport Number</w:t>
      </w:r>
      <w:r w:rsidRPr="005464BE">
        <w:rPr>
          <w:rFonts w:ascii="Times New Roman" w:hAnsi="Times New Roman" w:cs="Times New Roman"/>
          <w:sz w:val="24"/>
          <w:szCs w:val="24"/>
          <w:lang w:val="en-IN"/>
        </w:rPr>
        <w:t>:</w:t>
      </w:r>
      <w:r>
        <w:rPr>
          <w:rFonts w:ascii="Times New Roman" w:hAnsi="Times New Roman" w:cs="Times New Roman"/>
          <w:sz w:val="24"/>
          <w:szCs w:val="24"/>
          <w:lang w:val="en-IN"/>
        </w:rPr>
        <w:t xml:space="preserve"> A03768209</w:t>
      </w:r>
    </w:p>
    <w:p w14:paraId="0CCC0E6E" w14:textId="77777777" w:rsidR="005464BE" w:rsidRPr="00BE7031" w:rsidRDefault="005464BE" w:rsidP="003E6F45">
      <w:pPr>
        <w:spacing w:line="480" w:lineRule="auto"/>
        <w:rPr>
          <w:rFonts w:ascii="Times New Roman" w:hAnsi="Times New Roman" w:cs="Times New Roman"/>
          <w:sz w:val="24"/>
          <w:szCs w:val="24"/>
        </w:rPr>
      </w:pPr>
    </w:p>
    <w:p w14:paraId="076F456F" w14:textId="77777777" w:rsidR="003E6F45" w:rsidRDefault="003E6F45"/>
    <w:sectPr w:rsidR="003E6F45" w:rsidSect="00C25BC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8AE471A"/>
    <w:multiLevelType w:val="hybridMultilevel"/>
    <w:tmpl w:val="8ED4FA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6F45"/>
    <w:rsid w:val="00077372"/>
    <w:rsid w:val="003E6F45"/>
    <w:rsid w:val="005464BE"/>
    <w:rsid w:val="00C25BC3"/>
    <w:rsid w:val="00C518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8E8ED5"/>
  <w15:chartTrackingRefBased/>
  <w15:docId w15:val="{CE6BDE86-99F4-9947-A9AC-DB0C4D76A0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6F45"/>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5464BE"/>
    <w:rPr>
      <w:color w:val="0000FF"/>
      <w:u w:val="single"/>
    </w:rPr>
  </w:style>
  <w:style w:type="paragraph" w:styleId="ListParagraph">
    <w:name w:val="List Paragraph"/>
    <w:basedOn w:val="Normal"/>
    <w:uiPriority w:val="34"/>
    <w:qFormat/>
    <w:rsid w:val="005464B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6457321">
      <w:bodyDiv w:val="1"/>
      <w:marLeft w:val="0"/>
      <w:marRight w:val="0"/>
      <w:marTop w:val="0"/>
      <w:marBottom w:val="0"/>
      <w:divBdr>
        <w:top w:val="none" w:sz="0" w:space="0" w:color="auto"/>
        <w:left w:val="none" w:sz="0" w:space="0" w:color="auto"/>
        <w:bottom w:val="none" w:sz="0" w:space="0" w:color="auto"/>
        <w:right w:val="none" w:sz="0" w:space="0" w:color="auto"/>
      </w:divBdr>
    </w:div>
    <w:div w:id="14005221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ww.linkedin.com/in/mike-enwere-phd-b31a2117/"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twitter.com/mickky89"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D1827F-6D0E-7A49-BDBD-227CC20CCE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6</Pages>
  <Words>1444</Words>
  <Characters>8231</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Mike Enwere</dc:creator>
  <cp:keywords/>
  <dc:description/>
  <cp:lastModifiedBy>Mike Enwere</cp:lastModifiedBy>
  <cp:revision>3</cp:revision>
  <dcterms:created xsi:type="dcterms:W3CDTF">2020-01-13T19:44:00Z</dcterms:created>
  <dcterms:modified xsi:type="dcterms:W3CDTF">2020-01-16T21:24:00Z</dcterms:modified>
</cp:coreProperties>
</file>