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849A1" w14:textId="77777777" w:rsidR="003E6F45" w:rsidRPr="00772743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  <w:r w:rsidRPr="00772743">
        <w:rPr>
          <w:rFonts w:ascii="Times New Roman" w:hAnsi="Times New Roman" w:cs="Times New Roman"/>
          <w:b/>
          <w:sz w:val="24"/>
          <w:szCs w:val="24"/>
        </w:rPr>
        <w:t xml:space="preserve">Exclusive Breastfeeding </w:t>
      </w:r>
      <w:r>
        <w:rPr>
          <w:rFonts w:ascii="Times New Roman" w:hAnsi="Times New Roman" w:cs="Times New Roman"/>
          <w:b/>
          <w:sz w:val="24"/>
          <w:szCs w:val="24"/>
        </w:rPr>
        <w:t xml:space="preserve">Predicts Racial/ Ethnic Heterogeneity in </w:t>
      </w:r>
      <w:r w:rsidRPr="00772743">
        <w:rPr>
          <w:rFonts w:ascii="Times New Roman" w:hAnsi="Times New Roman" w:cs="Times New Roman"/>
          <w:b/>
          <w:sz w:val="24"/>
          <w:szCs w:val="24"/>
        </w:rPr>
        <w:t xml:space="preserve">Childhood </w:t>
      </w:r>
      <w:r>
        <w:rPr>
          <w:rFonts w:ascii="Times New Roman" w:hAnsi="Times New Roman" w:cs="Times New Roman"/>
          <w:b/>
          <w:sz w:val="24"/>
          <w:szCs w:val="24"/>
        </w:rPr>
        <w:t>Dental Disorders in the</w:t>
      </w:r>
      <w:r w:rsidRPr="00772743">
        <w:rPr>
          <w:rFonts w:ascii="Times New Roman" w:hAnsi="Times New Roman" w:cs="Times New Roman"/>
          <w:b/>
          <w:sz w:val="24"/>
          <w:szCs w:val="24"/>
        </w:rPr>
        <w:t xml:space="preserve"> United States </w:t>
      </w:r>
    </w:p>
    <w:p w14:paraId="388D7E0E" w14:textId="77777777" w:rsidR="003E6F45" w:rsidRPr="00BE7031" w:rsidRDefault="003E6F45" w:rsidP="003E6F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Laurens Holmes Jr.</w:t>
      </w:r>
      <w:r w:rsidRPr="002D1DD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BE7031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0D396C">
        <w:rPr>
          <w:rFonts w:ascii="Times New Roman" w:hAnsi="Times New Roman" w:cs="Times New Roman"/>
          <w:sz w:val="24"/>
          <w:szCs w:val="24"/>
        </w:rPr>
        <w:t>,</w:t>
      </w:r>
      <w:r w:rsidRPr="00BE7031">
        <w:rPr>
          <w:rFonts w:ascii="Times New Roman" w:hAnsi="Times New Roman" w:cs="Times New Roman"/>
          <w:sz w:val="24"/>
          <w:szCs w:val="24"/>
        </w:rPr>
        <w:t xml:space="preserve"> Isabel Morgan, MSPH</w:t>
      </w:r>
      <w:r w:rsidRPr="00BE703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E70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Eryka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Bradley</w:t>
      </w:r>
      <w:proofErr w:type="gramStart"/>
      <w:r w:rsidRPr="002D1DD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Kirk</w:t>
      </w:r>
      <w:proofErr w:type="gramEnd"/>
      <w:r w:rsidRPr="006C2A22">
        <w:t xml:space="preserve"> </w:t>
      </w:r>
      <w:r w:rsidRPr="006C2A22">
        <w:rPr>
          <w:rFonts w:ascii="Times New Roman" w:hAnsi="Times New Roman" w:cs="Times New Roman"/>
          <w:sz w:val="24"/>
          <w:szCs w:val="24"/>
        </w:rPr>
        <w:t>Dabney</w:t>
      </w:r>
      <w:r w:rsidRPr="002D1DD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E7031">
        <w:rPr>
          <w:rFonts w:ascii="Times New Roman" w:hAnsi="Times New Roman" w:cs="Times New Roman"/>
          <w:sz w:val="24"/>
          <w:szCs w:val="24"/>
        </w:rPr>
        <w:t>ichael Enwere</w:t>
      </w:r>
      <w:r w:rsidRPr="00772743">
        <w:rPr>
          <w:rFonts w:ascii="Times New Roman" w:hAnsi="Times New Roman" w:cs="Times New Roman"/>
          <w:sz w:val="24"/>
          <w:szCs w:val="24"/>
          <w:vertAlign w:val="superscript"/>
        </w:rPr>
        <w:t>2,4</w:t>
      </w:r>
    </w:p>
    <w:p w14:paraId="2729B8DA" w14:textId="77777777" w:rsidR="003E6F45" w:rsidRDefault="003E6F45" w:rsidP="003E6F45">
      <w:pPr>
        <w:rPr>
          <w:rFonts w:ascii="Times New Roman" w:hAnsi="Times New Roman" w:cs="Times New Roman"/>
          <w:sz w:val="24"/>
          <w:szCs w:val="24"/>
        </w:rPr>
      </w:pPr>
      <w:r w:rsidRPr="002D1DD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D1DD2">
        <w:rPr>
          <w:rFonts w:ascii="Times New Roman" w:hAnsi="Times New Roman" w:cs="Times New Roman"/>
          <w:sz w:val="24"/>
          <w:szCs w:val="24"/>
        </w:rPr>
        <w:t>Johns Hopkins Bloomberg School of Public Health, Department of Population, Family and Reproductive Health, Baltimore, MD 21205</w:t>
      </w:r>
    </w:p>
    <w:p w14:paraId="06A54DE7" w14:textId="77777777" w:rsidR="003E6F45" w:rsidRDefault="003E6F45" w:rsidP="003E6F45">
      <w:pPr>
        <w:rPr>
          <w:rFonts w:ascii="Times New Roman" w:hAnsi="Times New Roman" w:cs="Times New Roman"/>
          <w:sz w:val="24"/>
          <w:szCs w:val="24"/>
        </w:rPr>
      </w:pPr>
      <w:r w:rsidRPr="00BE70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E7031">
        <w:rPr>
          <w:rFonts w:ascii="Times New Roman" w:hAnsi="Times New Roman" w:cs="Times New Roman"/>
          <w:sz w:val="24"/>
          <w:szCs w:val="24"/>
        </w:rPr>
        <w:t xml:space="preserve">Nemours/A.I. </w:t>
      </w:r>
      <w:proofErr w:type="spellStart"/>
      <w:r w:rsidRPr="00BE7031">
        <w:rPr>
          <w:rFonts w:ascii="Times New Roman" w:hAnsi="Times New Roman" w:cs="Times New Roman"/>
          <w:sz w:val="24"/>
          <w:szCs w:val="24"/>
        </w:rPr>
        <w:t>duPont</w:t>
      </w:r>
      <w:proofErr w:type="spellEnd"/>
      <w:r w:rsidRPr="00BE7031">
        <w:rPr>
          <w:rFonts w:ascii="Times New Roman" w:hAnsi="Times New Roman" w:cs="Times New Roman"/>
          <w:sz w:val="24"/>
          <w:szCs w:val="24"/>
        </w:rPr>
        <w:t xml:space="preserve"> Hospital for Children, Office of Health Equity and Inclusion, Wilmington, DE 19803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A4E12" w14:textId="77777777" w:rsidR="003E6F45" w:rsidRPr="00BE7031" w:rsidRDefault="003E6F45" w:rsidP="003E6F45">
      <w:pPr>
        <w:rPr>
          <w:rFonts w:ascii="Times New Roman" w:hAnsi="Times New Roman" w:cs="Times New Roman"/>
          <w:sz w:val="24"/>
          <w:szCs w:val="24"/>
        </w:rPr>
      </w:pPr>
      <w:r w:rsidRPr="00BE703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E7031">
        <w:rPr>
          <w:rFonts w:ascii="Times New Roman" w:hAnsi="Times New Roman" w:cs="Times New Roman"/>
          <w:sz w:val="24"/>
          <w:szCs w:val="24"/>
        </w:rPr>
        <w:t>University of Delaware, Biological Sciences Department, Newark, DE 19716</w:t>
      </w:r>
    </w:p>
    <w:p w14:paraId="3681B007" w14:textId="77777777" w:rsidR="003E6F45" w:rsidRPr="00772743" w:rsidRDefault="003E6F45" w:rsidP="003E6F45">
      <w:pPr>
        <w:rPr>
          <w:rFonts w:ascii="Times New Roman" w:hAnsi="Times New Roman" w:cs="Times New Roman"/>
          <w:sz w:val="24"/>
          <w:szCs w:val="24"/>
        </w:rPr>
      </w:pPr>
      <w:r w:rsidRPr="00772743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Walden University Minneapolis MN</w:t>
      </w:r>
    </w:p>
    <w:p w14:paraId="284ACBD2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585D8BEC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7CDC20A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4B99C349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64E5B690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5B99937E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2DBC392B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28E9EBC8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3107243C" w14:textId="77777777" w:rsidR="003E6F45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7A05DDB2" w14:textId="77777777" w:rsidR="003E6F45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4E16F5F1" w14:textId="77777777" w:rsidR="003E6F45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61E5F730" w14:textId="77777777" w:rsidR="003E6F45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4E48E812" w14:textId="77777777" w:rsidR="003E6F45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5DFBC923" w14:textId="77777777" w:rsidR="003E6F45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</w:p>
    <w:p w14:paraId="1F603250" w14:textId="77777777" w:rsidR="003E6F45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876DE6F" w14:textId="77777777" w:rsidR="003E6F45" w:rsidRPr="00BE7031" w:rsidRDefault="003E6F45" w:rsidP="003E6F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Abstract </w:t>
      </w:r>
    </w:p>
    <w:p w14:paraId="13402B15" w14:textId="77777777" w:rsidR="003E6F45" w:rsidRPr="00BE7031" w:rsidRDefault="003E6F45" w:rsidP="003E6F45">
      <w:pPr>
        <w:rPr>
          <w:rFonts w:ascii="Times New Roman" w:hAnsi="Times New Roman" w:cs="Times New Roman"/>
          <w:sz w:val="24"/>
          <w:szCs w:val="24"/>
        </w:rPr>
      </w:pPr>
    </w:p>
    <w:p w14:paraId="1FC1878B" w14:textId="77777777" w:rsidR="003E6F45" w:rsidRPr="00BE7031" w:rsidRDefault="003E6F45" w:rsidP="003E6F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7031">
        <w:rPr>
          <w:rFonts w:ascii="Times New Roman" w:hAnsi="Times New Roman" w:cs="Times New Roman"/>
          <w:b/>
          <w:bCs/>
          <w:sz w:val="24"/>
          <w:szCs w:val="24"/>
        </w:rPr>
        <w:t xml:space="preserve">Purpose:  </w:t>
      </w:r>
      <w:r w:rsidRPr="00BE7031">
        <w:rPr>
          <w:rFonts w:ascii="Times New Roman" w:hAnsi="Times New Roman" w:cs="Times New Roman"/>
          <w:sz w:val="24"/>
          <w:szCs w:val="24"/>
        </w:rPr>
        <w:t>Excessive and frequent consumption of fermented carbohydrates and bottle-fe</w:t>
      </w:r>
      <w:r>
        <w:rPr>
          <w:rFonts w:ascii="Times New Roman" w:hAnsi="Times New Roman" w:cs="Times New Roman"/>
          <w:sz w:val="24"/>
          <w:szCs w:val="24"/>
        </w:rPr>
        <w:t>eding is implicated in</w:t>
      </w:r>
      <w:r w:rsidRPr="00BE7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toothaches, tooth decay and cavities</w:t>
      </w:r>
      <w:r w:rsidRPr="00BE7031">
        <w:rPr>
          <w:rFonts w:ascii="Times New Roman" w:hAnsi="Times New Roman" w:cs="Times New Roman"/>
          <w:sz w:val="24"/>
          <w:szCs w:val="24"/>
        </w:rPr>
        <w:t xml:space="preserve"> development</w:t>
      </w:r>
      <w:r>
        <w:rPr>
          <w:rFonts w:ascii="Times New Roman" w:hAnsi="Times New Roman" w:cs="Times New Roman"/>
          <w:sz w:val="24"/>
          <w:szCs w:val="24"/>
        </w:rPr>
        <w:t xml:space="preserve"> in children</w:t>
      </w:r>
      <w:r w:rsidRPr="00BE70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These observed dental disorders associated with nonexclusive breastfeeding is due to the insufficiencies of biomolecules such as </w:t>
      </w:r>
      <w:r w:rsidRPr="007E1E16">
        <w:rPr>
          <w:rFonts w:ascii="Times New Roman" w:hAnsi="Times New Roman" w:cs="Times New Roman"/>
          <w:sz w:val="24"/>
          <w:szCs w:val="24"/>
        </w:rPr>
        <w:t>secretory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E16">
        <w:rPr>
          <w:rFonts w:ascii="Times New Roman" w:hAnsi="Times New Roman" w:cs="Times New Roman"/>
          <w:sz w:val="24"/>
          <w:szCs w:val="24"/>
        </w:rPr>
        <w:t>Immunoglobulin A (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7E1E16">
        <w:rPr>
          <w:rFonts w:ascii="Times New Roman" w:hAnsi="Times New Roman" w:cs="Times New Roman"/>
          <w:sz w:val="24"/>
          <w:szCs w:val="24"/>
        </w:rPr>
        <w:t>IgA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7E1E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present in breast milk. </w:t>
      </w:r>
      <w:r w:rsidRPr="00BE7031">
        <w:rPr>
          <w:rFonts w:ascii="Times New Roman" w:hAnsi="Times New Roman" w:cs="Times New Roman"/>
          <w:bCs/>
          <w:sz w:val="24"/>
          <w:szCs w:val="24"/>
        </w:rPr>
        <w:t>However, epidemiologic and clinical data are limi</w:t>
      </w:r>
      <w:r>
        <w:rPr>
          <w:rFonts w:ascii="Times New Roman" w:hAnsi="Times New Roman" w:cs="Times New Roman"/>
          <w:bCs/>
          <w:sz w:val="24"/>
          <w:szCs w:val="24"/>
        </w:rPr>
        <w:t>ted on subpopulation variances o</w:t>
      </w:r>
      <w:r w:rsidRPr="00BE7031">
        <w:rPr>
          <w:rFonts w:ascii="Times New Roman" w:hAnsi="Times New Roman" w:cs="Times New Roman"/>
          <w:bCs/>
          <w:sz w:val="24"/>
          <w:szCs w:val="24"/>
        </w:rPr>
        <w:t xml:space="preserve">n the </w:t>
      </w:r>
      <w:r>
        <w:rPr>
          <w:rFonts w:ascii="Times New Roman" w:hAnsi="Times New Roman" w:cs="Times New Roman"/>
          <w:bCs/>
          <w:sz w:val="24"/>
          <w:szCs w:val="24"/>
        </w:rPr>
        <w:t xml:space="preserve">exposure function of exclusive breastfeeding in childhood dental disorders in the United States. </w:t>
      </w:r>
      <w:r w:rsidRPr="00BE7031">
        <w:rPr>
          <w:rFonts w:ascii="Times New Roman" w:hAnsi="Times New Roman" w:cs="Times New Roman"/>
          <w:bCs/>
          <w:sz w:val="24"/>
          <w:szCs w:val="24"/>
        </w:rPr>
        <w:t>We aimed t</w:t>
      </w:r>
      <w:r w:rsidRPr="00BE7031">
        <w:rPr>
          <w:rFonts w:ascii="Times New Roman" w:hAnsi="Times New Roman" w:cs="Times New Roman"/>
          <w:sz w:val="24"/>
          <w:szCs w:val="24"/>
        </w:rPr>
        <w:t>o assess the association between exclusive breastfeeding</w:t>
      </w:r>
      <w:r>
        <w:rPr>
          <w:rFonts w:ascii="Times New Roman" w:hAnsi="Times New Roman" w:cs="Times New Roman"/>
          <w:sz w:val="24"/>
          <w:szCs w:val="24"/>
        </w:rPr>
        <w:t xml:space="preserve"> and risk of dental</w:t>
      </w:r>
      <w:r w:rsidRPr="00BE7031">
        <w:rPr>
          <w:rFonts w:ascii="Times New Roman" w:hAnsi="Times New Roman" w:cs="Times New Roman"/>
          <w:sz w:val="24"/>
          <w:szCs w:val="24"/>
        </w:rPr>
        <w:t xml:space="preserve"> disorders, namely toothache, decayed teeth or unfilled c</w:t>
      </w:r>
      <w:r>
        <w:rPr>
          <w:rFonts w:ascii="Times New Roman" w:hAnsi="Times New Roman" w:cs="Times New Roman"/>
          <w:sz w:val="24"/>
          <w:szCs w:val="24"/>
        </w:rPr>
        <w:t>avities in children</w:t>
      </w:r>
      <w:r w:rsidRPr="00BE7031">
        <w:rPr>
          <w:rFonts w:ascii="Times New Roman" w:hAnsi="Times New Roman" w:cs="Times New Roman"/>
          <w:sz w:val="24"/>
          <w:szCs w:val="24"/>
        </w:rPr>
        <w:t xml:space="preserve">, as well as the racial heterogeneity therein.  </w:t>
      </w:r>
    </w:p>
    <w:p w14:paraId="5E799AD6" w14:textId="77777777" w:rsidR="003E6F45" w:rsidRPr="00BE7031" w:rsidRDefault="003E6F45" w:rsidP="003E6F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7031">
        <w:rPr>
          <w:rFonts w:ascii="Times New Roman" w:hAnsi="Times New Roman" w:cs="Times New Roman"/>
          <w:b/>
          <w:sz w:val="24"/>
          <w:szCs w:val="24"/>
        </w:rPr>
        <w:t>Materials &amp; Methods</w:t>
      </w:r>
      <w:r w:rsidRPr="00BE703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A cross-sectional </w:t>
      </w:r>
      <w:r w:rsidRPr="00BE7031">
        <w:rPr>
          <w:rFonts w:ascii="Times New Roman" w:hAnsi="Times New Roman" w:cs="Times New Roman"/>
          <w:sz w:val="24"/>
          <w:szCs w:val="24"/>
        </w:rPr>
        <w:t>design of a nationally representative data collected via telephone</w:t>
      </w:r>
      <w:r>
        <w:rPr>
          <w:rFonts w:ascii="Times New Roman" w:hAnsi="Times New Roman" w:cs="Times New Roman"/>
          <w:sz w:val="24"/>
          <w:szCs w:val="24"/>
        </w:rPr>
        <w:t xml:space="preserve"> interview of the </w:t>
      </w:r>
      <w:r w:rsidRPr="00BE7031">
        <w:rPr>
          <w:rFonts w:ascii="Times New Roman" w:hAnsi="Times New Roman" w:cs="Times New Roman"/>
          <w:sz w:val="24"/>
          <w:szCs w:val="24"/>
        </w:rPr>
        <w:t>National S</w:t>
      </w:r>
      <w:r>
        <w:rPr>
          <w:rFonts w:ascii="Times New Roman" w:hAnsi="Times New Roman" w:cs="Times New Roman"/>
          <w:sz w:val="24"/>
          <w:szCs w:val="24"/>
        </w:rPr>
        <w:t>urvey of Children’s Health (NSCH, 2011/2012</w:t>
      </w:r>
      <w:r w:rsidRPr="00BE7031">
        <w:rPr>
          <w:rFonts w:ascii="Times New Roman" w:hAnsi="Times New Roman" w:cs="Times New Roman"/>
          <w:sz w:val="24"/>
          <w:szCs w:val="24"/>
        </w:rPr>
        <w:t xml:space="preserve">) </w:t>
      </w:r>
      <w:r w:rsidRPr="00382A87">
        <w:rPr>
          <w:rFonts w:ascii="Times New Roman" w:hAnsi="Times New Roman" w:cs="Times New Roman"/>
          <w:sz w:val="24"/>
          <w:szCs w:val="24"/>
        </w:rPr>
        <w:t>was used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82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This </w:t>
      </w:r>
      <w:r w:rsidRPr="00BE7031">
        <w:rPr>
          <w:rFonts w:ascii="Times New Roman" w:hAnsi="Times New Roman" w:cs="Times New Roman"/>
          <w:sz w:val="24"/>
          <w:szCs w:val="24"/>
        </w:rPr>
        <w:t>population-based rando</w:t>
      </w:r>
      <w:r>
        <w:rPr>
          <w:rFonts w:ascii="Times New Roman" w:hAnsi="Times New Roman" w:cs="Times New Roman"/>
          <w:sz w:val="24"/>
          <w:szCs w:val="24"/>
        </w:rPr>
        <w:t>m sample of parents/guardians comprised</w:t>
      </w:r>
      <w:r w:rsidRPr="00BE7031">
        <w:rPr>
          <w:rFonts w:ascii="Times New Roman" w:hAnsi="Times New Roman" w:cs="Times New Roman"/>
          <w:sz w:val="24"/>
          <w:szCs w:val="24"/>
        </w:rPr>
        <w:t xml:space="preserve"> 24,655 children aged 6 months to 5 years. The main outcome variable was parent-reported </w:t>
      </w:r>
      <w:r>
        <w:rPr>
          <w:rFonts w:ascii="Times New Roman" w:hAnsi="Times New Roman" w:cs="Times New Roman"/>
          <w:sz w:val="24"/>
          <w:szCs w:val="24"/>
        </w:rPr>
        <w:t>dental disorders</w:t>
      </w:r>
      <w:r w:rsidRPr="00BE7031">
        <w:rPr>
          <w:rFonts w:ascii="Times New Roman" w:hAnsi="Times New Roman" w:cs="Times New Roman"/>
          <w:sz w:val="24"/>
          <w:szCs w:val="24"/>
        </w:rPr>
        <w:t xml:space="preserve"> including toothache, dec</w:t>
      </w:r>
      <w:r>
        <w:rPr>
          <w:rFonts w:ascii="Times New Roman" w:hAnsi="Times New Roman" w:cs="Times New Roman"/>
          <w:sz w:val="24"/>
          <w:szCs w:val="24"/>
        </w:rPr>
        <w:t>ayed teeth or unfilled cavities during</w:t>
      </w:r>
      <w:r w:rsidRPr="00BE7031">
        <w:rPr>
          <w:rFonts w:ascii="Times New Roman" w:hAnsi="Times New Roman" w:cs="Times New Roman"/>
          <w:sz w:val="24"/>
          <w:szCs w:val="24"/>
        </w:rPr>
        <w:t xml:space="preserve"> the past 12 months, while the independent variable was exclusive breastfeeding during the</w:t>
      </w:r>
      <w:r>
        <w:rPr>
          <w:rFonts w:ascii="Times New Roman" w:hAnsi="Times New Roman" w:cs="Times New Roman"/>
          <w:sz w:val="24"/>
          <w:szCs w:val="24"/>
        </w:rPr>
        <w:t xml:space="preserve"> first six months of life. A</w:t>
      </w:r>
      <w:r w:rsidRPr="00BE7031">
        <w:rPr>
          <w:rFonts w:ascii="Times New Roman" w:hAnsi="Times New Roman" w:cs="Times New Roman"/>
          <w:sz w:val="24"/>
          <w:szCs w:val="24"/>
        </w:rPr>
        <w:t xml:space="preserve"> chi square statistic and unconditional logistic regression models were used for tabulation analysis and predictive model building respectively.     </w:t>
      </w:r>
    </w:p>
    <w:p w14:paraId="7A35FE8C" w14:textId="77777777" w:rsidR="003E6F45" w:rsidRDefault="003E6F45" w:rsidP="003E6F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7031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6510D">
        <w:rPr>
          <w:rFonts w:ascii="Times New Roman" w:hAnsi="Times New Roman" w:cs="Times New Roman"/>
          <w:bCs/>
          <w:sz w:val="24"/>
          <w:szCs w:val="24"/>
        </w:rPr>
        <w:t xml:space="preserve">In a representative sample of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06510D">
        <w:rPr>
          <w:rFonts w:ascii="Times New Roman" w:hAnsi="Times New Roman" w:cs="Times New Roman"/>
          <w:bCs/>
          <w:sz w:val="24"/>
          <w:szCs w:val="24"/>
        </w:rPr>
        <w:t xml:space="preserve">United States children, dental disorders </w:t>
      </w:r>
      <w:proofErr w:type="gramStart"/>
      <w:r w:rsidRPr="0006510D">
        <w:rPr>
          <w:rFonts w:ascii="Times New Roman" w:hAnsi="Times New Roman" w:cs="Times New Roman"/>
          <w:bCs/>
          <w:sz w:val="24"/>
          <w:szCs w:val="24"/>
        </w:rPr>
        <w:t>was</w:t>
      </w:r>
      <w:proofErr w:type="gramEnd"/>
      <w:r w:rsidRPr="0006510D">
        <w:rPr>
          <w:rFonts w:ascii="Times New Roman" w:hAnsi="Times New Roman" w:cs="Times New Roman"/>
          <w:bCs/>
          <w:sz w:val="24"/>
          <w:szCs w:val="24"/>
        </w:rPr>
        <w:t xml:space="preserve"> observed 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7031">
        <w:rPr>
          <w:rFonts w:ascii="Times New Roman" w:hAnsi="Times New Roman" w:cs="Times New Roman"/>
          <w:sz w:val="24"/>
          <w:szCs w:val="24"/>
        </w:rPr>
        <w:t>2,392 (9.7%)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BE7031">
        <w:rPr>
          <w:rFonts w:ascii="Times New Roman" w:hAnsi="Times New Roman" w:cs="Times New Roman"/>
          <w:sz w:val="24"/>
          <w:szCs w:val="24"/>
        </w:rPr>
        <w:t xml:space="preserve"> children aged 6 months to 5 years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E7031">
        <w:rPr>
          <w:rFonts w:ascii="Times New Roman" w:hAnsi="Times New Roman" w:cs="Times New Roman"/>
          <w:sz w:val="24"/>
          <w:szCs w:val="24"/>
        </w:rPr>
        <w:t xml:space="preserve"> An estimated 19,145 children, (77.6%) were ever breastfed (or fed breast milk) and 4,117 (16.7%) were exclusively breastfed </w:t>
      </w:r>
      <w:r>
        <w:rPr>
          <w:rFonts w:ascii="Times New Roman" w:hAnsi="Times New Roman" w:cs="Times New Roman"/>
          <w:sz w:val="24"/>
          <w:szCs w:val="24"/>
        </w:rPr>
        <w:t xml:space="preserve">during the </w:t>
      </w:r>
      <w:r w:rsidRPr="00BE7031">
        <w:rPr>
          <w:rFonts w:ascii="Times New Roman" w:hAnsi="Times New Roman" w:cs="Times New Roman"/>
          <w:sz w:val="24"/>
          <w:szCs w:val="24"/>
        </w:rPr>
        <w:t>first 6 months</w:t>
      </w:r>
      <w:r>
        <w:rPr>
          <w:rFonts w:ascii="Times New Roman" w:hAnsi="Times New Roman" w:cs="Times New Roman"/>
          <w:sz w:val="24"/>
          <w:szCs w:val="24"/>
        </w:rPr>
        <w:t xml:space="preserve"> of life</w:t>
      </w:r>
      <w:r w:rsidRPr="00BE70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Dental disorder was observed among </w:t>
      </w:r>
      <w:r w:rsidRPr="00BE7031">
        <w:rPr>
          <w:rFonts w:ascii="Times New Roman" w:hAnsi="Times New Roman" w:cs="Times New Roman"/>
          <w:sz w:val="24"/>
          <w:szCs w:val="24"/>
        </w:rPr>
        <w:t>2,391</w:t>
      </w:r>
      <w:r>
        <w:rPr>
          <w:rFonts w:ascii="Times New Roman" w:hAnsi="Times New Roman" w:cs="Times New Roman"/>
          <w:sz w:val="24"/>
          <w:szCs w:val="24"/>
        </w:rPr>
        <w:t xml:space="preserve"> (9%)</w:t>
      </w:r>
      <w:r w:rsidRPr="00BE7031">
        <w:rPr>
          <w:rFonts w:ascii="Times New Roman" w:hAnsi="Times New Roman" w:cs="Times New Roman"/>
          <w:sz w:val="24"/>
          <w:szCs w:val="24"/>
        </w:rPr>
        <w:t xml:space="preserve"> of children, implying an estimated 2.1 million children in the United States</w:t>
      </w:r>
      <w:r>
        <w:rPr>
          <w:rFonts w:ascii="Times New Roman" w:hAnsi="Times New Roman" w:cs="Times New Roman"/>
          <w:sz w:val="24"/>
          <w:szCs w:val="24"/>
        </w:rPr>
        <w:t xml:space="preserve"> experienced tooth decay, tooth ache and oral </w:t>
      </w:r>
      <w:r>
        <w:rPr>
          <w:rFonts w:ascii="Times New Roman" w:hAnsi="Times New Roman" w:cs="Times New Roman"/>
          <w:sz w:val="24"/>
          <w:szCs w:val="24"/>
        </w:rPr>
        <w:lastRenderedPageBreak/>
        <w:t>cavities</w:t>
      </w:r>
      <w:r w:rsidRPr="00BE7031">
        <w:rPr>
          <w:rFonts w:ascii="Times New Roman" w:hAnsi="Times New Roman" w:cs="Times New Roman"/>
          <w:sz w:val="24"/>
          <w:szCs w:val="24"/>
        </w:rPr>
        <w:t>. Dental disorder (DD) was more prevalent among children who were never breastfed (12.3%),</w:t>
      </w:r>
      <w:r>
        <w:rPr>
          <w:rFonts w:ascii="Times New Roman" w:hAnsi="Times New Roman" w:cs="Times New Roman"/>
          <w:sz w:val="24"/>
          <w:szCs w:val="24"/>
        </w:rPr>
        <w:t xml:space="preserve"> while children with</w:t>
      </w:r>
      <w:r w:rsidRPr="00BE7031">
        <w:rPr>
          <w:rFonts w:ascii="Times New Roman" w:hAnsi="Times New Roman" w:cs="Times New Roman"/>
          <w:sz w:val="24"/>
          <w:szCs w:val="24"/>
        </w:rPr>
        <w:t xml:space="preserve"> public health insurance</w:t>
      </w:r>
      <w:r>
        <w:rPr>
          <w:rFonts w:ascii="Times New Roman" w:hAnsi="Times New Roman" w:cs="Times New Roman"/>
          <w:sz w:val="24"/>
          <w:szCs w:val="24"/>
        </w:rPr>
        <w:t xml:space="preserve"> had a prevalence of 14.3%. </w:t>
      </w:r>
      <w:r w:rsidRPr="00BE7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prevalence of dental disorders among those who never breastfed was 13.3 % among </w:t>
      </w:r>
      <w:r w:rsidRPr="00BE7031">
        <w:rPr>
          <w:rFonts w:ascii="Times New Roman" w:hAnsi="Times New Roman" w:cs="Times New Roman"/>
          <w:sz w:val="24"/>
          <w:szCs w:val="24"/>
        </w:rPr>
        <w:t>Hispanic</w:t>
      </w:r>
      <w:r>
        <w:rPr>
          <w:rFonts w:ascii="Times New Roman" w:hAnsi="Times New Roman" w:cs="Times New Roman"/>
          <w:sz w:val="24"/>
          <w:szCs w:val="24"/>
        </w:rPr>
        <w:t>s and 12.9% among non-Hispanic Black</w:t>
      </w:r>
      <w:r w:rsidRPr="00BE7031">
        <w:rPr>
          <w:rFonts w:ascii="Times New Roman" w:hAnsi="Times New Roman" w:cs="Times New Roman"/>
          <w:sz w:val="24"/>
          <w:szCs w:val="24"/>
        </w:rPr>
        <w:t xml:space="preserve">. In addition, relative to mothers with excellent/very good health (8.0%), a greater percentage of children of mothers with fair/poor overall health (16.3%) experienced </w:t>
      </w:r>
      <w:r>
        <w:rPr>
          <w:rFonts w:ascii="Times New Roman" w:hAnsi="Times New Roman" w:cs="Times New Roman"/>
          <w:sz w:val="24"/>
          <w:szCs w:val="24"/>
        </w:rPr>
        <w:t>dental disorders</w:t>
      </w:r>
      <w:r w:rsidRPr="00BE70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Dental disorders were </w:t>
      </w:r>
      <w:r w:rsidRPr="00BE7031">
        <w:rPr>
          <w:rFonts w:ascii="Times New Roman" w:hAnsi="Times New Roman" w:cs="Times New Roman"/>
          <w:sz w:val="24"/>
          <w:szCs w:val="24"/>
        </w:rPr>
        <w:t xml:space="preserve">most prevalent </w:t>
      </w:r>
      <w:r>
        <w:rPr>
          <w:rFonts w:ascii="Times New Roman" w:hAnsi="Times New Roman" w:cs="Times New Roman"/>
          <w:sz w:val="24"/>
          <w:szCs w:val="24"/>
        </w:rPr>
        <w:t xml:space="preserve">among </w:t>
      </w:r>
      <w:r w:rsidRPr="00BE7031">
        <w:rPr>
          <w:rFonts w:ascii="Times New Roman" w:hAnsi="Times New Roman" w:cs="Times New Roman"/>
          <w:sz w:val="24"/>
          <w:szCs w:val="24"/>
        </w:rPr>
        <w:t>children with unmet dental needs (38.0%). An association between breast-feeding and DD was observed. Compared to children never breastfed, those who were breastfed exclusively for 6 months, were 28% less likely to present with DD, prevalence odds ratio (POR) = 0.72, 95% CI, 0.52-0.98. After adjustment for the confounding</w:t>
      </w:r>
      <w:r>
        <w:rPr>
          <w:rFonts w:ascii="Times New Roman" w:hAnsi="Times New Roman" w:cs="Times New Roman"/>
          <w:sz w:val="24"/>
          <w:szCs w:val="24"/>
        </w:rPr>
        <w:t xml:space="preserve"> variables</w:t>
      </w:r>
      <w:r w:rsidRPr="00BE7031">
        <w:rPr>
          <w:rFonts w:ascii="Times New Roman" w:hAnsi="Times New Roman" w:cs="Times New Roman"/>
          <w:sz w:val="24"/>
          <w:szCs w:val="24"/>
        </w:rPr>
        <w:t>, the nexus between breastfeeding and DD although clinically meaningful did not persist</w:t>
      </w:r>
      <w:r>
        <w:rPr>
          <w:rFonts w:ascii="Times New Roman" w:hAnsi="Times New Roman" w:cs="Times New Roman"/>
          <w:sz w:val="24"/>
          <w:szCs w:val="24"/>
        </w:rPr>
        <w:t>, adjusted POR (</w:t>
      </w:r>
      <w:proofErr w:type="spellStart"/>
      <w:r>
        <w:rPr>
          <w:rFonts w:ascii="Times New Roman" w:hAnsi="Times New Roman" w:cs="Times New Roman"/>
          <w:sz w:val="24"/>
          <w:szCs w:val="24"/>
        </w:rPr>
        <w:t>aPOR</w:t>
      </w:r>
      <w:proofErr w:type="spellEnd"/>
      <w:r>
        <w:rPr>
          <w:rFonts w:ascii="Times New Roman" w:hAnsi="Times New Roman" w:cs="Times New Roman"/>
          <w:sz w:val="24"/>
          <w:szCs w:val="24"/>
        </w:rPr>
        <w:t>) = 1.11, 99</w:t>
      </w:r>
      <w:r w:rsidRPr="00BE7031">
        <w:rPr>
          <w:rFonts w:ascii="Times New Roman" w:hAnsi="Times New Roman" w:cs="Times New Roman"/>
          <w:sz w:val="24"/>
          <w:szCs w:val="24"/>
        </w:rPr>
        <w:t>% CI 0.79-1.57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7335E7" w14:textId="77777777" w:rsidR="003E6F45" w:rsidRPr="00BE7031" w:rsidRDefault="003E6F45" w:rsidP="003E6F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7031">
        <w:rPr>
          <w:rFonts w:ascii="Times New Roman" w:hAnsi="Times New Roman" w:cs="Times New Roman"/>
          <w:b/>
          <w:bCs/>
          <w:sz w:val="24"/>
          <w:szCs w:val="24"/>
        </w:rPr>
        <w:t>Conclusions:</w:t>
      </w:r>
      <w:r w:rsidRPr="00BE7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a representative sample of the United States</w:t>
      </w:r>
      <w:r w:rsidRPr="00BE7031">
        <w:rPr>
          <w:rFonts w:ascii="Times New Roman" w:hAnsi="Times New Roman" w:cs="Times New Roman"/>
          <w:sz w:val="24"/>
          <w:szCs w:val="24"/>
        </w:rPr>
        <w:t xml:space="preserve"> children, exclus</w:t>
      </w:r>
      <w:r>
        <w:rPr>
          <w:rFonts w:ascii="Times New Roman" w:hAnsi="Times New Roman" w:cs="Times New Roman"/>
          <w:sz w:val="24"/>
          <w:szCs w:val="24"/>
        </w:rPr>
        <w:t>ive breast</w:t>
      </w:r>
      <w:r w:rsidRPr="00BE7031">
        <w:rPr>
          <w:rFonts w:ascii="Times New Roman" w:hAnsi="Times New Roman" w:cs="Times New Roman"/>
          <w:sz w:val="24"/>
          <w:szCs w:val="24"/>
        </w:rPr>
        <w:t>feeding predicts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BE7031">
        <w:rPr>
          <w:rFonts w:ascii="Times New Roman" w:hAnsi="Times New Roman" w:cs="Times New Roman"/>
          <w:sz w:val="24"/>
          <w:szCs w:val="24"/>
        </w:rPr>
        <w:t>hildhood dental disorder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E7031">
        <w:rPr>
          <w:rFonts w:ascii="Times New Roman" w:hAnsi="Times New Roman" w:cs="Times New Roman"/>
          <w:sz w:val="24"/>
          <w:szCs w:val="24"/>
        </w:rPr>
        <w:t xml:space="preserve">, namely tooth decay, cavities and toothache.  Further, </w:t>
      </w:r>
      <w:r>
        <w:rPr>
          <w:rFonts w:ascii="Times New Roman" w:hAnsi="Times New Roman" w:cs="Times New Roman"/>
          <w:sz w:val="24"/>
          <w:szCs w:val="24"/>
        </w:rPr>
        <w:t xml:space="preserve">there was a racial heterogeneity in this correlation. Additionally, </w:t>
      </w:r>
      <w:r w:rsidRPr="00BE7031">
        <w:rPr>
          <w:rFonts w:ascii="Times New Roman" w:hAnsi="Times New Roman" w:cs="Times New Roman"/>
          <w:sz w:val="24"/>
          <w:szCs w:val="24"/>
        </w:rPr>
        <w:t>maternal health</w:t>
      </w:r>
      <w:r>
        <w:rPr>
          <w:rFonts w:ascii="Times New Roman" w:hAnsi="Times New Roman" w:cs="Times New Roman"/>
          <w:sz w:val="24"/>
          <w:szCs w:val="24"/>
        </w:rPr>
        <w:t xml:space="preserve"> inversely correlated with</w:t>
      </w:r>
      <w:r w:rsidRPr="00BE7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dental disorders</w:t>
      </w:r>
      <w:r w:rsidRPr="00BE703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76F456F" w14:textId="77777777" w:rsidR="003E6F45" w:rsidRDefault="003E6F45"/>
    <w:sectPr w:rsidR="003E6F45" w:rsidSect="00C25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45"/>
    <w:rsid w:val="003E6F45"/>
    <w:rsid w:val="00C2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8E8ED5"/>
  <w15:chartTrackingRefBased/>
  <w15:docId w15:val="{CE6BDE86-99F4-9947-A9AC-DB0C4D76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F4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Enwere</dc:creator>
  <cp:keywords/>
  <dc:description/>
  <cp:lastModifiedBy>Mike Enwere</cp:lastModifiedBy>
  <cp:revision>1</cp:revision>
  <dcterms:created xsi:type="dcterms:W3CDTF">2020-01-13T19:44:00Z</dcterms:created>
  <dcterms:modified xsi:type="dcterms:W3CDTF">2020-01-13T19:45:00Z</dcterms:modified>
</cp:coreProperties>
</file>