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8B5A38" w14:textId="77777777" w:rsidR="00F450DC" w:rsidRDefault="006D7451" w:rsidP="00F450DC">
      <w:pPr>
        <w:tabs>
          <w:tab w:val="left" w:pos="7875"/>
        </w:tabs>
        <w:rPr>
          <w:rFonts w:ascii="Times New Roman" w:hAnsi="Times New Roman" w:cs="Times New Roman"/>
          <w:b/>
          <w:bCs/>
          <w:szCs w:val="22"/>
        </w:rPr>
      </w:pPr>
      <w:r>
        <w:rPr>
          <w:rFonts w:ascii="Times New Roman" w:hAnsi="Times New Roman" w:cs="Times New Roman"/>
          <w:b/>
          <w:bCs/>
          <w:szCs w:val="22"/>
        </w:rPr>
        <w:tab/>
      </w:r>
    </w:p>
    <w:p w14:paraId="122EC4F8" w14:textId="5910CE2A" w:rsidR="00B34E7A" w:rsidRPr="00F450DC" w:rsidRDefault="00C43AF1" w:rsidP="00F450DC">
      <w:pPr>
        <w:tabs>
          <w:tab w:val="left" w:pos="7875"/>
        </w:tabs>
        <w:rPr>
          <w:rFonts w:ascii="Times New Roman" w:hAnsi="Times New Roman" w:cs="Times New Roman"/>
          <w:b/>
          <w:bCs/>
          <w:szCs w:val="22"/>
        </w:rPr>
      </w:pPr>
      <w:r w:rsidRPr="00AA3F01">
        <w:rPr>
          <w:rFonts w:ascii="Times New Roman" w:hAnsi="Times New Roman" w:cs="Times New Roman"/>
          <w:b/>
          <w:bCs/>
          <w:sz w:val="24"/>
          <w:szCs w:val="24"/>
        </w:rPr>
        <w:t xml:space="preserve">Title: </w:t>
      </w:r>
      <w:r w:rsidR="00116A48" w:rsidRPr="00AA3F01">
        <w:rPr>
          <w:rFonts w:ascii="Times New Roman" w:hAnsi="Times New Roman" w:cs="Times New Roman"/>
          <w:b/>
          <w:bCs/>
          <w:sz w:val="24"/>
          <w:szCs w:val="24"/>
        </w:rPr>
        <w:t xml:space="preserve">Outbreak of </w:t>
      </w:r>
      <w:r w:rsidR="004F5219" w:rsidRPr="00AA3F01">
        <w:rPr>
          <w:rFonts w:ascii="Times New Roman" w:hAnsi="Times New Roman" w:cs="Times New Roman"/>
          <w:b/>
          <w:bCs/>
          <w:sz w:val="24"/>
          <w:szCs w:val="24"/>
        </w:rPr>
        <w:t>G</w:t>
      </w:r>
      <w:r w:rsidR="00012C5D" w:rsidRPr="00AA3F01">
        <w:rPr>
          <w:rFonts w:ascii="Times New Roman" w:hAnsi="Times New Roman" w:cs="Times New Roman"/>
          <w:b/>
          <w:bCs/>
          <w:sz w:val="24"/>
          <w:szCs w:val="24"/>
        </w:rPr>
        <w:t>uillain Barre Syndrome (GBS)</w:t>
      </w:r>
      <w:r w:rsidR="004F5219" w:rsidRPr="00AA3F01">
        <w:rPr>
          <w:rFonts w:ascii="Times New Roman" w:hAnsi="Times New Roman" w:cs="Times New Roman"/>
          <w:b/>
          <w:bCs/>
          <w:sz w:val="24"/>
          <w:szCs w:val="24"/>
        </w:rPr>
        <w:t xml:space="preserve"> </w:t>
      </w:r>
      <w:r w:rsidR="00B87A9F" w:rsidRPr="00AA3F01">
        <w:rPr>
          <w:rFonts w:ascii="Times New Roman" w:hAnsi="Times New Roman" w:cs="Times New Roman"/>
          <w:b/>
          <w:bCs/>
          <w:sz w:val="24"/>
          <w:szCs w:val="24"/>
        </w:rPr>
        <w:t xml:space="preserve">in a </w:t>
      </w:r>
      <w:r w:rsidR="00234B26" w:rsidRPr="00AA3F01">
        <w:rPr>
          <w:rFonts w:ascii="Times New Roman" w:hAnsi="Times New Roman" w:cs="Times New Roman"/>
          <w:b/>
          <w:bCs/>
          <w:sz w:val="24"/>
          <w:szCs w:val="24"/>
        </w:rPr>
        <w:t>N</w:t>
      </w:r>
      <w:r w:rsidR="00B87A9F" w:rsidRPr="00AA3F01">
        <w:rPr>
          <w:rFonts w:ascii="Times New Roman" w:hAnsi="Times New Roman" w:cs="Times New Roman"/>
          <w:b/>
          <w:bCs/>
          <w:sz w:val="24"/>
          <w:szCs w:val="24"/>
        </w:rPr>
        <w:t xml:space="preserve">orthern </w:t>
      </w:r>
      <w:r w:rsidR="00234B26" w:rsidRPr="00AA3F01">
        <w:rPr>
          <w:rFonts w:ascii="Times New Roman" w:hAnsi="Times New Roman" w:cs="Times New Roman"/>
          <w:b/>
          <w:bCs/>
          <w:sz w:val="24"/>
          <w:szCs w:val="24"/>
        </w:rPr>
        <w:t>D</w:t>
      </w:r>
      <w:r w:rsidR="00B87A9F" w:rsidRPr="00AA3F01">
        <w:rPr>
          <w:rFonts w:ascii="Times New Roman" w:hAnsi="Times New Roman" w:cs="Times New Roman"/>
          <w:b/>
          <w:bCs/>
          <w:sz w:val="24"/>
          <w:szCs w:val="24"/>
        </w:rPr>
        <w:t>istrict of</w:t>
      </w:r>
      <w:r w:rsidR="00012C5D" w:rsidRPr="00AA3F01">
        <w:rPr>
          <w:rFonts w:ascii="Times New Roman" w:hAnsi="Times New Roman" w:cs="Times New Roman"/>
          <w:b/>
          <w:bCs/>
          <w:sz w:val="24"/>
          <w:szCs w:val="24"/>
        </w:rPr>
        <w:t xml:space="preserve"> Bangladesh, 2018</w:t>
      </w:r>
    </w:p>
    <w:p w14:paraId="3C724A68" w14:textId="0F53D96D" w:rsidR="00C43AF1" w:rsidRPr="00AA3F01" w:rsidRDefault="00B34E7A" w:rsidP="004F5219">
      <w:pPr>
        <w:rPr>
          <w:rFonts w:ascii="Times New Roman" w:hAnsi="Times New Roman" w:cs="Times New Roman"/>
          <w:b/>
          <w:bCs/>
          <w:sz w:val="24"/>
          <w:szCs w:val="24"/>
        </w:rPr>
      </w:pPr>
      <w:r w:rsidRPr="00AA3F01">
        <w:rPr>
          <w:rFonts w:ascii="Times New Roman" w:hAnsi="Times New Roman" w:cs="Times New Roman"/>
          <w:b/>
          <w:bCs/>
          <w:sz w:val="24"/>
          <w:szCs w:val="24"/>
        </w:rPr>
        <w:t>Author</w:t>
      </w:r>
      <w:r w:rsidR="006F09AA" w:rsidRPr="00AA3F01">
        <w:rPr>
          <w:rFonts w:ascii="Times New Roman" w:hAnsi="Times New Roman" w:cs="Times New Roman"/>
          <w:b/>
          <w:bCs/>
          <w:sz w:val="24"/>
          <w:szCs w:val="24"/>
        </w:rPr>
        <w:t>s</w:t>
      </w:r>
      <w:r w:rsidRPr="00AA3F01">
        <w:rPr>
          <w:rFonts w:ascii="Times New Roman" w:hAnsi="Times New Roman" w:cs="Times New Roman"/>
          <w:b/>
          <w:bCs/>
          <w:sz w:val="24"/>
          <w:szCs w:val="24"/>
        </w:rPr>
        <w:t>: Dr. Sohel Raman</w:t>
      </w:r>
      <w:r w:rsidRPr="00AA3F01">
        <w:rPr>
          <w:rFonts w:ascii="Times New Roman" w:hAnsi="Times New Roman" w:cs="Times New Roman"/>
          <w:b/>
          <w:bCs/>
          <w:sz w:val="24"/>
          <w:szCs w:val="24"/>
          <w:vertAlign w:val="superscript"/>
        </w:rPr>
        <w:t>1</w:t>
      </w:r>
      <w:r w:rsidRPr="00AA3F01">
        <w:rPr>
          <w:rFonts w:ascii="Times New Roman" w:hAnsi="Times New Roman" w:cs="Times New Roman"/>
          <w:b/>
          <w:bCs/>
          <w:sz w:val="24"/>
          <w:szCs w:val="24"/>
        </w:rPr>
        <w:t xml:space="preserve">, </w:t>
      </w:r>
      <w:r w:rsidR="001B627D" w:rsidRPr="00AA3F01">
        <w:rPr>
          <w:rFonts w:ascii="Times New Roman" w:hAnsi="Times New Roman" w:cs="Times New Roman"/>
          <w:b/>
          <w:bCs/>
          <w:sz w:val="24"/>
          <w:szCs w:val="24"/>
        </w:rPr>
        <w:t>Dr. Monalisa</w:t>
      </w:r>
      <w:r w:rsidR="00300216" w:rsidRPr="00AA3F01">
        <w:rPr>
          <w:rFonts w:ascii="Times New Roman" w:hAnsi="Times New Roman" w:cs="Times New Roman"/>
          <w:b/>
          <w:bCs/>
          <w:sz w:val="24"/>
          <w:szCs w:val="24"/>
          <w:vertAlign w:val="superscript"/>
        </w:rPr>
        <w:t>1</w:t>
      </w:r>
      <w:r w:rsidRPr="00AA3F01">
        <w:rPr>
          <w:rFonts w:ascii="Times New Roman" w:hAnsi="Times New Roman" w:cs="Times New Roman"/>
          <w:b/>
          <w:bCs/>
          <w:sz w:val="24"/>
          <w:szCs w:val="24"/>
        </w:rPr>
        <w:t>, Dr. Tanzila Naureen</w:t>
      </w:r>
      <w:r w:rsidR="00300216" w:rsidRPr="00AA3F01">
        <w:rPr>
          <w:rFonts w:ascii="Times New Roman" w:hAnsi="Times New Roman" w:cs="Times New Roman"/>
          <w:b/>
          <w:bCs/>
          <w:sz w:val="24"/>
          <w:szCs w:val="24"/>
          <w:vertAlign w:val="superscript"/>
        </w:rPr>
        <w:t>1</w:t>
      </w:r>
      <w:r w:rsidRPr="00AA3F01">
        <w:rPr>
          <w:rFonts w:ascii="Times New Roman" w:hAnsi="Times New Roman" w:cs="Times New Roman"/>
          <w:b/>
          <w:bCs/>
          <w:sz w:val="24"/>
          <w:szCs w:val="24"/>
        </w:rPr>
        <w:t>,</w:t>
      </w:r>
      <w:r w:rsidR="006F5043" w:rsidRPr="00AA3F01">
        <w:rPr>
          <w:rFonts w:ascii="Times New Roman" w:hAnsi="Times New Roman" w:cs="Times New Roman"/>
          <w:b/>
          <w:bCs/>
          <w:sz w:val="24"/>
          <w:szCs w:val="24"/>
        </w:rPr>
        <w:t xml:space="preserve"> Dr. M H K Jony</w:t>
      </w:r>
      <w:r w:rsidR="006F5043" w:rsidRPr="00AA3F01">
        <w:rPr>
          <w:rFonts w:ascii="Times New Roman" w:hAnsi="Times New Roman" w:cs="Times New Roman"/>
          <w:b/>
          <w:bCs/>
          <w:sz w:val="24"/>
          <w:szCs w:val="24"/>
          <w:vertAlign w:val="superscript"/>
        </w:rPr>
        <w:t>1</w:t>
      </w:r>
      <w:r w:rsidR="006F5043" w:rsidRPr="00AA3F01">
        <w:rPr>
          <w:rFonts w:ascii="Times New Roman" w:hAnsi="Times New Roman" w:cs="Times New Roman"/>
          <w:b/>
          <w:bCs/>
          <w:sz w:val="24"/>
          <w:szCs w:val="24"/>
        </w:rPr>
        <w:t xml:space="preserve">, </w:t>
      </w:r>
      <w:r w:rsidRPr="00AA3F01">
        <w:rPr>
          <w:rFonts w:ascii="Times New Roman" w:hAnsi="Times New Roman" w:cs="Times New Roman"/>
          <w:b/>
          <w:bCs/>
          <w:sz w:val="24"/>
          <w:szCs w:val="24"/>
        </w:rPr>
        <w:t>Dr. Malli</w:t>
      </w:r>
      <w:r w:rsidR="0040215B" w:rsidRPr="00AA3F01">
        <w:rPr>
          <w:rFonts w:ascii="Times New Roman" w:hAnsi="Times New Roman" w:cs="Times New Roman"/>
          <w:b/>
          <w:bCs/>
          <w:sz w:val="24"/>
          <w:szCs w:val="24"/>
        </w:rPr>
        <w:t>c</w:t>
      </w:r>
      <w:r w:rsidRPr="00AA3F01">
        <w:rPr>
          <w:rFonts w:ascii="Times New Roman" w:hAnsi="Times New Roman" w:cs="Times New Roman"/>
          <w:b/>
          <w:bCs/>
          <w:sz w:val="24"/>
          <w:szCs w:val="24"/>
        </w:rPr>
        <w:t>k Masum Billah</w:t>
      </w:r>
      <w:r w:rsidR="00DF20E7" w:rsidRPr="00AA3F01">
        <w:rPr>
          <w:rFonts w:ascii="Times New Roman" w:hAnsi="Times New Roman" w:cs="Times New Roman"/>
          <w:b/>
          <w:bCs/>
          <w:sz w:val="24"/>
          <w:szCs w:val="24"/>
          <w:vertAlign w:val="superscript"/>
        </w:rPr>
        <w:t>2</w:t>
      </w:r>
      <w:r w:rsidRPr="00AA3F01">
        <w:rPr>
          <w:rFonts w:ascii="Times New Roman" w:hAnsi="Times New Roman" w:cs="Times New Roman"/>
          <w:b/>
          <w:bCs/>
          <w:sz w:val="24"/>
          <w:szCs w:val="24"/>
        </w:rPr>
        <w:t>,</w:t>
      </w:r>
      <w:r w:rsidR="00F37819" w:rsidRPr="00AA3F01">
        <w:rPr>
          <w:rFonts w:ascii="Times New Roman" w:hAnsi="Times New Roman" w:cs="Times New Roman"/>
          <w:b/>
          <w:bCs/>
          <w:sz w:val="24"/>
          <w:szCs w:val="24"/>
        </w:rPr>
        <w:t xml:space="preserve"> Prof Tahmina Shirin</w:t>
      </w:r>
      <w:r w:rsidR="00F37819" w:rsidRPr="00AA3F01">
        <w:rPr>
          <w:rFonts w:ascii="Times New Roman" w:hAnsi="Times New Roman" w:cs="Times New Roman"/>
          <w:b/>
          <w:bCs/>
          <w:sz w:val="24"/>
          <w:szCs w:val="24"/>
          <w:vertAlign w:val="superscript"/>
        </w:rPr>
        <w:t>1</w:t>
      </w:r>
      <w:r w:rsidRPr="00AA3F01">
        <w:rPr>
          <w:rFonts w:ascii="Times New Roman" w:hAnsi="Times New Roman" w:cs="Times New Roman"/>
          <w:b/>
          <w:bCs/>
          <w:sz w:val="24"/>
          <w:szCs w:val="24"/>
        </w:rPr>
        <w:t xml:space="preserve"> Prof. M S Flora</w:t>
      </w:r>
      <w:r w:rsidR="00300216" w:rsidRPr="00AA3F01">
        <w:rPr>
          <w:rFonts w:ascii="Times New Roman" w:hAnsi="Times New Roman" w:cs="Times New Roman"/>
          <w:b/>
          <w:bCs/>
          <w:sz w:val="24"/>
          <w:szCs w:val="24"/>
          <w:vertAlign w:val="superscript"/>
        </w:rPr>
        <w:t>1</w:t>
      </w:r>
      <w:r w:rsidRPr="00AA3F01">
        <w:rPr>
          <w:rFonts w:ascii="Times New Roman" w:hAnsi="Times New Roman" w:cs="Times New Roman"/>
          <w:b/>
          <w:bCs/>
          <w:sz w:val="24"/>
          <w:szCs w:val="24"/>
        </w:rPr>
        <w:t>.</w:t>
      </w:r>
    </w:p>
    <w:p w14:paraId="28F9D29C" w14:textId="0D6D1AD8" w:rsidR="00C43AF1" w:rsidRPr="00AA3F01" w:rsidRDefault="00C43AF1" w:rsidP="004F5219">
      <w:pPr>
        <w:rPr>
          <w:rFonts w:ascii="Times New Roman" w:hAnsi="Times New Roman" w:cs="Times New Roman"/>
          <w:b/>
          <w:bCs/>
          <w:sz w:val="24"/>
          <w:szCs w:val="24"/>
        </w:rPr>
      </w:pPr>
      <w:r w:rsidRPr="00AA3F01">
        <w:rPr>
          <w:rFonts w:ascii="Times New Roman" w:hAnsi="Times New Roman" w:cs="Times New Roman"/>
          <w:b/>
          <w:bCs/>
          <w:sz w:val="24"/>
          <w:szCs w:val="24"/>
        </w:rPr>
        <w:t>Affiliations:</w:t>
      </w:r>
      <w:r w:rsidRPr="00AA3F01" w:rsidDel="00C43AF1">
        <w:rPr>
          <w:rFonts w:ascii="Times New Roman" w:hAnsi="Times New Roman" w:cs="Times New Roman"/>
          <w:bCs/>
          <w:sz w:val="24"/>
          <w:szCs w:val="24"/>
        </w:rPr>
        <w:t xml:space="preserve"> </w:t>
      </w:r>
      <w:r w:rsidRPr="00AA3F01">
        <w:rPr>
          <w:rFonts w:ascii="Times New Roman" w:hAnsi="Times New Roman" w:cs="Times New Roman"/>
          <w:b/>
          <w:bCs/>
          <w:sz w:val="24"/>
          <w:szCs w:val="24"/>
          <w:vertAlign w:val="superscript"/>
        </w:rPr>
        <w:t>1</w:t>
      </w:r>
      <w:r w:rsidRPr="00AA3F01">
        <w:rPr>
          <w:rFonts w:ascii="Times New Roman" w:hAnsi="Times New Roman" w:cs="Times New Roman"/>
          <w:b/>
          <w:bCs/>
          <w:sz w:val="24"/>
          <w:szCs w:val="24"/>
        </w:rPr>
        <w:t>Institute of Epidemiology Disease Control and Research (IEDCR</w:t>
      </w:r>
      <w:r w:rsidR="00DF20E7" w:rsidRPr="00AA3F01">
        <w:rPr>
          <w:rFonts w:ascii="Times New Roman" w:hAnsi="Times New Roman" w:cs="Times New Roman"/>
          <w:b/>
          <w:bCs/>
          <w:sz w:val="24"/>
          <w:szCs w:val="24"/>
        </w:rPr>
        <w:t>)</w:t>
      </w:r>
      <w:r w:rsidRPr="00AA3F01">
        <w:rPr>
          <w:rFonts w:ascii="Times New Roman" w:hAnsi="Times New Roman" w:cs="Times New Roman"/>
          <w:b/>
          <w:bCs/>
          <w:sz w:val="24"/>
          <w:szCs w:val="24"/>
        </w:rPr>
        <w:t xml:space="preserve"> </w:t>
      </w:r>
      <w:r w:rsidR="00DF20E7" w:rsidRPr="00AA3F01">
        <w:rPr>
          <w:rFonts w:ascii="Times New Roman" w:hAnsi="Times New Roman" w:cs="Times New Roman"/>
          <w:b/>
          <w:bCs/>
          <w:sz w:val="24"/>
          <w:szCs w:val="24"/>
          <w:vertAlign w:val="superscript"/>
        </w:rPr>
        <w:t>2</w:t>
      </w:r>
      <w:hyperlink r:id="rId7" w:tgtFrame="_blank" w:history="1">
        <w:r w:rsidRPr="00AA3F01">
          <w:rPr>
            <w:rFonts w:ascii="Times New Roman" w:hAnsi="Times New Roman" w:cs="Times New Roman"/>
            <w:b/>
            <w:bCs/>
            <w:sz w:val="24"/>
            <w:szCs w:val="24"/>
          </w:rPr>
          <w:t>TEPHINET Secretariat</w:t>
        </w:r>
      </w:hyperlink>
      <w:r w:rsidRPr="00AA3F01">
        <w:rPr>
          <w:rFonts w:ascii="Times New Roman" w:hAnsi="Times New Roman" w:cs="Times New Roman"/>
          <w:b/>
          <w:bCs/>
          <w:sz w:val="24"/>
          <w:szCs w:val="24"/>
        </w:rPr>
        <w:t>, A program of </w:t>
      </w:r>
      <w:hyperlink r:id="rId8" w:tgtFrame="_blank" w:history="1">
        <w:r w:rsidRPr="00AA3F01">
          <w:rPr>
            <w:rFonts w:ascii="Times New Roman" w:hAnsi="Times New Roman" w:cs="Times New Roman"/>
            <w:b/>
            <w:bCs/>
            <w:sz w:val="24"/>
            <w:szCs w:val="24"/>
          </w:rPr>
          <w:t>The Task Force for Global Health</w:t>
        </w:r>
      </w:hyperlink>
      <w:r w:rsidR="00DF20E7" w:rsidRPr="00AA3F01">
        <w:rPr>
          <w:rFonts w:ascii="Times New Roman" w:hAnsi="Times New Roman" w:cs="Times New Roman"/>
          <w:b/>
          <w:bCs/>
          <w:sz w:val="24"/>
          <w:szCs w:val="24"/>
        </w:rPr>
        <w:t>.</w:t>
      </w:r>
    </w:p>
    <w:p w14:paraId="3CBB6E59" w14:textId="77777777" w:rsidR="00234B26" w:rsidRPr="00AA3F01" w:rsidRDefault="00234B26" w:rsidP="004F5219">
      <w:pPr>
        <w:rPr>
          <w:rFonts w:ascii="Times New Roman" w:hAnsi="Times New Roman" w:cs="Times New Roman"/>
          <w:b/>
          <w:bCs/>
          <w:sz w:val="24"/>
          <w:szCs w:val="24"/>
        </w:rPr>
      </w:pPr>
    </w:p>
    <w:p w14:paraId="7D8524AB" w14:textId="4469569E" w:rsidR="00234B26" w:rsidRPr="00AA3F01" w:rsidRDefault="00234B26" w:rsidP="004F5219">
      <w:pPr>
        <w:rPr>
          <w:rFonts w:ascii="Times New Roman" w:hAnsi="Times New Roman" w:cs="Times New Roman"/>
          <w:sz w:val="24"/>
          <w:szCs w:val="24"/>
        </w:rPr>
      </w:pPr>
      <w:r w:rsidRPr="00AA3F01">
        <w:rPr>
          <w:rFonts w:ascii="Times New Roman" w:hAnsi="Times New Roman" w:cs="Times New Roman"/>
          <w:b/>
          <w:sz w:val="24"/>
          <w:szCs w:val="24"/>
        </w:rPr>
        <w:t xml:space="preserve">Key words: </w:t>
      </w:r>
      <w:r w:rsidRPr="00AA3F01">
        <w:rPr>
          <w:rFonts w:ascii="Times New Roman" w:hAnsi="Times New Roman" w:cs="Times New Roman"/>
          <w:bCs/>
          <w:sz w:val="24"/>
          <w:szCs w:val="24"/>
        </w:rPr>
        <w:t xml:space="preserve">Guillain Barre Syndrome (GBS), </w:t>
      </w:r>
      <w:r w:rsidRPr="00AA3F01">
        <w:rPr>
          <w:rFonts w:ascii="Times New Roman" w:hAnsi="Times New Roman" w:cs="Times New Roman"/>
          <w:sz w:val="24"/>
          <w:szCs w:val="24"/>
        </w:rPr>
        <w:t>Campylobacter</w:t>
      </w:r>
      <w:r w:rsidRPr="00AA3F01">
        <w:rPr>
          <w:rFonts w:ascii="Times New Roman" w:hAnsi="Times New Roman" w:cs="Times New Roman"/>
          <w:bCs/>
          <w:sz w:val="24"/>
          <w:szCs w:val="24"/>
        </w:rPr>
        <w:t>, Outbreak, Bangladesh.</w:t>
      </w:r>
    </w:p>
    <w:p w14:paraId="77DCBA3D" w14:textId="77777777" w:rsidR="00234B26" w:rsidRPr="00B06F08" w:rsidRDefault="00234B26" w:rsidP="004F5219">
      <w:pPr>
        <w:rPr>
          <w:rFonts w:ascii="Arial" w:hAnsi="Arial" w:cs="Arial"/>
          <w:b/>
          <w:bCs/>
          <w:szCs w:val="22"/>
          <w:vertAlign w:val="superscript"/>
        </w:rPr>
      </w:pPr>
    </w:p>
    <w:p w14:paraId="202F9D1F" w14:textId="64CB4B08" w:rsidR="00C43AF1" w:rsidRPr="00936175" w:rsidRDefault="00C43AF1" w:rsidP="004F5219">
      <w:pPr>
        <w:rPr>
          <w:rFonts w:ascii="Arial" w:hAnsi="Arial" w:cs="Arial"/>
          <w:szCs w:val="22"/>
        </w:rPr>
      </w:pPr>
    </w:p>
    <w:p w14:paraId="4E33B128" w14:textId="4DE6F1F9" w:rsidR="00E92714" w:rsidRPr="00B13B3A" w:rsidRDefault="00FD2324" w:rsidP="009D59E6">
      <w:pPr>
        <w:spacing w:after="0" w:line="240" w:lineRule="auto"/>
        <w:rPr>
          <w:rFonts w:ascii="Times New Roman" w:hAnsi="Times New Roman" w:cs="Times New Roman"/>
          <w:color w:val="0D0D0D" w:themeColor="text1" w:themeTint="F2"/>
          <w:sz w:val="24"/>
          <w:szCs w:val="24"/>
        </w:rPr>
      </w:pPr>
      <w:r w:rsidRPr="00B13B3A">
        <w:rPr>
          <w:rFonts w:ascii="Times New Roman" w:hAnsi="Times New Roman" w:cs="Times New Roman"/>
          <w:sz w:val="24"/>
          <w:szCs w:val="24"/>
        </w:rPr>
        <w:t>Guillain-Barre</w:t>
      </w:r>
      <w:r w:rsidR="007F0569" w:rsidRPr="00B13B3A">
        <w:rPr>
          <w:rFonts w:ascii="Times New Roman" w:hAnsi="Times New Roman" w:cs="Times New Roman"/>
          <w:sz w:val="24"/>
          <w:szCs w:val="24"/>
        </w:rPr>
        <w:t>-</w:t>
      </w:r>
      <w:r w:rsidRPr="00B13B3A">
        <w:rPr>
          <w:rFonts w:ascii="Times New Roman" w:hAnsi="Times New Roman" w:cs="Times New Roman"/>
          <w:sz w:val="24"/>
          <w:szCs w:val="24"/>
        </w:rPr>
        <w:t>Syndrome (GBS)</w:t>
      </w:r>
      <w:r w:rsidR="00B87A9F" w:rsidRPr="00B13B3A">
        <w:rPr>
          <w:rFonts w:ascii="Times New Roman" w:hAnsi="Times New Roman" w:cs="Times New Roman"/>
          <w:sz w:val="24"/>
          <w:szCs w:val="24"/>
        </w:rPr>
        <w:t xml:space="preserve"> is</w:t>
      </w:r>
      <w:r w:rsidR="009C137E" w:rsidRPr="00B13B3A">
        <w:rPr>
          <w:rFonts w:ascii="Times New Roman" w:hAnsi="Times New Roman" w:cs="Times New Roman"/>
          <w:sz w:val="24"/>
          <w:szCs w:val="24"/>
        </w:rPr>
        <w:t xml:space="preserve"> </w:t>
      </w:r>
      <w:r w:rsidRPr="00B13B3A">
        <w:rPr>
          <w:rFonts w:ascii="Times New Roman" w:hAnsi="Times New Roman" w:cs="Times New Roman"/>
          <w:sz w:val="24"/>
          <w:szCs w:val="24"/>
        </w:rPr>
        <w:t>an acute autoimmune disease</w:t>
      </w:r>
      <w:r w:rsidR="00B87A9F" w:rsidRPr="00B13B3A">
        <w:rPr>
          <w:rFonts w:ascii="Times New Roman" w:hAnsi="Times New Roman" w:cs="Times New Roman"/>
          <w:sz w:val="24"/>
          <w:szCs w:val="24"/>
        </w:rPr>
        <w:t xml:space="preserve"> with 5-7% case fatality ratio</w:t>
      </w:r>
      <w:r w:rsidR="00800155" w:rsidRPr="00B13B3A">
        <w:rPr>
          <w:rFonts w:ascii="Times New Roman" w:hAnsi="Times New Roman" w:cs="Times New Roman"/>
          <w:sz w:val="24"/>
          <w:szCs w:val="24"/>
        </w:rPr>
        <w:t xml:space="preserve"> (CFR)</w:t>
      </w:r>
      <w:r w:rsidR="00B87A9F" w:rsidRPr="00B13B3A">
        <w:rPr>
          <w:rFonts w:ascii="Times New Roman" w:hAnsi="Times New Roman" w:cs="Times New Roman"/>
          <w:sz w:val="24"/>
          <w:szCs w:val="24"/>
        </w:rPr>
        <w:t xml:space="preserve">. </w:t>
      </w:r>
      <w:r w:rsidR="009D59E6" w:rsidRPr="00B13B3A">
        <w:rPr>
          <w:rFonts w:ascii="Times New Roman" w:hAnsi="Times New Roman" w:cs="Times New Roman"/>
          <w:color w:val="0D0D0D" w:themeColor="text1" w:themeTint="F2"/>
          <w:sz w:val="24"/>
          <w:szCs w:val="24"/>
          <w:shd w:val="clear" w:color="auto" w:fill="FFFFFF"/>
        </w:rPr>
        <w:t>N</w:t>
      </w:r>
      <w:r w:rsidR="000849E2" w:rsidRPr="00B13B3A">
        <w:rPr>
          <w:rFonts w:ascii="Times New Roman" w:hAnsi="Times New Roman" w:cs="Times New Roman"/>
          <w:sz w:val="24"/>
          <w:szCs w:val="24"/>
        </w:rPr>
        <w:t xml:space="preserve">euromuscular respiratory failure </w:t>
      </w:r>
      <w:r w:rsidR="009D59E6" w:rsidRPr="00B13B3A">
        <w:rPr>
          <w:rFonts w:ascii="Times New Roman" w:hAnsi="Times New Roman" w:cs="Times New Roman"/>
          <w:sz w:val="24"/>
          <w:szCs w:val="24"/>
        </w:rPr>
        <w:t xml:space="preserve">is a poor prognostic factor in GBS usually develops </w:t>
      </w:r>
      <w:r w:rsidR="000849E2" w:rsidRPr="00B13B3A">
        <w:rPr>
          <w:rFonts w:ascii="Times New Roman" w:hAnsi="Times New Roman" w:cs="Times New Roman"/>
          <w:sz w:val="24"/>
          <w:szCs w:val="24"/>
        </w:rPr>
        <w:t>17-30% cases</w:t>
      </w:r>
      <w:r w:rsidR="000869B6" w:rsidRPr="00B13B3A">
        <w:rPr>
          <w:rFonts w:ascii="Times New Roman" w:hAnsi="Times New Roman" w:cs="Times New Roman"/>
          <w:color w:val="333333"/>
          <w:sz w:val="24"/>
          <w:szCs w:val="24"/>
          <w:shd w:val="clear" w:color="auto" w:fill="FFFFFF"/>
        </w:rPr>
        <w:t>.</w:t>
      </w:r>
      <w:r w:rsidR="00B87A9F" w:rsidRPr="00B13B3A">
        <w:rPr>
          <w:rFonts w:ascii="Times New Roman" w:hAnsi="Times New Roman" w:cs="Times New Roman"/>
          <w:sz w:val="24"/>
          <w:szCs w:val="24"/>
        </w:rPr>
        <w:t xml:space="preserve"> </w:t>
      </w:r>
      <w:r w:rsidR="00DA432C" w:rsidRPr="00B13B3A">
        <w:rPr>
          <w:rFonts w:ascii="Times New Roman" w:hAnsi="Times New Roman" w:cs="Times New Roman"/>
          <w:color w:val="0D0D0D" w:themeColor="text1" w:themeTint="F2"/>
          <w:sz w:val="24"/>
          <w:szCs w:val="24"/>
        </w:rPr>
        <w:t xml:space="preserve">In </w:t>
      </w:r>
      <w:r w:rsidRPr="00B13B3A">
        <w:rPr>
          <w:rFonts w:ascii="Times New Roman" w:hAnsi="Times New Roman" w:cs="Times New Roman"/>
          <w:sz w:val="24"/>
          <w:szCs w:val="24"/>
        </w:rPr>
        <w:t>November 2018</w:t>
      </w:r>
      <w:r w:rsidR="00163DF6" w:rsidRPr="00B13B3A">
        <w:rPr>
          <w:rFonts w:ascii="Times New Roman" w:hAnsi="Times New Roman" w:cs="Times New Roman"/>
          <w:sz w:val="24"/>
          <w:szCs w:val="24"/>
        </w:rPr>
        <w:t>,</w:t>
      </w:r>
      <w:r w:rsidR="008D1F8C" w:rsidRPr="00B13B3A">
        <w:rPr>
          <w:rFonts w:ascii="Times New Roman" w:hAnsi="Times New Roman" w:cs="Times New Roman"/>
          <w:sz w:val="24"/>
          <w:szCs w:val="24"/>
        </w:rPr>
        <w:t xml:space="preserve"> </w:t>
      </w:r>
      <w:r w:rsidR="00800155" w:rsidRPr="00B13B3A">
        <w:rPr>
          <w:rFonts w:ascii="Times New Roman" w:hAnsi="Times New Roman" w:cs="Times New Roman"/>
          <w:sz w:val="24"/>
          <w:szCs w:val="24"/>
        </w:rPr>
        <w:t>six patients with GBS were</w:t>
      </w:r>
      <w:r w:rsidR="008D1F8C" w:rsidRPr="00B13B3A">
        <w:rPr>
          <w:rFonts w:ascii="Times New Roman" w:hAnsi="Times New Roman" w:cs="Times New Roman"/>
          <w:sz w:val="24"/>
          <w:szCs w:val="24"/>
        </w:rPr>
        <w:t xml:space="preserve"> reported from </w:t>
      </w:r>
      <w:r w:rsidR="00135D9F" w:rsidRPr="00B13B3A">
        <w:rPr>
          <w:rFonts w:ascii="Times New Roman" w:hAnsi="Times New Roman" w:cs="Times New Roman"/>
          <w:sz w:val="24"/>
          <w:szCs w:val="24"/>
        </w:rPr>
        <w:t>a</w:t>
      </w:r>
      <w:r w:rsidR="008D1F8C" w:rsidRPr="00B13B3A">
        <w:rPr>
          <w:rFonts w:ascii="Times New Roman" w:hAnsi="Times New Roman" w:cs="Times New Roman"/>
          <w:sz w:val="24"/>
          <w:szCs w:val="24"/>
        </w:rPr>
        <w:t xml:space="preserve"> district</w:t>
      </w:r>
      <w:r w:rsidR="00135D9F" w:rsidRPr="00B13B3A">
        <w:rPr>
          <w:rFonts w:ascii="Times New Roman" w:hAnsi="Times New Roman" w:cs="Times New Roman"/>
          <w:sz w:val="24"/>
          <w:szCs w:val="24"/>
        </w:rPr>
        <w:t xml:space="preserve"> of northern</w:t>
      </w:r>
      <w:r w:rsidR="00F515AA" w:rsidRPr="00B13B3A">
        <w:rPr>
          <w:rFonts w:ascii="Times New Roman" w:hAnsi="Times New Roman" w:cs="Times New Roman"/>
          <w:sz w:val="24"/>
          <w:szCs w:val="24"/>
        </w:rPr>
        <w:t xml:space="preserve"> Bangladesh. We investigated the</w:t>
      </w:r>
      <w:r w:rsidR="00EB3E09" w:rsidRPr="00B13B3A">
        <w:rPr>
          <w:rFonts w:ascii="Times New Roman" w:hAnsi="Times New Roman" w:cs="Times New Roman"/>
          <w:sz w:val="24"/>
          <w:szCs w:val="24"/>
        </w:rPr>
        <w:t xml:space="preserve"> </w:t>
      </w:r>
      <w:r w:rsidR="00800155" w:rsidRPr="00B13B3A">
        <w:rPr>
          <w:rFonts w:ascii="Times New Roman" w:hAnsi="Times New Roman" w:cs="Times New Roman"/>
          <w:sz w:val="24"/>
          <w:szCs w:val="24"/>
        </w:rPr>
        <w:t>eve</w:t>
      </w:r>
      <w:r w:rsidR="0089218B" w:rsidRPr="00B13B3A">
        <w:rPr>
          <w:rFonts w:ascii="Times New Roman" w:hAnsi="Times New Roman" w:cs="Times New Roman"/>
          <w:sz w:val="24"/>
          <w:szCs w:val="24"/>
        </w:rPr>
        <w:t>nt</w:t>
      </w:r>
      <w:r w:rsidR="00800155" w:rsidRPr="00B13B3A">
        <w:rPr>
          <w:rFonts w:ascii="Times New Roman" w:hAnsi="Times New Roman" w:cs="Times New Roman"/>
          <w:sz w:val="24"/>
          <w:szCs w:val="24"/>
        </w:rPr>
        <w:t xml:space="preserve"> </w:t>
      </w:r>
      <w:r w:rsidR="00EB3E09" w:rsidRPr="00B13B3A">
        <w:rPr>
          <w:rFonts w:ascii="Times New Roman" w:hAnsi="Times New Roman" w:cs="Times New Roman"/>
          <w:sz w:val="24"/>
          <w:szCs w:val="24"/>
        </w:rPr>
        <w:t xml:space="preserve">to identify </w:t>
      </w:r>
      <w:r w:rsidR="00800155" w:rsidRPr="00B13B3A">
        <w:rPr>
          <w:rFonts w:ascii="Times New Roman" w:hAnsi="Times New Roman" w:cs="Times New Roman"/>
          <w:sz w:val="24"/>
          <w:szCs w:val="24"/>
        </w:rPr>
        <w:t>causative</w:t>
      </w:r>
      <w:r w:rsidR="00EB3E09" w:rsidRPr="00B13B3A">
        <w:rPr>
          <w:rFonts w:ascii="Times New Roman" w:hAnsi="Times New Roman" w:cs="Times New Roman"/>
          <w:sz w:val="24"/>
          <w:szCs w:val="24"/>
        </w:rPr>
        <w:t xml:space="preserve"> agent</w:t>
      </w:r>
      <w:r w:rsidR="00800155" w:rsidRPr="00B13B3A">
        <w:rPr>
          <w:rFonts w:ascii="Times New Roman" w:hAnsi="Times New Roman" w:cs="Times New Roman"/>
          <w:sz w:val="24"/>
          <w:szCs w:val="24"/>
        </w:rPr>
        <w:t>.</w:t>
      </w:r>
      <w:r w:rsidR="00F515AA" w:rsidRPr="00B13B3A">
        <w:rPr>
          <w:rFonts w:ascii="Times New Roman" w:hAnsi="Times New Roman" w:cs="Times New Roman"/>
          <w:sz w:val="24"/>
          <w:szCs w:val="24"/>
        </w:rPr>
        <w:t xml:space="preserve"> </w:t>
      </w:r>
      <w:r w:rsidR="004A5EE1" w:rsidRPr="00B13B3A">
        <w:rPr>
          <w:rFonts w:ascii="Times New Roman" w:hAnsi="Times New Roman" w:cs="Times New Roman"/>
          <w:sz w:val="24"/>
          <w:szCs w:val="24"/>
        </w:rPr>
        <w:t xml:space="preserve">We </w:t>
      </w:r>
      <w:r w:rsidR="00116A48" w:rsidRPr="00B13B3A">
        <w:rPr>
          <w:rFonts w:ascii="Times New Roman" w:hAnsi="Times New Roman" w:cs="Times New Roman"/>
          <w:sz w:val="24"/>
          <w:szCs w:val="24"/>
        </w:rPr>
        <w:t xml:space="preserve">identified GBS patients </w:t>
      </w:r>
      <w:r w:rsidR="00800155" w:rsidRPr="00B13B3A">
        <w:rPr>
          <w:rFonts w:ascii="Times New Roman" w:hAnsi="Times New Roman" w:cs="Times New Roman"/>
          <w:sz w:val="24"/>
          <w:szCs w:val="24"/>
        </w:rPr>
        <w:t>through passive surveillance from 1</w:t>
      </w:r>
      <w:r w:rsidR="00800155" w:rsidRPr="00B13B3A">
        <w:rPr>
          <w:rFonts w:ascii="Times New Roman" w:hAnsi="Times New Roman" w:cs="Times New Roman"/>
          <w:sz w:val="24"/>
          <w:szCs w:val="24"/>
          <w:vertAlign w:val="superscript"/>
        </w:rPr>
        <w:t>st</w:t>
      </w:r>
      <w:r w:rsidR="00800155" w:rsidRPr="00B13B3A">
        <w:rPr>
          <w:rFonts w:ascii="Times New Roman" w:hAnsi="Times New Roman" w:cs="Times New Roman"/>
          <w:sz w:val="24"/>
          <w:szCs w:val="24"/>
        </w:rPr>
        <w:t xml:space="preserve"> September to 15</w:t>
      </w:r>
      <w:r w:rsidR="00800155" w:rsidRPr="00B13B3A">
        <w:rPr>
          <w:rFonts w:ascii="Times New Roman" w:hAnsi="Times New Roman" w:cs="Times New Roman"/>
          <w:sz w:val="24"/>
          <w:szCs w:val="24"/>
          <w:vertAlign w:val="superscript"/>
        </w:rPr>
        <w:t>th</w:t>
      </w:r>
      <w:r w:rsidR="00800155" w:rsidRPr="00B13B3A">
        <w:rPr>
          <w:rFonts w:ascii="Times New Roman" w:hAnsi="Times New Roman" w:cs="Times New Roman"/>
          <w:sz w:val="24"/>
          <w:szCs w:val="24"/>
        </w:rPr>
        <w:t xml:space="preserve"> November, 2018 and diagnosis made by a </w:t>
      </w:r>
      <w:r w:rsidR="004A5EE1" w:rsidRPr="00B13B3A">
        <w:rPr>
          <w:rFonts w:ascii="Times New Roman" w:hAnsi="Times New Roman" w:cs="Times New Roman"/>
          <w:sz w:val="24"/>
          <w:szCs w:val="24"/>
        </w:rPr>
        <w:t>registered physician</w:t>
      </w:r>
      <w:r w:rsidR="00800155" w:rsidRPr="00B13B3A">
        <w:rPr>
          <w:rFonts w:ascii="Times New Roman" w:hAnsi="Times New Roman" w:cs="Times New Roman"/>
          <w:sz w:val="24"/>
          <w:szCs w:val="24"/>
        </w:rPr>
        <w:t xml:space="preserve">. </w:t>
      </w:r>
      <w:r w:rsidR="005A7823" w:rsidRPr="00B13B3A">
        <w:rPr>
          <w:rFonts w:ascii="Times New Roman" w:hAnsi="Times New Roman" w:cs="Times New Roman"/>
          <w:sz w:val="24"/>
          <w:szCs w:val="24"/>
        </w:rPr>
        <w:t>W</w:t>
      </w:r>
      <w:r w:rsidR="004A5EE1" w:rsidRPr="00B13B3A">
        <w:rPr>
          <w:rFonts w:ascii="Times New Roman" w:hAnsi="Times New Roman" w:cs="Times New Roman"/>
          <w:sz w:val="24"/>
          <w:szCs w:val="24"/>
        </w:rPr>
        <w:t>e interviewed case</w:t>
      </w:r>
      <w:r w:rsidR="00F515AA" w:rsidRPr="00B13B3A">
        <w:rPr>
          <w:rFonts w:ascii="Times New Roman" w:hAnsi="Times New Roman" w:cs="Times New Roman"/>
          <w:sz w:val="24"/>
          <w:szCs w:val="24"/>
        </w:rPr>
        <w:t>s</w:t>
      </w:r>
      <w:r w:rsidR="00596180" w:rsidRPr="00B13B3A">
        <w:rPr>
          <w:rFonts w:ascii="Times New Roman" w:hAnsi="Times New Roman" w:cs="Times New Roman"/>
          <w:sz w:val="24"/>
          <w:szCs w:val="24"/>
        </w:rPr>
        <w:t xml:space="preserve"> and </w:t>
      </w:r>
      <w:r w:rsidR="00C464F2" w:rsidRPr="00B13B3A">
        <w:rPr>
          <w:rFonts w:ascii="Times New Roman" w:hAnsi="Times New Roman" w:cs="Times New Roman"/>
          <w:sz w:val="24"/>
          <w:szCs w:val="24"/>
        </w:rPr>
        <w:t xml:space="preserve">conducted verbal </w:t>
      </w:r>
      <w:r w:rsidR="004F5219" w:rsidRPr="00B13B3A">
        <w:rPr>
          <w:rFonts w:ascii="Times New Roman" w:hAnsi="Times New Roman" w:cs="Times New Roman"/>
          <w:sz w:val="24"/>
          <w:szCs w:val="24"/>
        </w:rPr>
        <w:t xml:space="preserve">autopsies </w:t>
      </w:r>
      <w:r w:rsidR="00596180" w:rsidRPr="00B13B3A">
        <w:rPr>
          <w:rFonts w:ascii="Times New Roman" w:hAnsi="Times New Roman" w:cs="Times New Roman"/>
          <w:sz w:val="24"/>
          <w:szCs w:val="24"/>
        </w:rPr>
        <w:t>of</w:t>
      </w:r>
      <w:r w:rsidR="00C464F2" w:rsidRPr="00B13B3A">
        <w:rPr>
          <w:rFonts w:ascii="Times New Roman" w:hAnsi="Times New Roman" w:cs="Times New Roman"/>
          <w:sz w:val="24"/>
          <w:szCs w:val="24"/>
        </w:rPr>
        <w:t xml:space="preserve"> deceased</w:t>
      </w:r>
      <w:r w:rsidR="004A5EE1" w:rsidRPr="00B13B3A">
        <w:rPr>
          <w:rFonts w:ascii="Times New Roman" w:hAnsi="Times New Roman" w:cs="Times New Roman"/>
          <w:sz w:val="24"/>
          <w:szCs w:val="24"/>
        </w:rPr>
        <w:t xml:space="preserve"> to collect demographic, clinical information, and exposure history (water and food)</w:t>
      </w:r>
      <w:r w:rsidR="007C3EE5" w:rsidRPr="00B13B3A">
        <w:rPr>
          <w:rFonts w:ascii="Times New Roman" w:hAnsi="Times New Roman" w:cs="Times New Roman"/>
          <w:sz w:val="24"/>
          <w:szCs w:val="24"/>
        </w:rPr>
        <w:t xml:space="preserve">. </w:t>
      </w:r>
      <w:r w:rsidR="000849E2" w:rsidRPr="00B13B3A">
        <w:rPr>
          <w:rFonts w:ascii="Times New Roman" w:hAnsi="Times New Roman" w:cs="Times New Roman"/>
          <w:sz w:val="24"/>
          <w:szCs w:val="24"/>
        </w:rPr>
        <w:t>Enzyme-linked Immunosorbent Assay (</w:t>
      </w:r>
      <w:r w:rsidR="00C0360D" w:rsidRPr="00B13B3A">
        <w:rPr>
          <w:rFonts w:ascii="Times New Roman" w:hAnsi="Times New Roman" w:cs="Times New Roman"/>
          <w:sz w:val="24"/>
          <w:szCs w:val="24"/>
        </w:rPr>
        <w:t xml:space="preserve">ELISA) </w:t>
      </w:r>
      <w:r w:rsidR="008D1F8C" w:rsidRPr="00B13B3A">
        <w:rPr>
          <w:rFonts w:ascii="Times New Roman" w:hAnsi="Times New Roman" w:cs="Times New Roman"/>
          <w:sz w:val="24"/>
          <w:szCs w:val="24"/>
        </w:rPr>
        <w:t xml:space="preserve">for </w:t>
      </w:r>
      <w:r w:rsidR="008D1F8C" w:rsidRPr="00B13B3A">
        <w:rPr>
          <w:rFonts w:ascii="Times New Roman" w:hAnsi="Times New Roman" w:cs="Times New Roman"/>
          <w:i/>
          <w:iCs/>
          <w:sz w:val="24"/>
          <w:szCs w:val="24"/>
        </w:rPr>
        <w:t>campylobacter</w:t>
      </w:r>
      <w:r w:rsidR="004F1403" w:rsidRPr="00B13B3A">
        <w:rPr>
          <w:rFonts w:ascii="Times New Roman" w:hAnsi="Times New Roman" w:cs="Times New Roman"/>
          <w:i/>
          <w:iCs/>
          <w:sz w:val="24"/>
          <w:szCs w:val="24"/>
        </w:rPr>
        <w:t xml:space="preserve"> </w:t>
      </w:r>
      <w:r w:rsidR="004F1403" w:rsidRPr="00B13B3A">
        <w:rPr>
          <w:rFonts w:ascii="Times New Roman" w:hAnsi="Times New Roman" w:cs="Times New Roman"/>
          <w:sz w:val="24"/>
          <w:szCs w:val="24"/>
        </w:rPr>
        <w:t>and molecular testing of dengue, zika and chikungunya</w:t>
      </w:r>
      <w:r w:rsidR="008D1F8C" w:rsidRPr="00B13B3A">
        <w:rPr>
          <w:rFonts w:ascii="Times New Roman" w:hAnsi="Times New Roman" w:cs="Times New Roman"/>
          <w:sz w:val="24"/>
          <w:szCs w:val="24"/>
        </w:rPr>
        <w:t xml:space="preserve"> were</w:t>
      </w:r>
      <w:r w:rsidR="00F515AA" w:rsidRPr="00B13B3A">
        <w:rPr>
          <w:rFonts w:ascii="Times New Roman" w:hAnsi="Times New Roman" w:cs="Times New Roman"/>
          <w:sz w:val="24"/>
          <w:szCs w:val="24"/>
        </w:rPr>
        <w:t xml:space="preserve"> </w:t>
      </w:r>
      <w:r w:rsidR="008D1F8C" w:rsidRPr="00B13B3A">
        <w:rPr>
          <w:rFonts w:ascii="Times New Roman" w:hAnsi="Times New Roman" w:cs="Times New Roman"/>
          <w:sz w:val="24"/>
          <w:szCs w:val="24"/>
        </w:rPr>
        <w:t>done</w:t>
      </w:r>
      <w:r w:rsidR="008205D9" w:rsidRPr="00B13B3A">
        <w:rPr>
          <w:rFonts w:ascii="Times New Roman" w:hAnsi="Times New Roman" w:cs="Times New Roman"/>
          <w:sz w:val="24"/>
          <w:szCs w:val="24"/>
        </w:rPr>
        <w:t xml:space="preserve"> in collected blood samples</w:t>
      </w:r>
      <w:r w:rsidR="004F1403" w:rsidRPr="00B13B3A">
        <w:rPr>
          <w:rFonts w:ascii="Times New Roman" w:hAnsi="Times New Roman" w:cs="Times New Roman"/>
          <w:sz w:val="24"/>
          <w:szCs w:val="24"/>
        </w:rPr>
        <w:t>.</w:t>
      </w:r>
      <w:r w:rsidR="008D1F8C" w:rsidRPr="00B13B3A">
        <w:rPr>
          <w:rFonts w:ascii="Times New Roman" w:hAnsi="Times New Roman" w:cs="Times New Roman"/>
          <w:sz w:val="24"/>
          <w:szCs w:val="24"/>
        </w:rPr>
        <w:t xml:space="preserve"> </w:t>
      </w:r>
      <w:r w:rsidR="00E82FD8" w:rsidRPr="00B13B3A">
        <w:rPr>
          <w:rFonts w:ascii="Times New Roman" w:hAnsi="Times New Roman" w:cs="Times New Roman"/>
          <w:sz w:val="24"/>
          <w:szCs w:val="24"/>
        </w:rPr>
        <w:t xml:space="preserve">Stool samples were </w:t>
      </w:r>
      <w:r w:rsidR="004F1403" w:rsidRPr="00B13B3A">
        <w:rPr>
          <w:rFonts w:ascii="Times New Roman" w:hAnsi="Times New Roman" w:cs="Times New Roman"/>
          <w:sz w:val="24"/>
          <w:szCs w:val="24"/>
        </w:rPr>
        <w:t>tested for polio</w:t>
      </w:r>
      <w:r w:rsidR="000849E2" w:rsidRPr="00B13B3A">
        <w:rPr>
          <w:rFonts w:ascii="Times New Roman" w:hAnsi="Times New Roman" w:cs="Times New Roman"/>
          <w:sz w:val="24"/>
          <w:szCs w:val="24"/>
        </w:rPr>
        <w:t>virus</w:t>
      </w:r>
      <w:r w:rsidR="004F1403" w:rsidRPr="00B13B3A">
        <w:rPr>
          <w:rFonts w:ascii="Times New Roman" w:hAnsi="Times New Roman" w:cs="Times New Roman"/>
          <w:sz w:val="24"/>
          <w:szCs w:val="24"/>
        </w:rPr>
        <w:t xml:space="preserve">. </w:t>
      </w:r>
      <w:r w:rsidR="008205D9" w:rsidRPr="00B13B3A">
        <w:rPr>
          <w:rFonts w:ascii="Times New Roman" w:hAnsi="Times New Roman" w:cs="Times New Roman"/>
          <w:sz w:val="24"/>
          <w:szCs w:val="24"/>
        </w:rPr>
        <w:t>Five death were found out</w:t>
      </w:r>
      <w:r w:rsidR="00800155" w:rsidRPr="00B13B3A">
        <w:rPr>
          <w:rFonts w:ascii="Times New Roman" w:hAnsi="Times New Roman" w:cs="Times New Roman"/>
          <w:sz w:val="24"/>
          <w:szCs w:val="24"/>
        </w:rPr>
        <w:t xml:space="preserve"> of</w:t>
      </w:r>
      <w:r w:rsidR="00A705AF" w:rsidRPr="00B13B3A">
        <w:rPr>
          <w:rFonts w:ascii="Times New Roman" w:hAnsi="Times New Roman" w:cs="Times New Roman"/>
          <w:sz w:val="24"/>
          <w:szCs w:val="24"/>
        </w:rPr>
        <w:t xml:space="preserve"> 13 </w:t>
      </w:r>
      <w:r w:rsidR="008205D9" w:rsidRPr="00B13B3A">
        <w:rPr>
          <w:rFonts w:ascii="Times New Roman" w:hAnsi="Times New Roman" w:cs="Times New Roman"/>
          <w:sz w:val="24"/>
          <w:szCs w:val="24"/>
        </w:rPr>
        <w:t xml:space="preserve">reported GBS </w:t>
      </w:r>
      <w:r w:rsidR="00A705AF" w:rsidRPr="00B13B3A">
        <w:rPr>
          <w:rFonts w:ascii="Times New Roman" w:hAnsi="Times New Roman" w:cs="Times New Roman"/>
          <w:sz w:val="24"/>
          <w:szCs w:val="24"/>
        </w:rPr>
        <w:t>case</w:t>
      </w:r>
      <w:r w:rsidR="00F515AA" w:rsidRPr="00B13B3A">
        <w:rPr>
          <w:rFonts w:ascii="Times New Roman" w:hAnsi="Times New Roman" w:cs="Times New Roman"/>
          <w:sz w:val="24"/>
          <w:szCs w:val="24"/>
        </w:rPr>
        <w:t>s</w:t>
      </w:r>
      <w:r w:rsidR="008205D9" w:rsidRPr="00B13B3A">
        <w:rPr>
          <w:rFonts w:ascii="Times New Roman" w:hAnsi="Times New Roman" w:cs="Times New Roman"/>
          <w:sz w:val="24"/>
          <w:szCs w:val="24"/>
        </w:rPr>
        <w:t xml:space="preserve"> (CFR</w:t>
      </w:r>
      <w:r w:rsidR="00DE4D02" w:rsidRPr="00B13B3A">
        <w:rPr>
          <w:rFonts w:ascii="Times New Roman" w:hAnsi="Times New Roman" w:cs="Times New Roman"/>
          <w:sz w:val="24"/>
          <w:szCs w:val="24"/>
        </w:rPr>
        <w:t xml:space="preserve"> </w:t>
      </w:r>
      <w:r w:rsidR="0040215B" w:rsidRPr="00B13B3A">
        <w:rPr>
          <w:rFonts w:ascii="Times New Roman" w:hAnsi="Times New Roman" w:cs="Times New Roman"/>
          <w:sz w:val="24"/>
          <w:szCs w:val="24"/>
        </w:rPr>
        <w:t>38</w:t>
      </w:r>
      <w:r w:rsidR="00DE4D02" w:rsidRPr="00B13B3A">
        <w:rPr>
          <w:rFonts w:ascii="Times New Roman" w:hAnsi="Times New Roman" w:cs="Times New Roman"/>
          <w:sz w:val="24"/>
          <w:szCs w:val="24"/>
        </w:rPr>
        <w:t>%).</w:t>
      </w:r>
      <w:r w:rsidR="006421B9" w:rsidRPr="00B13B3A">
        <w:rPr>
          <w:rFonts w:ascii="Times New Roman" w:hAnsi="Times New Roman" w:cs="Times New Roman"/>
          <w:sz w:val="24"/>
          <w:szCs w:val="24"/>
        </w:rPr>
        <w:t xml:space="preserve"> </w:t>
      </w:r>
      <w:r w:rsidR="008205D9" w:rsidRPr="00B13B3A">
        <w:rPr>
          <w:rFonts w:ascii="Times New Roman" w:hAnsi="Times New Roman" w:cs="Times New Roman"/>
          <w:sz w:val="24"/>
          <w:szCs w:val="24"/>
        </w:rPr>
        <w:t>M</w:t>
      </w:r>
      <w:r w:rsidR="005607C6" w:rsidRPr="00B13B3A">
        <w:rPr>
          <w:rFonts w:ascii="Times New Roman" w:hAnsi="Times New Roman" w:cs="Times New Roman"/>
          <w:sz w:val="24"/>
          <w:szCs w:val="24"/>
        </w:rPr>
        <w:t xml:space="preserve">edian age </w:t>
      </w:r>
      <w:r w:rsidR="008205D9" w:rsidRPr="00B13B3A">
        <w:rPr>
          <w:rFonts w:ascii="Times New Roman" w:hAnsi="Times New Roman" w:cs="Times New Roman"/>
          <w:sz w:val="24"/>
          <w:szCs w:val="24"/>
        </w:rPr>
        <w:t xml:space="preserve">was </w:t>
      </w:r>
      <w:r w:rsidR="005607C6" w:rsidRPr="00B13B3A">
        <w:rPr>
          <w:rFonts w:ascii="Times New Roman" w:hAnsi="Times New Roman" w:cs="Times New Roman"/>
          <w:sz w:val="24"/>
          <w:szCs w:val="24"/>
        </w:rPr>
        <w:t>30 years (range 03</w:t>
      </w:r>
      <w:r w:rsidR="008B3089" w:rsidRPr="00B13B3A">
        <w:rPr>
          <w:rFonts w:ascii="Times New Roman" w:hAnsi="Times New Roman" w:cs="Times New Roman"/>
          <w:sz w:val="24"/>
          <w:szCs w:val="24"/>
        </w:rPr>
        <w:t>-</w:t>
      </w:r>
      <w:r w:rsidR="005607C6" w:rsidRPr="00B13B3A">
        <w:rPr>
          <w:rFonts w:ascii="Times New Roman" w:hAnsi="Times New Roman" w:cs="Times New Roman"/>
          <w:sz w:val="24"/>
          <w:szCs w:val="24"/>
        </w:rPr>
        <w:t>55</w:t>
      </w:r>
      <w:r w:rsidR="00F515AA" w:rsidRPr="00B13B3A">
        <w:rPr>
          <w:rFonts w:ascii="Times New Roman" w:hAnsi="Times New Roman" w:cs="Times New Roman"/>
          <w:sz w:val="24"/>
          <w:szCs w:val="24"/>
        </w:rPr>
        <w:t xml:space="preserve"> years) and 67% were male. </w:t>
      </w:r>
      <w:r w:rsidR="007E1CD1" w:rsidRPr="00B13B3A">
        <w:rPr>
          <w:rFonts w:ascii="Times New Roman" w:hAnsi="Times New Roman" w:cs="Times New Roman"/>
          <w:sz w:val="24"/>
          <w:szCs w:val="24"/>
        </w:rPr>
        <w:t>Clinical finding</w:t>
      </w:r>
      <w:r w:rsidR="0040215B" w:rsidRPr="00B13B3A">
        <w:rPr>
          <w:rFonts w:ascii="Times New Roman" w:hAnsi="Times New Roman" w:cs="Times New Roman"/>
          <w:sz w:val="24"/>
          <w:szCs w:val="24"/>
        </w:rPr>
        <w:t>s</w:t>
      </w:r>
      <w:r w:rsidR="00F515AA" w:rsidRPr="00B13B3A">
        <w:rPr>
          <w:rFonts w:ascii="Times New Roman" w:hAnsi="Times New Roman" w:cs="Times New Roman"/>
          <w:sz w:val="24"/>
          <w:szCs w:val="24"/>
        </w:rPr>
        <w:t xml:space="preserve"> include</w:t>
      </w:r>
      <w:r w:rsidR="008205D9" w:rsidRPr="00B13B3A">
        <w:rPr>
          <w:rFonts w:ascii="Times New Roman" w:hAnsi="Times New Roman" w:cs="Times New Roman"/>
          <w:sz w:val="24"/>
          <w:szCs w:val="24"/>
        </w:rPr>
        <w:t>d</w:t>
      </w:r>
      <w:r w:rsidR="00F515AA" w:rsidRPr="00B13B3A">
        <w:rPr>
          <w:rFonts w:ascii="Times New Roman" w:hAnsi="Times New Roman" w:cs="Times New Roman"/>
          <w:sz w:val="24"/>
          <w:szCs w:val="24"/>
        </w:rPr>
        <w:t xml:space="preserve"> </w:t>
      </w:r>
      <w:r w:rsidR="0047439E" w:rsidRPr="00B13B3A">
        <w:rPr>
          <w:rFonts w:ascii="Times New Roman" w:hAnsi="Times New Roman" w:cs="Times New Roman"/>
          <w:sz w:val="24"/>
          <w:szCs w:val="24"/>
        </w:rPr>
        <w:t>a</w:t>
      </w:r>
      <w:r w:rsidR="007E1CD1" w:rsidRPr="00B13B3A">
        <w:rPr>
          <w:rFonts w:ascii="Times New Roman" w:hAnsi="Times New Roman" w:cs="Times New Roman"/>
          <w:sz w:val="24"/>
          <w:szCs w:val="24"/>
        </w:rPr>
        <w:t>reflexia (100%)</w:t>
      </w:r>
      <w:r w:rsidR="006232CE" w:rsidRPr="00B13B3A">
        <w:rPr>
          <w:rFonts w:ascii="Times New Roman" w:hAnsi="Times New Roman" w:cs="Times New Roman"/>
          <w:sz w:val="24"/>
          <w:szCs w:val="24"/>
        </w:rPr>
        <w:t>,</w:t>
      </w:r>
      <w:r w:rsidR="00FF7DA8" w:rsidRPr="00B13B3A">
        <w:rPr>
          <w:rFonts w:ascii="Times New Roman" w:hAnsi="Times New Roman" w:cs="Times New Roman"/>
          <w:sz w:val="24"/>
          <w:szCs w:val="24"/>
        </w:rPr>
        <w:t xml:space="preserve"> bulbar palsy (</w:t>
      </w:r>
      <w:r w:rsidR="0040215B" w:rsidRPr="00B13B3A">
        <w:rPr>
          <w:rFonts w:ascii="Times New Roman" w:hAnsi="Times New Roman" w:cs="Times New Roman"/>
          <w:sz w:val="24"/>
          <w:szCs w:val="24"/>
        </w:rPr>
        <w:t>77</w:t>
      </w:r>
      <w:r w:rsidR="00FF7DA8" w:rsidRPr="00B13B3A">
        <w:rPr>
          <w:rFonts w:ascii="Times New Roman" w:hAnsi="Times New Roman" w:cs="Times New Roman"/>
          <w:sz w:val="24"/>
          <w:szCs w:val="24"/>
        </w:rPr>
        <w:t>%)</w:t>
      </w:r>
      <w:r w:rsidR="005A7823" w:rsidRPr="00B13B3A">
        <w:rPr>
          <w:rFonts w:ascii="Times New Roman" w:hAnsi="Times New Roman" w:cs="Times New Roman"/>
          <w:sz w:val="24"/>
          <w:szCs w:val="24"/>
        </w:rPr>
        <w:t>,</w:t>
      </w:r>
      <w:r w:rsidR="00FF7DA8" w:rsidRPr="00B13B3A">
        <w:rPr>
          <w:rFonts w:ascii="Times New Roman" w:hAnsi="Times New Roman" w:cs="Times New Roman"/>
          <w:sz w:val="24"/>
          <w:szCs w:val="24"/>
        </w:rPr>
        <w:t xml:space="preserve"> </w:t>
      </w:r>
      <w:r w:rsidR="007E1CD1" w:rsidRPr="00B13B3A">
        <w:rPr>
          <w:rFonts w:ascii="Times New Roman" w:hAnsi="Times New Roman" w:cs="Times New Roman"/>
          <w:sz w:val="24"/>
          <w:szCs w:val="24"/>
        </w:rPr>
        <w:t xml:space="preserve">respiratory muscle </w:t>
      </w:r>
      <w:r w:rsidR="00FF7DA8" w:rsidRPr="00B13B3A">
        <w:rPr>
          <w:rFonts w:ascii="Times New Roman" w:hAnsi="Times New Roman" w:cs="Times New Roman"/>
          <w:sz w:val="24"/>
          <w:szCs w:val="24"/>
        </w:rPr>
        <w:t>paralysis</w:t>
      </w:r>
      <w:r w:rsidR="007E1CD1" w:rsidRPr="00B13B3A">
        <w:rPr>
          <w:rFonts w:ascii="Times New Roman" w:hAnsi="Times New Roman" w:cs="Times New Roman"/>
          <w:sz w:val="24"/>
          <w:szCs w:val="24"/>
        </w:rPr>
        <w:t xml:space="preserve"> </w:t>
      </w:r>
      <w:r w:rsidR="00AB7771" w:rsidRPr="00B13B3A">
        <w:rPr>
          <w:rFonts w:ascii="Times New Roman" w:hAnsi="Times New Roman" w:cs="Times New Roman"/>
          <w:sz w:val="24"/>
          <w:szCs w:val="24"/>
        </w:rPr>
        <w:t>(61</w:t>
      </w:r>
      <w:r w:rsidR="007E1CD1" w:rsidRPr="00B13B3A">
        <w:rPr>
          <w:rFonts w:ascii="Times New Roman" w:hAnsi="Times New Roman" w:cs="Times New Roman"/>
          <w:sz w:val="24"/>
          <w:szCs w:val="24"/>
        </w:rPr>
        <w:t>%)</w:t>
      </w:r>
      <w:r w:rsidR="001C3ECA" w:rsidRPr="00B13B3A">
        <w:rPr>
          <w:rFonts w:ascii="Times New Roman" w:hAnsi="Times New Roman" w:cs="Times New Roman"/>
          <w:sz w:val="24"/>
          <w:szCs w:val="24"/>
        </w:rPr>
        <w:t>,</w:t>
      </w:r>
      <w:r w:rsidR="00FF7DA8" w:rsidRPr="00B13B3A">
        <w:rPr>
          <w:rFonts w:ascii="Times New Roman" w:hAnsi="Times New Roman" w:cs="Times New Roman"/>
          <w:sz w:val="24"/>
          <w:szCs w:val="24"/>
        </w:rPr>
        <w:t xml:space="preserve"> symmetrical ascending paralysis (</w:t>
      </w:r>
      <w:r w:rsidR="0040215B" w:rsidRPr="00B13B3A">
        <w:rPr>
          <w:rFonts w:ascii="Times New Roman" w:hAnsi="Times New Roman" w:cs="Times New Roman"/>
          <w:sz w:val="24"/>
          <w:szCs w:val="24"/>
        </w:rPr>
        <w:t>54</w:t>
      </w:r>
      <w:r w:rsidR="00FF7DA8" w:rsidRPr="00B13B3A">
        <w:rPr>
          <w:rFonts w:ascii="Times New Roman" w:hAnsi="Times New Roman" w:cs="Times New Roman"/>
          <w:sz w:val="24"/>
          <w:szCs w:val="24"/>
        </w:rPr>
        <w:t xml:space="preserve">%), </w:t>
      </w:r>
      <w:r w:rsidR="00466FC4" w:rsidRPr="00B13B3A">
        <w:rPr>
          <w:rFonts w:ascii="Times New Roman" w:hAnsi="Times New Roman" w:cs="Times New Roman"/>
          <w:sz w:val="24"/>
          <w:szCs w:val="24"/>
        </w:rPr>
        <w:t>and autonomic</w:t>
      </w:r>
      <w:r w:rsidR="001C3ECA" w:rsidRPr="00B13B3A">
        <w:rPr>
          <w:rFonts w:ascii="Times New Roman" w:hAnsi="Times New Roman" w:cs="Times New Roman"/>
          <w:sz w:val="24"/>
          <w:szCs w:val="24"/>
        </w:rPr>
        <w:t xml:space="preserve"> disturbance</w:t>
      </w:r>
      <w:r w:rsidR="005A7823" w:rsidRPr="00B13B3A">
        <w:rPr>
          <w:rFonts w:ascii="Times New Roman" w:hAnsi="Times New Roman" w:cs="Times New Roman"/>
          <w:sz w:val="24"/>
          <w:szCs w:val="24"/>
        </w:rPr>
        <w:t xml:space="preserve"> </w:t>
      </w:r>
      <w:r w:rsidR="001C3ECA" w:rsidRPr="00B13B3A">
        <w:rPr>
          <w:rFonts w:ascii="Times New Roman" w:hAnsi="Times New Roman" w:cs="Times New Roman"/>
          <w:sz w:val="24"/>
          <w:szCs w:val="24"/>
        </w:rPr>
        <w:t>(</w:t>
      </w:r>
      <w:r w:rsidR="0040215B" w:rsidRPr="00B13B3A">
        <w:rPr>
          <w:rFonts w:ascii="Times New Roman" w:hAnsi="Times New Roman" w:cs="Times New Roman"/>
          <w:sz w:val="24"/>
          <w:szCs w:val="24"/>
        </w:rPr>
        <w:t>38</w:t>
      </w:r>
      <w:r w:rsidR="001C3ECA" w:rsidRPr="00B13B3A">
        <w:rPr>
          <w:rFonts w:ascii="Times New Roman" w:hAnsi="Times New Roman" w:cs="Times New Roman"/>
          <w:sz w:val="24"/>
          <w:szCs w:val="24"/>
        </w:rPr>
        <w:t>%)</w:t>
      </w:r>
      <w:r w:rsidR="007E1CD1" w:rsidRPr="00B13B3A">
        <w:rPr>
          <w:rFonts w:ascii="Times New Roman" w:hAnsi="Times New Roman" w:cs="Times New Roman"/>
          <w:sz w:val="24"/>
          <w:szCs w:val="24"/>
        </w:rPr>
        <w:t>.</w:t>
      </w:r>
      <w:r w:rsidR="00CA552F" w:rsidRPr="00B13B3A">
        <w:rPr>
          <w:rFonts w:ascii="Times New Roman" w:hAnsi="Times New Roman" w:cs="Times New Roman"/>
          <w:sz w:val="24"/>
          <w:szCs w:val="24"/>
        </w:rPr>
        <w:t xml:space="preserve"> Respiratory muscle paralysis</w:t>
      </w:r>
      <w:r w:rsidR="006421B9" w:rsidRPr="00B13B3A">
        <w:rPr>
          <w:rFonts w:ascii="Times New Roman" w:hAnsi="Times New Roman" w:cs="Times New Roman"/>
          <w:sz w:val="24"/>
          <w:szCs w:val="24"/>
        </w:rPr>
        <w:t xml:space="preserve"> </w:t>
      </w:r>
      <w:r w:rsidR="005213E6" w:rsidRPr="00B13B3A">
        <w:rPr>
          <w:rFonts w:ascii="Times New Roman" w:hAnsi="Times New Roman" w:cs="Times New Roman"/>
          <w:sz w:val="24"/>
          <w:szCs w:val="24"/>
        </w:rPr>
        <w:t xml:space="preserve">was reported </w:t>
      </w:r>
      <w:r w:rsidR="00CA552F" w:rsidRPr="00B13B3A">
        <w:rPr>
          <w:rFonts w:ascii="Times New Roman" w:hAnsi="Times New Roman" w:cs="Times New Roman"/>
          <w:sz w:val="24"/>
          <w:szCs w:val="24"/>
        </w:rPr>
        <w:t xml:space="preserve">within </w:t>
      </w:r>
      <w:r w:rsidR="000869B6" w:rsidRPr="00B13B3A">
        <w:rPr>
          <w:rFonts w:ascii="Times New Roman" w:hAnsi="Times New Roman" w:cs="Times New Roman"/>
          <w:sz w:val="24"/>
          <w:szCs w:val="24"/>
        </w:rPr>
        <w:t xml:space="preserve">a </w:t>
      </w:r>
      <w:r w:rsidR="00234B26" w:rsidRPr="00B13B3A">
        <w:rPr>
          <w:rFonts w:ascii="Times New Roman" w:hAnsi="Times New Roman" w:cs="Times New Roman"/>
          <w:sz w:val="24"/>
          <w:szCs w:val="24"/>
        </w:rPr>
        <w:t>median 38 hours</w:t>
      </w:r>
      <w:r w:rsidR="000869B6" w:rsidRPr="00B13B3A">
        <w:rPr>
          <w:rFonts w:ascii="Times New Roman" w:hAnsi="Times New Roman" w:cs="Times New Roman"/>
          <w:sz w:val="24"/>
          <w:szCs w:val="24"/>
        </w:rPr>
        <w:t xml:space="preserve"> (8-120</w:t>
      </w:r>
      <w:r w:rsidR="000849E2" w:rsidRPr="00B13B3A">
        <w:rPr>
          <w:rFonts w:ascii="Times New Roman" w:hAnsi="Times New Roman" w:cs="Times New Roman"/>
          <w:sz w:val="24"/>
          <w:szCs w:val="24"/>
        </w:rPr>
        <w:t xml:space="preserve"> hours</w:t>
      </w:r>
      <w:r w:rsidR="000869B6" w:rsidRPr="00B13B3A">
        <w:rPr>
          <w:rFonts w:ascii="Times New Roman" w:hAnsi="Times New Roman" w:cs="Times New Roman"/>
          <w:sz w:val="24"/>
          <w:szCs w:val="24"/>
        </w:rPr>
        <w:t>) o</w:t>
      </w:r>
      <w:r w:rsidR="005213E6" w:rsidRPr="00B13B3A">
        <w:rPr>
          <w:rFonts w:ascii="Times New Roman" w:hAnsi="Times New Roman" w:cs="Times New Roman"/>
          <w:sz w:val="24"/>
          <w:szCs w:val="24"/>
        </w:rPr>
        <w:t>f illness onset</w:t>
      </w:r>
      <w:r w:rsidR="00C46294" w:rsidRPr="00B13B3A">
        <w:rPr>
          <w:rFonts w:ascii="Times New Roman" w:hAnsi="Times New Roman" w:cs="Times New Roman"/>
          <w:sz w:val="24"/>
          <w:szCs w:val="24"/>
        </w:rPr>
        <w:t>.</w:t>
      </w:r>
      <w:r w:rsidR="004F5219" w:rsidRPr="00B13B3A">
        <w:rPr>
          <w:rFonts w:ascii="Times New Roman" w:hAnsi="Times New Roman" w:cs="Times New Roman"/>
          <w:sz w:val="24"/>
          <w:szCs w:val="24"/>
        </w:rPr>
        <w:t xml:space="preserve"> </w:t>
      </w:r>
      <w:r w:rsidR="0045108D" w:rsidRPr="00B13B3A">
        <w:rPr>
          <w:rFonts w:ascii="Times New Roman" w:hAnsi="Times New Roman" w:cs="Times New Roman"/>
          <w:sz w:val="24"/>
          <w:szCs w:val="24"/>
        </w:rPr>
        <w:t xml:space="preserve">Although </w:t>
      </w:r>
      <w:r w:rsidR="0089218B" w:rsidRPr="00B13B3A">
        <w:rPr>
          <w:rFonts w:ascii="Times New Roman" w:hAnsi="Times New Roman" w:cs="Times New Roman"/>
          <w:sz w:val="24"/>
          <w:szCs w:val="24"/>
        </w:rPr>
        <w:t>samples of dead cases were not available,</w:t>
      </w:r>
      <w:r w:rsidR="0045108D" w:rsidRPr="00B13B3A">
        <w:rPr>
          <w:rFonts w:ascii="Times New Roman" w:hAnsi="Times New Roman" w:cs="Times New Roman"/>
          <w:sz w:val="24"/>
          <w:szCs w:val="24"/>
        </w:rPr>
        <w:t xml:space="preserve"> </w:t>
      </w:r>
      <w:r w:rsidR="000849E2" w:rsidRPr="00B13B3A">
        <w:rPr>
          <w:rFonts w:ascii="Times New Roman" w:hAnsi="Times New Roman" w:cs="Times New Roman"/>
          <w:sz w:val="24"/>
          <w:szCs w:val="24"/>
        </w:rPr>
        <w:t>ELISA</w:t>
      </w:r>
      <w:r w:rsidR="001C3ECA" w:rsidRPr="00B13B3A">
        <w:rPr>
          <w:rFonts w:ascii="Times New Roman" w:hAnsi="Times New Roman" w:cs="Times New Roman"/>
          <w:sz w:val="24"/>
          <w:szCs w:val="24"/>
        </w:rPr>
        <w:t xml:space="preserve"> confirmed</w:t>
      </w:r>
      <w:r w:rsidR="00BF6841" w:rsidRPr="00B13B3A">
        <w:rPr>
          <w:rFonts w:ascii="Times New Roman" w:hAnsi="Times New Roman" w:cs="Times New Roman"/>
          <w:sz w:val="24"/>
          <w:szCs w:val="24"/>
        </w:rPr>
        <w:t xml:space="preserve"> </w:t>
      </w:r>
      <w:r w:rsidR="005213E6" w:rsidRPr="00B13B3A">
        <w:rPr>
          <w:rFonts w:ascii="Times New Roman" w:hAnsi="Times New Roman" w:cs="Times New Roman"/>
          <w:sz w:val="24"/>
          <w:szCs w:val="24"/>
        </w:rPr>
        <w:t xml:space="preserve">presence of </w:t>
      </w:r>
      <w:r w:rsidR="005213E6" w:rsidRPr="00B13B3A">
        <w:rPr>
          <w:rFonts w:ascii="Times New Roman" w:hAnsi="Times New Roman" w:cs="Times New Roman"/>
          <w:i/>
          <w:sz w:val="24"/>
          <w:szCs w:val="24"/>
        </w:rPr>
        <w:t>Campylobacter</w:t>
      </w:r>
      <w:r w:rsidR="006F09AA" w:rsidRPr="00B13B3A">
        <w:rPr>
          <w:rFonts w:ascii="Times New Roman" w:hAnsi="Times New Roman" w:cs="Times New Roman"/>
          <w:sz w:val="24"/>
          <w:szCs w:val="24"/>
        </w:rPr>
        <w:t xml:space="preserve"> spp.</w:t>
      </w:r>
      <w:r w:rsidR="005213E6" w:rsidRPr="00B13B3A">
        <w:rPr>
          <w:rFonts w:ascii="Times New Roman" w:hAnsi="Times New Roman" w:cs="Times New Roman"/>
          <w:sz w:val="24"/>
          <w:szCs w:val="24"/>
        </w:rPr>
        <w:t xml:space="preserve"> in </w:t>
      </w:r>
      <w:r w:rsidR="00E92714" w:rsidRPr="00B13B3A">
        <w:rPr>
          <w:rFonts w:ascii="Times New Roman" w:hAnsi="Times New Roman" w:cs="Times New Roman"/>
          <w:sz w:val="24"/>
          <w:szCs w:val="24"/>
        </w:rPr>
        <w:t>42</w:t>
      </w:r>
      <w:r w:rsidR="00BF6841" w:rsidRPr="00B13B3A">
        <w:rPr>
          <w:rFonts w:ascii="Times New Roman" w:hAnsi="Times New Roman" w:cs="Times New Roman"/>
          <w:sz w:val="24"/>
          <w:szCs w:val="24"/>
        </w:rPr>
        <w:t>%</w:t>
      </w:r>
      <w:r w:rsidR="00E92714" w:rsidRPr="00B13B3A">
        <w:rPr>
          <w:rFonts w:ascii="Times New Roman" w:hAnsi="Times New Roman" w:cs="Times New Roman"/>
          <w:sz w:val="24"/>
          <w:szCs w:val="24"/>
        </w:rPr>
        <w:t xml:space="preserve"> (n=7)</w:t>
      </w:r>
      <w:r w:rsidR="00BF6841" w:rsidRPr="00B13B3A">
        <w:rPr>
          <w:rFonts w:ascii="Times New Roman" w:hAnsi="Times New Roman" w:cs="Times New Roman"/>
          <w:sz w:val="24"/>
          <w:szCs w:val="24"/>
        </w:rPr>
        <w:t xml:space="preserve"> of </w:t>
      </w:r>
      <w:r w:rsidR="005213E6" w:rsidRPr="00B13B3A">
        <w:rPr>
          <w:rFonts w:ascii="Times New Roman" w:hAnsi="Times New Roman" w:cs="Times New Roman"/>
          <w:sz w:val="24"/>
          <w:szCs w:val="24"/>
        </w:rPr>
        <w:t>cases.</w:t>
      </w:r>
      <w:r w:rsidR="004F5219" w:rsidRPr="00B13B3A">
        <w:rPr>
          <w:rFonts w:ascii="Times New Roman" w:hAnsi="Times New Roman" w:cs="Times New Roman"/>
          <w:sz w:val="24"/>
          <w:szCs w:val="24"/>
        </w:rPr>
        <w:t xml:space="preserve"> </w:t>
      </w:r>
      <w:r w:rsidR="008B3089" w:rsidRPr="00B13B3A">
        <w:rPr>
          <w:rFonts w:ascii="Times New Roman" w:hAnsi="Times New Roman" w:cs="Times New Roman"/>
          <w:iCs/>
          <w:sz w:val="24"/>
          <w:szCs w:val="24"/>
        </w:rPr>
        <w:t>Molecular test for</w:t>
      </w:r>
      <w:r w:rsidR="0040215B" w:rsidRPr="00B13B3A">
        <w:rPr>
          <w:rFonts w:ascii="Times New Roman" w:hAnsi="Times New Roman" w:cs="Times New Roman"/>
          <w:iCs/>
          <w:sz w:val="24"/>
          <w:szCs w:val="24"/>
        </w:rPr>
        <w:t xml:space="preserve"> </w:t>
      </w:r>
      <w:r w:rsidR="0040215B" w:rsidRPr="00B13B3A">
        <w:rPr>
          <w:rFonts w:ascii="Times New Roman" w:hAnsi="Times New Roman" w:cs="Times New Roman"/>
          <w:sz w:val="24"/>
          <w:szCs w:val="24"/>
        </w:rPr>
        <w:t>d</w:t>
      </w:r>
      <w:r w:rsidR="005A7823" w:rsidRPr="00B13B3A">
        <w:rPr>
          <w:rFonts w:ascii="Times New Roman" w:hAnsi="Times New Roman" w:cs="Times New Roman"/>
          <w:sz w:val="24"/>
          <w:szCs w:val="24"/>
        </w:rPr>
        <w:t xml:space="preserve">engue, </w:t>
      </w:r>
      <w:r w:rsidR="0040215B" w:rsidRPr="00B13B3A">
        <w:rPr>
          <w:rFonts w:ascii="Times New Roman" w:hAnsi="Times New Roman" w:cs="Times New Roman"/>
          <w:sz w:val="24"/>
          <w:szCs w:val="24"/>
        </w:rPr>
        <w:t>z</w:t>
      </w:r>
      <w:r w:rsidR="005A7823" w:rsidRPr="00B13B3A">
        <w:rPr>
          <w:rFonts w:ascii="Times New Roman" w:hAnsi="Times New Roman" w:cs="Times New Roman"/>
          <w:sz w:val="24"/>
          <w:szCs w:val="24"/>
        </w:rPr>
        <w:t>ika</w:t>
      </w:r>
      <w:r w:rsidR="001C272C" w:rsidRPr="00B13B3A">
        <w:rPr>
          <w:rFonts w:ascii="Times New Roman" w:hAnsi="Times New Roman" w:cs="Times New Roman"/>
          <w:sz w:val="24"/>
          <w:szCs w:val="24"/>
        </w:rPr>
        <w:t xml:space="preserve"> and</w:t>
      </w:r>
      <w:r w:rsidR="005A7823" w:rsidRPr="00B13B3A">
        <w:rPr>
          <w:rFonts w:ascii="Times New Roman" w:hAnsi="Times New Roman" w:cs="Times New Roman"/>
          <w:sz w:val="24"/>
          <w:szCs w:val="24"/>
        </w:rPr>
        <w:t xml:space="preserve"> </w:t>
      </w:r>
      <w:r w:rsidR="0040215B" w:rsidRPr="00B13B3A">
        <w:rPr>
          <w:rFonts w:ascii="Times New Roman" w:hAnsi="Times New Roman" w:cs="Times New Roman"/>
          <w:sz w:val="24"/>
          <w:szCs w:val="24"/>
        </w:rPr>
        <w:t>c</w:t>
      </w:r>
      <w:r w:rsidR="005A7823" w:rsidRPr="00B13B3A">
        <w:rPr>
          <w:rFonts w:ascii="Times New Roman" w:hAnsi="Times New Roman" w:cs="Times New Roman"/>
          <w:sz w:val="24"/>
          <w:szCs w:val="24"/>
        </w:rPr>
        <w:t>hikungunya</w:t>
      </w:r>
      <w:r w:rsidR="00F846B8" w:rsidRPr="00B13B3A">
        <w:rPr>
          <w:rFonts w:ascii="Times New Roman" w:hAnsi="Times New Roman" w:cs="Times New Roman"/>
          <w:sz w:val="24"/>
          <w:szCs w:val="24"/>
        </w:rPr>
        <w:t xml:space="preserve"> </w:t>
      </w:r>
      <w:r w:rsidR="00B27627" w:rsidRPr="00B13B3A">
        <w:rPr>
          <w:rFonts w:ascii="Times New Roman" w:hAnsi="Times New Roman" w:cs="Times New Roman"/>
          <w:iCs/>
          <w:sz w:val="24"/>
          <w:szCs w:val="24"/>
        </w:rPr>
        <w:t>were negative</w:t>
      </w:r>
      <w:r w:rsidR="00CA552F" w:rsidRPr="00B13B3A">
        <w:rPr>
          <w:rFonts w:ascii="Times New Roman" w:hAnsi="Times New Roman" w:cs="Times New Roman"/>
          <w:sz w:val="24"/>
          <w:szCs w:val="24"/>
        </w:rPr>
        <w:t>.</w:t>
      </w:r>
      <w:r w:rsidR="001C272C" w:rsidRPr="00B13B3A">
        <w:rPr>
          <w:rFonts w:ascii="Times New Roman" w:hAnsi="Times New Roman" w:cs="Times New Roman"/>
          <w:sz w:val="24"/>
          <w:szCs w:val="24"/>
        </w:rPr>
        <w:t xml:space="preserve"> </w:t>
      </w:r>
      <w:r w:rsidR="000849E2" w:rsidRPr="00B13B3A">
        <w:rPr>
          <w:rFonts w:ascii="Times New Roman" w:hAnsi="Times New Roman" w:cs="Times New Roman"/>
          <w:sz w:val="24"/>
          <w:szCs w:val="24"/>
        </w:rPr>
        <w:t>S</w:t>
      </w:r>
      <w:r w:rsidR="001C272C" w:rsidRPr="00B13B3A">
        <w:rPr>
          <w:rFonts w:ascii="Times New Roman" w:hAnsi="Times New Roman" w:cs="Times New Roman"/>
          <w:sz w:val="24"/>
          <w:szCs w:val="24"/>
        </w:rPr>
        <w:t xml:space="preserve">tool samples were negative for </w:t>
      </w:r>
      <w:r w:rsidR="00883929" w:rsidRPr="00B13B3A">
        <w:rPr>
          <w:rFonts w:ascii="Times New Roman" w:hAnsi="Times New Roman" w:cs="Times New Roman"/>
          <w:sz w:val="24"/>
          <w:szCs w:val="24"/>
        </w:rPr>
        <w:t>poliovirus</w:t>
      </w:r>
      <w:r w:rsidR="001C272C" w:rsidRPr="00B13B3A">
        <w:rPr>
          <w:rFonts w:ascii="Times New Roman" w:hAnsi="Times New Roman" w:cs="Times New Roman"/>
          <w:sz w:val="24"/>
          <w:szCs w:val="24"/>
        </w:rPr>
        <w:t xml:space="preserve">. </w:t>
      </w:r>
      <w:r w:rsidR="00B0463C" w:rsidRPr="00B13B3A">
        <w:rPr>
          <w:rFonts w:ascii="Times New Roman" w:hAnsi="Times New Roman" w:cs="Times New Roman"/>
          <w:sz w:val="24"/>
          <w:szCs w:val="24"/>
        </w:rPr>
        <w:t>This outbreak</w:t>
      </w:r>
      <w:r w:rsidR="00260867" w:rsidRPr="00B13B3A">
        <w:rPr>
          <w:rFonts w:ascii="Times New Roman" w:hAnsi="Times New Roman" w:cs="Times New Roman"/>
          <w:sz w:val="24"/>
          <w:szCs w:val="24"/>
        </w:rPr>
        <w:t xml:space="preserve"> of GBS was likely due to </w:t>
      </w:r>
      <w:r w:rsidR="00260867" w:rsidRPr="00B13B3A">
        <w:rPr>
          <w:rFonts w:ascii="Times New Roman" w:hAnsi="Times New Roman" w:cs="Times New Roman"/>
          <w:i/>
          <w:sz w:val="24"/>
          <w:szCs w:val="24"/>
        </w:rPr>
        <w:t xml:space="preserve">Campylobacter </w:t>
      </w:r>
      <w:r w:rsidR="004F5219" w:rsidRPr="00B13B3A">
        <w:rPr>
          <w:rFonts w:ascii="Times New Roman" w:hAnsi="Times New Roman" w:cs="Times New Roman"/>
          <w:sz w:val="24"/>
          <w:szCs w:val="24"/>
        </w:rPr>
        <w:t>spp.</w:t>
      </w:r>
      <w:r w:rsidR="001516C0" w:rsidRPr="00B13B3A">
        <w:rPr>
          <w:rFonts w:ascii="Times New Roman" w:hAnsi="Times New Roman" w:cs="Times New Roman"/>
          <w:sz w:val="24"/>
          <w:szCs w:val="24"/>
        </w:rPr>
        <w:t xml:space="preserve"> </w:t>
      </w:r>
      <w:r w:rsidR="009A4D92" w:rsidRPr="00B13B3A">
        <w:rPr>
          <w:rFonts w:ascii="Times New Roman" w:hAnsi="Times New Roman" w:cs="Times New Roman"/>
          <w:sz w:val="24"/>
          <w:szCs w:val="24"/>
        </w:rPr>
        <w:t xml:space="preserve">Rapid respiratory paralysis contributed to high mortality in this outbreak. </w:t>
      </w:r>
      <w:r w:rsidR="005928DE" w:rsidRPr="00B13B3A">
        <w:rPr>
          <w:rFonts w:ascii="Times New Roman" w:hAnsi="Times New Roman" w:cs="Times New Roman"/>
          <w:sz w:val="24"/>
          <w:szCs w:val="24"/>
        </w:rPr>
        <w:t>Early</w:t>
      </w:r>
      <w:r w:rsidR="009A4D92" w:rsidRPr="00B13B3A">
        <w:rPr>
          <w:rFonts w:ascii="Times New Roman" w:hAnsi="Times New Roman" w:cs="Times New Roman"/>
          <w:sz w:val="24"/>
          <w:szCs w:val="24"/>
        </w:rPr>
        <w:t xml:space="preserve"> </w:t>
      </w:r>
      <w:r w:rsidR="000849E2" w:rsidRPr="00B13B3A">
        <w:rPr>
          <w:rFonts w:ascii="Times New Roman" w:hAnsi="Times New Roman" w:cs="Times New Roman"/>
          <w:sz w:val="24"/>
          <w:szCs w:val="24"/>
        </w:rPr>
        <w:t>identification of</w:t>
      </w:r>
      <w:r w:rsidR="004F5219" w:rsidRPr="00B13B3A">
        <w:rPr>
          <w:rFonts w:ascii="Times New Roman" w:hAnsi="Times New Roman" w:cs="Times New Roman"/>
          <w:sz w:val="24"/>
          <w:szCs w:val="24"/>
        </w:rPr>
        <w:t xml:space="preserve"> </w:t>
      </w:r>
      <w:r w:rsidR="005928DE" w:rsidRPr="00B13B3A">
        <w:rPr>
          <w:rFonts w:ascii="Times New Roman" w:hAnsi="Times New Roman" w:cs="Times New Roman"/>
          <w:i/>
          <w:sz w:val="24"/>
          <w:szCs w:val="24"/>
        </w:rPr>
        <w:t xml:space="preserve">Campylobacter </w:t>
      </w:r>
      <w:r w:rsidR="005928DE" w:rsidRPr="00B13B3A">
        <w:rPr>
          <w:rFonts w:ascii="Times New Roman" w:hAnsi="Times New Roman" w:cs="Times New Roman"/>
          <w:sz w:val="24"/>
          <w:szCs w:val="24"/>
        </w:rPr>
        <w:t>spp. associated GBS was recommended to take quick measures against respiratory paralysis to decrease case fatality.</w:t>
      </w:r>
    </w:p>
    <w:p w14:paraId="4D9B56DE" w14:textId="3EF4BE42" w:rsidR="00260867" w:rsidRPr="00B13B3A" w:rsidRDefault="00260867" w:rsidP="00127A74">
      <w:pPr>
        <w:rPr>
          <w:rFonts w:ascii="Times New Roman" w:hAnsi="Times New Roman" w:cs="Times New Roman"/>
          <w:color w:val="0D0D0D" w:themeColor="text1" w:themeTint="F2"/>
          <w:sz w:val="24"/>
          <w:szCs w:val="24"/>
        </w:rPr>
      </w:pPr>
    </w:p>
    <w:p w14:paraId="5B604F86" w14:textId="2EF3E979" w:rsidR="00866A2A" w:rsidRPr="004F5219" w:rsidRDefault="00127A74" w:rsidP="004F5219">
      <w:pPr>
        <w:rPr>
          <w:rFonts w:ascii="Times New Roman" w:hAnsi="Times New Roman" w:cs="Times New Roman"/>
          <w:szCs w:val="22"/>
        </w:rPr>
      </w:pPr>
      <w:r>
        <w:rPr>
          <w:rFonts w:ascii="Times New Roman" w:hAnsi="Times New Roman" w:cs="Times New Roman"/>
          <w:szCs w:val="22"/>
        </w:rPr>
        <w:t xml:space="preserve"> </w:t>
      </w:r>
    </w:p>
    <w:p w14:paraId="7835038E" w14:textId="2B6A3B31" w:rsidR="0049634B" w:rsidRPr="008358A3" w:rsidRDefault="0049634B" w:rsidP="004F5219">
      <w:pPr>
        <w:rPr>
          <w:rFonts w:ascii="Arial" w:hAnsi="Arial" w:cs="Arial"/>
          <w:bCs/>
          <w:szCs w:val="22"/>
        </w:rPr>
      </w:pPr>
    </w:p>
    <w:p w14:paraId="4B3C4861" w14:textId="62B18A1A" w:rsidR="0049634B" w:rsidRPr="004F5219" w:rsidRDefault="0049634B" w:rsidP="00300216">
      <w:pPr>
        <w:rPr>
          <w:rFonts w:ascii="Times New Roman" w:hAnsi="Times New Roman" w:cs="Times New Roman"/>
          <w:bCs/>
          <w:szCs w:val="22"/>
        </w:rPr>
      </w:pPr>
    </w:p>
    <w:p w14:paraId="5EE8805A" w14:textId="0C089EF9" w:rsidR="00B46CDD" w:rsidRDefault="00B46CDD" w:rsidP="00300216">
      <w:pPr>
        <w:rPr>
          <w:rFonts w:ascii="Times New Roman" w:hAnsi="Times New Roman" w:cs="Times New Roman"/>
          <w:b/>
          <w:szCs w:val="22"/>
        </w:rPr>
      </w:pPr>
    </w:p>
    <w:p w14:paraId="4DD29E65" w14:textId="77777777" w:rsidR="00EC12F8" w:rsidRDefault="00EC12F8" w:rsidP="00300216">
      <w:pPr>
        <w:rPr>
          <w:rFonts w:ascii="Times New Roman" w:hAnsi="Times New Roman" w:cs="Times New Roman"/>
          <w:b/>
          <w:szCs w:val="22"/>
        </w:rPr>
      </w:pPr>
    </w:p>
    <w:p w14:paraId="241378B6" w14:textId="77777777" w:rsidR="00EC12F8" w:rsidRDefault="00EC12F8" w:rsidP="00300216">
      <w:pPr>
        <w:rPr>
          <w:rFonts w:ascii="Times New Roman" w:hAnsi="Times New Roman" w:cs="Times New Roman"/>
          <w:b/>
          <w:szCs w:val="22"/>
        </w:rPr>
      </w:pPr>
    </w:p>
    <w:p w14:paraId="5FC57CF3" w14:textId="1F7F8A0B" w:rsidR="00EC12F8" w:rsidRPr="00181943" w:rsidRDefault="00181943" w:rsidP="00181943">
      <w:pPr>
        <w:pStyle w:val="ListParagraph"/>
        <w:numPr>
          <w:ilvl w:val="0"/>
          <w:numId w:val="6"/>
        </w:numPr>
        <w:spacing w:after="0" w:line="240" w:lineRule="auto"/>
        <w:ind w:left="990" w:hanging="270"/>
        <w:rPr>
          <w:rFonts w:ascii="Times New Roman" w:hAnsi="Times New Roman" w:cs="Times New Roman"/>
          <w:b/>
          <w:sz w:val="24"/>
          <w:szCs w:val="24"/>
        </w:rPr>
      </w:pPr>
      <w:bookmarkStart w:id="0" w:name="_GoBack"/>
      <w:bookmarkEnd w:id="0"/>
      <w:r>
        <w:rPr>
          <w:rFonts w:ascii="Times New Roman" w:hAnsi="Times New Roman" w:cs="Times New Roman"/>
          <w:b/>
          <w:sz w:val="24"/>
          <w:szCs w:val="24"/>
        </w:rPr>
        <w:lastRenderedPageBreak/>
        <w:t>Image</w:t>
      </w:r>
    </w:p>
    <w:p w14:paraId="36576938" w14:textId="77777777" w:rsidR="00EC12F8" w:rsidRPr="0005164C" w:rsidRDefault="00EC12F8" w:rsidP="00EC12F8">
      <w:pPr>
        <w:rPr>
          <w:sz w:val="19"/>
          <w:szCs w:val="19"/>
        </w:rPr>
      </w:pPr>
    </w:p>
    <w:p w14:paraId="1A0AA6CD" w14:textId="2A1883D8" w:rsidR="00EC12F8" w:rsidRDefault="00181943" w:rsidP="00EC12F8">
      <w:pPr>
        <w:rPr>
          <w:rFonts w:ascii="Times New Roman" w:hAnsi="Times New Roman" w:cs="Times New Roman"/>
          <w:b/>
          <w:szCs w:val="22"/>
        </w:rPr>
      </w:pPr>
      <w:r w:rsidRPr="00181943">
        <w:rPr>
          <w:rFonts w:ascii="Times New Roman" w:hAnsi="Times New Roman" w:cs="Times New Roman"/>
          <w:b/>
          <w:noProof/>
          <w:szCs w:val="22"/>
        </w:rPr>
        <w:drawing>
          <wp:inline distT="0" distB="0" distL="0" distR="0" wp14:anchorId="6F2F4547" wp14:editId="0986C26C">
            <wp:extent cx="3333750" cy="2123052"/>
            <wp:effectExtent l="0" t="0" r="0" b="0"/>
            <wp:docPr id="3" name="Picture 3" descr="C:\Users\Dr. Sohel\Pictures\81012650_820305165151326_274501289422251622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 Sohel\Pictures\81012650_820305165151326_2745012894222516224_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70403" cy="2146394"/>
                    </a:xfrm>
                    <a:prstGeom prst="rect">
                      <a:avLst/>
                    </a:prstGeom>
                    <a:noFill/>
                    <a:ln>
                      <a:noFill/>
                    </a:ln>
                  </pic:spPr>
                </pic:pic>
              </a:graphicData>
            </a:graphic>
          </wp:inline>
        </w:drawing>
      </w:r>
    </w:p>
    <w:p w14:paraId="71A38F48" w14:textId="77777777" w:rsidR="00AA3F01" w:rsidRDefault="00AA3F01" w:rsidP="00234B26">
      <w:pPr>
        <w:rPr>
          <w:rFonts w:ascii="Times New Roman" w:hAnsi="Times New Roman" w:cs="Times New Roman"/>
          <w:sz w:val="32"/>
          <w:szCs w:val="32"/>
        </w:rPr>
      </w:pPr>
    </w:p>
    <w:p w14:paraId="74C20775" w14:textId="77777777" w:rsidR="00F450DC" w:rsidRDefault="00F450DC" w:rsidP="00F450DC">
      <w:pPr>
        <w:ind w:firstLine="360"/>
        <w:rPr>
          <w:rFonts w:ascii="Times New Roman" w:hAnsi="Times New Roman" w:cs="Times New Roman"/>
          <w:b/>
          <w:bCs/>
          <w:color w:val="0D0D0D" w:themeColor="text1" w:themeTint="F2"/>
          <w:sz w:val="24"/>
          <w:szCs w:val="24"/>
        </w:rPr>
      </w:pPr>
    </w:p>
    <w:p w14:paraId="15D89961" w14:textId="285DF580" w:rsidR="00234B26" w:rsidRPr="00AA3F01" w:rsidRDefault="00F450DC" w:rsidP="00AB3EB7">
      <w:pPr>
        <w:ind w:left="720"/>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t>III. Reference</w:t>
      </w:r>
    </w:p>
    <w:p w14:paraId="5ECCC289" w14:textId="2F0D30EC" w:rsidR="00234B26" w:rsidRPr="00AA3F01" w:rsidRDefault="00234B26" w:rsidP="00AA3F01">
      <w:pPr>
        <w:pStyle w:val="ListParagraph"/>
        <w:numPr>
          <w:ilvl w:val="0"/>
          <w:numId w:val="4"/>
        </w:numPr>
        <w:rPr>
          <w:rFonts w:ascii="Times New Roman" w:hAnsi="Times New Roman" w:cs="Times New Roman"/>
          <w:color w:val="0D0D0D" w:themeColor="text1" w:themeTint="F2"/>
          <w:sz w:val="24"/>
          <w:szCs w:val="24"/>
        </w:rPr>
      </w:pPr>
      <w:r w:rsidRPr="00AA3F01">
        <w:rPr>
          <w:rFonts w:ascii="Times New Roman" w:hAnsi="Times New Roman" w:cs="Times New Roman"/>
          <w:color w:val="0D0D0D" w:themeColor="text1" w:themeTint="F2"/>
          <w:sz w:val="24"/>
          <w:szCs w:val="24"/>
          <w:shd w:val="clear" w:color="auto" w:fill="FFFFFF"/>
        </w:rPr>
        <w:t>Ishaque, T., B. Islam, M., Ara, G., Endtz, H., D. Mohammad, Q., Jacobs, B., &amp; Islam, Z. (2017). High mortality from Guillain-Barré syndrome in Bangladesh: GBS mortality in Bangladesh. </w:t>
      </w:r>
      <w:r w:rsidRPr="00AA3F01">
        <w:rPr>
          <w:rFonts w:ascii="Times New Roman" w:hAnsi="Times New Roman" w:cs="Times New Roman"/>
          <w:i/>
          <w:iCs/>
          <w:color w:val="0D0D0D" w:themeColor="text1" w:themeTint="F2"/>
          <w:sz w:val="24"/>
          <w:szCs w:val="24"/>
          <w:shd w:val="clear" w:color="auto" w:fill="FFFFFF"/>
        </w:rPr>
        <w:t>Journal of the Peripheral Nervous System</w:t>
      </w:r>
      <w:r w:rsidRPr="00AA3F01">
        <w:rPr>
          <w:rFonts w:ascii="Times New Roman" w:hAnsi="Times New Roman" w:cs="Times New Roman"/>
          <w:color w:val="0D0D0D" w:themeColor="text1" w:themeTint="F2"/>
          <w:sz w:val="24"/>
          <w:szCs w:val="24"/>
          <w:shd w:val="clear" w:color="auto" w:fill="FFFFFF"/>
        </w:rPr>
        <w:t>, </w:t>
      </w:r>
      <w:r w:rsidRPr="00AA3F01">
        <w:rPr>
          <w:rFonts w:ascii="Times New Roman" w:hAnsi="Times New Roman" w:cs="Times New Roman"/>
          <w:i/>
          <w:iCs/>
          <w:color w:val="0D0D0D" w:themeColor="text1" w:themeTint="F2"/>
          <w:sz w:val="24"/>
          <w:szCs w:val="24"/>
          <w:shd w:val="clear" w:color="auto" w:fill="FFFFFF"/>
        </w:rPr>
        <w:t>22</w:t>
      </w:r>
      <w:r w:rsidRPr="00AA3F01">
        <w:rPr>
          <w:rFonts w:ascii="Times New Roman" w:hAnsi="Times New Roman" w:cs="Times New Roman"/>
          <w:color w:val="0D0D0D" w:themeColor="text1" w:themeTint="F2"/>
          <w:sz w:val="24"/>
          <w:szCs w:val="24"/>
          <w:shd w:val="clear" w:color="auto" w:fill="FFFFFF"/>
        </w:rPr>
        <w:t>. </w:t>
      </w:r>
      <w:hyperlink r:id="rId10" w:history="1">
        <w:r w:rsidRPr="00AA3F01">
          <w:rPr>
            <w:rStyle w:val="Hyperlink"/>
            <w:rFonts w:ascii="Times New Roman" w:hAnsi="Times New Roman" w:cs="Times New Roman"/>
            <w:color w:val="0D0D0D" w:themeColor="text1" w:themeTint="F2"/>
            <w:sz w:val="24"/>
            <w:szCs w:val="24"/>
            <w:shd w:val="clear" w:color="auto" w:fill="FFFFFF"/>
          </w:rPr>
          <w:t>https://doi.org/10.1111/jns.12215</w:t>
        </w:r>
      </w:hyperlink>
      <w:r w:rsidR="00661DF5">
        <w:rPr>
          <w:rFonts w:ascii="Times New Roman" w:hAnsi="Times New Roman" w:cs="Times New Roman"/>
          <w:color w:val="0D0D0D" w:themeColor="text1" w:themeTint="F2"/>
          <w:sz w:val="24"/>
          <w:szCs w:val="24"/>
        </w:rPr>
        <w:t xml:space="preserve"> </w:t>
      </w:r>
    </w:p>
    <w:p w14:paraId="42C85FEC" w14:textId="4806B01A" w:rsidR="00234B26" w:rsidRPr="00AA3F01" w:rsidRDefault="00234B26" w:rsidP="00AA3F01">
      <w:pPr>
        <w:pStyle w:val="ListParagraph"/>
        <w:numPr>
          <w:ilvl w:val="0"/>
          <w:numId w:val="4"/>
        </w:numPr>
        <w:rPr>
          <w:rFonts w:ascii="Times New Roman" w:hAnsi="Times New Roman" w:cs="Times New Roman"/>
          <w:color w:val="0D0D0D" w:themeColor="text1" w:themeTint="F2"/>
          <w:sz w:val="24"/>
          <w:szCs w:val="24"/>
        </w:rPr>
      </w:pPr>
      <w:r w:rsidRPr="00AA3F01">
        <w:rPr>
          <w:rFonts w:ascii="Times New Roman" w:hAnsi="Times New Roman" w:cs="Times New Roman"/>
          <w:color w:val="0D0D0D" w:themeColor="text1" w:themeTint="F2"/>
          <w:sz w:val="24"/>
          <w:szCs w:val="24"/>
          <w:shd w:val="clear" w:color="auto" w:fill="FFFFFF"/>
        </w:rPr>
        <w:t>Sharshar, T., Chevret, S., Bourdain, F., Raphaël, J.-C., &amp; French Cooperative Group on Plasma Exchange in Guillain-Barré Syndrome. (2003). Early predictors of mechanical ventilation in Guillain-Barré syndrome. </w:t>
      </w:r>
      <w:r w:rsidRPr="00AA3F01">
        <w:rPr>
          <w:rFonts w:ascii="Times New Roman" w:hAnsi="Times New Roman" w:cs="Times New Roman"/>
          <w:i/>
          <w:iCs/>
          <w:color w:val="0D0D0D" w:themeColor="text1" w:themeTint="F2"/>
          <w:sz w:val="24"/>
          <w:szCs w:val="24"/>
          <w:shd w:val="clear" w:color="auto" w:fill="FFFFFF"/>
        </w:rPr>
        <w:t>Critical Care Medicine</w:t>
      </w:r>
      <w:r w:rsidRPr="00AA3F01">
        <w:rPr>
          <w:rFonts w:ascii="Times New Roman" w:hAnsi="Times New Roman" w:cs="Times New Roman"/>
          <w:color w:val="0D0D0D" w:themeColor="text1" w:themeTint="F2"/>
          <w:sz w:val="24"/>
          <w:szCs w:val="24"/>
          <w:shd w:val="clear" w:color="auto" w:fill="FFFFFF"/>
        </w:rPr>
        <w:t>, </w:t>
      </w:r>
      <w:r w:rsidRPr="00AA3F01">
        <w:rPr>
          <w:rFonts w:ascii="Times New Roman" w:hAnsi="Times New Roman" w:cs="Times New Roman"/>
          <w:i/>
          <w:iCs/>
          <w:color w:val="0D0D0D" w:themeColor="text1" w:themeTint="F2"/>
          <w:sz w:val="24"/>
          <w:szCs w:val="24"/>
          <w:shd w:val="clear" w:color="auto" w:fill="FFFFFF"/>
        </w:rPr>
        <w:t>31</w:t>
      </w:r>
      <w:r w:rsidRPr="00AA3F01">
        <w:rPr>
          <w:rFonts w:ascii="Times New Roman" w:hAnsi="Times New Roman" w:cs="Times New Roman"/>
          <w:color w:val="0D0D0D" w:themeColor="text1" w:themeTint="F2"/>
          <w:sz w:val="24"/>
          <w:szCs w:val="24"/>
          <w:shd w:val="clear" w:color="auto" w:fill="FFFFFF"/>
        </w:rPr>
        <w:t>(1), 278–283. </w:t>
      </w:r>
      <w:hyperlink r:id="rId11" w:history="1">
        <w:r w:rsidRPr="00AA3F01">
          <w:rPr>
            <w:rStyle w:val="Hyperlink"/>
            <w:rFonts w:ascii="Times New Roman" w:hAnsi="Times New Roman" w:cs="Times New Roman"/>
            <w:color w:val="0D0D0D" w:themeColor="text1" w:themeTint="F2"/>
            <w:sz w:val="24"/>
            <w:szCs w:val="24"/>
            <w:shd w:val="clear" w:color="auto" w:fill="FFFFFF"/>
          </w:rPr>
          <w:t>https://doi.org/10.1097/00003246-200301000-00044</w:t>
        </w:r>
      </w:hyperlink>
    </w:p>
    <w:p w14:paraId="612CB7BF" w14:textId="6DB695C3" w:rsidR="00234B26" w:rsidRPr="00AA3F01" w:rsidRDefault="00234B26" w:rsidP="00AA3F01">
      <w:pPr>
        <w:pStyle w:val="ListParagraph"/>
        <w:numPr>
          <w:ilvl w:val="0"/>
          <w:numId w:val="4"/>
        </w:numPr>
        <w:rPr>
          <w:rFonts w:ascii="Times New Roman" w:hAnsi="Times New Roman" w:cs="Times New Roman"/>
          <w:color w:val="0D0D0D" w:themeColor="text1" w:themeTint="F2"/>
          <w:sz w:val="24"/>
          <w:szCs w:val="24"/>
        </w:rPr>
      </w:pPr>
      <w:r w:rsidRPr="00AA3F01">
        <w:rPr>
          <w:rFonts w:ascii="Times New Roman" w:hAnsi="Times New Roman" w:cs="Times New Roman"/>
          <w:color w:val="0D0D0D" w:themeColor="text1" w:themeTint="F2"/>
          <w:sz w:val="24"/>
          <w:szCs w:val="24"/>
          <w:shd w:val="clear" w:color="auto" w:fill="FFFFFF"/>
        </w:rPr>
        <w:t>Islam, Z., Gilbert, M., Mohammad, Q. D., Kl</w:t>
      </w:r>
      <w:r w:rsidR="007A3836">
        <w:rPr>
          <w:rFonts w:ascii="Times New Roman" w:hAnsi="Times New Roman" w:cs="Times New Roman"/>
          <w:color w:val="0D0D0D" w:themeColor="text1" w:themeTint="F2"/>
          <w:sz w:val="24"/>
          <w:szCs w:val="24"/>
          <w:shd w:val="clear" w:color="auto" w:fill="FFFFFF"/>
        </w:rPr>
        <w:t>aij, K., Li, J., Rijs, W. van,</w:t>
      </w:r>
      <w:r w:rsidRPr="00AA3F01">
        <w:rPr>
          <w:rFonts w:ascii="Times New Roman" w:hAnsi="Times New Roman" w:cs="Times New Roman"/>
          <w:color w:val="0D0D0D" w:themeColor="text1" w:themeTint="F2"/>
          <w:sz w:val="24"/>
          <w:szCs w:val="24"/>
          <w:shd w:val="clear" w:color="auto" w:fill="FFFFFF"/>
        </w:rPr>
        <w:t xml:space="preserve"> Jacobs, B. C. (2012). Guillain-Barré Syndrome-Related Campylobacter jejuni in Bangladesh: Ganglioside Mimicry and Cross-Reactive Antibodies. </w:t>
      </w:r>
      <w:r w:rsidRPr="00AA3F01">
        <w:rPr>
          <w:rFonts w:ascii="Times New Roman" w:hAnsi="Times New Roman" w:cs="Times New Roman"/>
          <w:i/>
          <w:iCs/>
          <w:color w:val="0D0D0D" w:themeColor="text1" w:themeTint="F2"/>
          <w:sz w:val="24"/>
          <w:szCs w:val="24"/>
          <w:shd w:val="clear" w:color="auto" w:fill="FFFFFF"/>
        </w:rPr>
        <w:t>PLOS ONE</w:t>
      </w:r>
      <w:r w:rsidRPr="00AA3F01">
        <w:rPr>
          <w:rFonts w:ascii="Times New Roman" w:hAnsi="Times New Roman" w:cs="Times New Roman"/>
          <w:color w:val="0D0D0D" w:themeColor="text1" w:themeTint="F2"/>
          <w:sz w:val="24"/>
          <w:szCs w:val="24"/>
          <w:shd w:val="clear" w:color="auto" w:fill="FFFFFF"/>
        </w:rPr>
        <w:t>, </w:t>
      </w:r>
      <w:r w:rsidRPr="00AA3F01">
        <w:rPr>
          <w:rFonts w:ascii="Times New Roman" w:hAnsi="Times New Roman" w:cs="Times New Roman"/>
          <w:i/>
          <w:iCs/>
          <w:color w:val="0D0D0D" w:themeColor="text1" w:themeTint="F2"/>
          <w:sz w:val="24"/>
          <w:szCs w:val="24"/>
          <w:shd w:val="clear" w:color="auto" w:fill="FFFFFF"/>
        </w:rPr>
        <w:t>7</w:t>
      </w:r>
      <w:r w:rsidRPr="00AA3F01">
        <w:rPr>
          <w:rFonts w:ascii="Times New Roman" w:hAnsi="Times New Roman" w:cs="Times New Roman"/>
          <w:color w:val="0D0D0D" w:themeColor="text1" w:themeTint="F2"/>
          <w:sz w:val="24"/>
          <w:szCs w:val="24"/>
          <w:shd w:val="clear" w:color="auto" w:fill="FFFFFF"/>
        </w:rPr>
        <w:t>(8), e43976. </w:t>
      </w:r>
      <w:hyperlink r:id="rId12" w:history="1">
        <w:r w:rsidRPr="00AA3F01">
          <w:rPr>
            <w:rStyle w:val="Hyperlink"/>
            <w:rFonts w:ascii="Times New Roman" w:hAnsi="Times New Roman" w:cs="Times New Roman"/>
            <w:color w:val="0D0D0D" w:themeColor="text1" w:themeTint="F2"/>
            <w:sz w:val="24"/>
            <w:szCs w:val="24"/>
            <w:shd w:val="clear" w:color="auto" w:fill="FFFFFF"/>
          </w:rPr>
          <w:t>https://doi.org/10.1371/journal.pone.0043976</w:t>
        </w:r>
      </w:hyperlink>
      <w:r w:rsidRPr="00AA3F01">
        <w:rPr>
          <w:rFonts w:ascii="Times New Roman" w:hAnsi="Times New Roman" w:cs="Times New Roman"/>
          <w:color w:val="0D0D0D" w:themeColor="text1" w:themeTint="F2"/>
          <w:sz w:val="24"/>
          <w:szCs w:val="24"/>
        </w:rPr>
        <w:t xml:space="preserve"> </w:t>
      </w:r>
    </w:p>
    <w:p w14:paraId="54228B86" w14:textId="4700A6EF" w:rsidR="000869B6" w:rsidRPr="00AA3F01" w:rsidRDefault="00234B26" w:rsidP="00AA3F01">
      <w:pPr>
        <w:pStyle w:val="ListParagraph"/>
        <w:numPr>
          <w:ilvl w:val="0"/>
          <w:numId w:val="4"/>
        </w:numPr>
        <w:rPr>
          <w:rFonts w:ascii="Times New Roman" w:hAnsi="Times New Roman" w:cs="Times New Roman"/>
          <w:color w:val="0D0D0D" w:themeColor="text1" w:themeTint="F2"/>
          <w:sz w:val="24"/>
          <w:szCs w:val="24"/>
          <w:shd w:val="clear" w:color="auto" w:fill="FFFFFF"/>
        </w:rPr>
      </w:pPr>
      <w:r w:rsidRPr="00AA3F01">
        <w:rPr>
          <w:rFonts w:ascii="Times New Roman" w:hAnsi="Times New Roman" w:cs="Times New Roman"/>
          <w:color w:val="0D0D0D" w:themeColor="text1" w:themeTint="F2"/>
          <w:sz w:val="24"/>
          <w:szCs w:val="24"/>
          <w:shd w:val="clear" w:color="auto" w:fill="FFFFFF"/>
        </w:rPr>
        <w:t>Garg M. (2017). Respiratory Involvement in Guillain-Barre Syndrome: The Uncharted Road to Recovery. </w:t>
      </w:r>
      <w:r w:rsidRPr="00AA3F01">
        <w:rPr>
          <w:rFonts w:ascii="Times New Roman" w:hAnsi="Times New Roman" w:cs="Times New Roman"/>
          <w:i/>
          <w:iCs/>
          <w:color w:val="0D0D0D" w:themeColor="text1" w:themeTint="F2"/>
          <w:sz w:val="24"/>
          <w:szCs w:val="24"/>
          <w:shd w:val="clear" w:color="auto" w:fill="FFFFFF"/>
        </w:rPr>
        <w:t>Journal of neurosciences in rural practice</w:t>
      </w:r>
      <w:r w:rsidRPr="00AA3F01">
        <w:rPr>
          <w:rFonts w:ascii="Times New Roman" w:hAnsi="Times New Roman" w:cs="Times New Roman"/>
          <w:color w:val="0D0D0D" w:themeColor="text1" w:themeTint="F2"/>
          <w:sz w:val="24"/>
          <w:szCs w:val="24"/>
          <w:shd w:val="clear" w:color="auto" w:fill="FFFFFF"/>
        </w:rPr>
        <w:t>, </w:t>
      </w:r>
      <w:r w:rsidRPr="00AA3F01">
        <w:rPr>
          <w:rFonts w:ascii="Times New Roman" w:hAnsi="Times New Roman" w:cs="Times New Roman"/>
          <w:i/>
          <w:iCs/>
          <w:color w:val="0D0D0D" w:themeColor="text1" w:themeTint="F2"/>
          <w:sz w:val="24"/>
          <w:szCs w:val="24"/>
          <w:shd w:val="clear" w:color="auto" w:fill="FFFFFF"/>
        </w:rPr>
        <w:t>8</w:t>
      </w:r>
      <w:r w:rsidRPr="00AA3F01">
        <w:rPr>
          <w:rFonts w:ascii="Times New Roman" w:hAnsi="Times New Roman" w:cs="Times New Roman"/>
          <w:color w:val="0D0D0D" w:themeColor="text1" w:themeTint="F2"/>
          <w:sz w:val="24"/>
          <w:szCs w:val="24"/>
          <w:shd w:val="clear" w:color="auto" w:fill="FFFFFF"/>
        </w:rPr>
        <w:t>(3), 325–326. doi:10.4103/jnrp.jnrp_96_17R1</w:t>
      </w:r>
    </w:p>
    <w:p w14:paraId="4C4F7769" w14:textId="412A8E36" w:rsidR="000869B6" w:rsidRPr="00661DF5" w:rsidRDefault="000869B6" w:rsidP="00AA3F01">
      <w:pPr>
        <w:pStyle w:val="ListParagraph"/>
        <w:numPr>
          <w:ilvl w:val="0"/>
          <w:numId w:val="4"/>
        </w:numPr>
        <w:rPr>
          <w:rFonts w:ascii="Times New Roman" w:hAnsi="Times New Roman" w:cs="Times New Roman"/>
          <w:color w:val="0D0D0D" w:themeColor="text1" w:themeTint="F2"/>
          <w:sz w:val="24"/>
          <w:szCs w:val="24"/>
          <w:shd w:val="clear" w:color="auto" w:fill="FFFFFF"/>
        </w:rPr>
      </w:pPr>
      <w:r w:rsidRPr="00AA3F01">
        <w:rPr>
          <w:rFonts w:ascii="Times New Roman" w:hAnsi="Times New Roman" w:cs="Times New Roman"/>
          <w:color w:val="0D0D0D" w:themeColor="text1" w:themeTint="F2"/>
          <w:sz w:val="24"/>
          <w:szCs w:val="24"/>
          <w:shd w:val="clear" w:color="auto" w:fill="FFFFFF"/>
        </w:rPr>
        <w:t>J. Kalita, A. Ranjan, U.K. Misra, Outcome of Guillain–Barre syndrome patients with respiratory paralysis, </w:t>
      </w:r>
      <w:r w:rsidRPr="00AA3F01">
        <w:rPr>
          <w:rStyle w:val="Emphasis"/>
          <w:rFonts w:ascii="Times New Roman" w:hAnsi="Times New Roman" w:cs="Times New Roman"/>
          <w:color w:val="0D0D0D" w:themeColor="text1" w:themeTint="F2"/>
          <w:sz w:val="24"/>
          <w:szCs w:val="24"/>
          <w:bdr w:val="none" w:sz="0" w:space="0" w:color="auto" w:frame="1"/>
          <w:shd w:val="clear" w:color="auto" w:fill="FFFFFF"/>
        </w:rPr>
        <w:t>QJM: An International Journal of Medicine</w:t>
      </w:r>
      <w:r w:rsidRPr="00AA3F01">
        <w:rPr>
          <w:rFonts w:ascii="Times New Roman" w:hAnsi="Times New Roman" w:cs="Times New Roman"/>
          <w:color w:val="0D0D0D" w:themeColor="text1" w:themeTint="F2"/>
          <w:sz w:val="24"/>
          <w:szCs w:val="24"/>
          <w:shd w:val="clear" w:color="auto" w:fill="FFFFFF"/>
        </w:rPr>
        <w:t>, Volume 109, Issue 5, May 2016, Pages 319–323, </w:t>
      </w:r>
      <w:hyperlink r:id="rId13" w:history="1">
        <w:r w:rsidRPr="00AA3F01">
          <w:rPr>
            <w:rStyle w:val="Hyperlink"/>
            <w:rFonts w:ascii="Times New Roman" w:hAnsi="Times New Roman" w:cs="Times New Roman"/>
            <w:color w:val="0D0D0D" w:themeColor="text1" w:themeTint="F2"/>
            <w:sz w:val="24"/>
            <w:szCs w:val="24"/>
            <w:bdr w:val="none" w:sz="0" w:space="0" w:color="auto" w:frame="1"/>
            <w:shd w:val="clear" w:color="auto" w:fill="FFFFFF"/>
          </w:rPr>
          <w:t>https://doi.org/10.1093/qjmed/hcv190</w:t>
        </w:r>
      </w:hyperlink>
      <w:r w:rsidR="00AA3F01" w:rsidRPr="00AA3F01">
        <w:rPr>
          <w:rFonts w:ascii="Times New Roman" w:hAnsi="Times New Roman" w:cs="Times New Roman"/>
          <w:color w:val="0D0D0D" w:themeColor="text1" w:themeTint="F2"/>
          <w:sz w:val="24"/>
          <w:szCs w:val="24"/>
        </w:rPr>
        <w:t xml:space="preserve"> </w:t>
      </w:r>
      <w:r w:rsidRPr="00AA3F01">
        <w:rPr>
          <w:rFonts w:ascii="Times New Roman" w:hAnsi="Times New Roman" w:cs="Times New Roman"/>
          <w:color w:val="0D0D0D" w:themeColor="text1" w:themeTint="F2"/>
          <w:sz w:val="24"/>
          <w:szCs w:val="24"/>
        </w:rPr>
        <w:t xml:space="preserve"> </w:t>
      </w:r>
    </w:p>
    <w:p w14:paraId="78D24B36" w14:textId="4B294FB0" w:rsidR="00661DF5" w:rsidRPr="00661DF5" w:rsidRDefault="00661DF5" w:rsidP="00661DF5">
      <w:pPr>
        <w:widowControl w:val="0"/>
        <w:autoSpaceDE w:val="0"/>
        <w:autoSpaceDN w:val="0"/>
        <w:adjustRightInd w:val="0"/>
        <w:spacing w:after="0" w:line="276" w:lineRule="auto"/>
        <w:ind w:left="720" w:hanging="360"/>
        <w:rPr>
          <w:rFonts w:ascii="Times New Roman" w:hAnsi="Times New Roman" w:cs="Vrinda"/>
          <w:sz w:val="24"/>
          <w:szCs w:val="24"/>
        </w:rPr>
      </w:pPr>
      <w:r>
        <w:rPr>
          <w:rFonts w:ascii="Times New Roman" w:hAnsi="Times New Roman" w:cs="Vrinda"/>
          <w:sz w:val="24"/>
          <w:szCs w:val="24"/>
        </w:rPr>
        <w:t>6</w:t>
      </w:r>
      <w:r>
        <w:rPr>
          <w:rFonts w:ascii="Times New Roman" w:hAnsi="Times New Roman" w:cs="Vrinda"/>
          <w:sz w:val="24"/>
          <w:szCs w:val="24"/>
        </w:rPr>
        <w:tab/>
        <w:t>Islam, Z., Papri, N., Ara, G., Ishaque, T., Alam, A. U., Jahan, I., Mohammad, Q. D. (2019). Risk factors for respiratory failure in Guillain</w:t>
      </w:r>
      <w:r>
        <w:rPr>
          <w:rFonts w:ascii="Cambria Math" w:hAnsi="Cambria Math" w:cs="Cambria Math"/>
          <w:sz w:val="24"/>
          <w:szCs w:val="24"/>
        </w:rPr>
        <w:t>‐</w:t>
      </w:r>
      <w:r>
        <w:rPr>
          <w:rFonts w:ascii="Times New Roman" w:hAnsi="Times New Roman" w:cs="Vrinda"/>
          <w:sz w:val="24"/>
          <w:szCs w:val="24"/>
        </w:rPr>
        <w:t xml:space="preserve">Barré syndrome in Bangladesh: a prospective study. </w:t>
      </w:r>
      <w:r>
        <w:rPr>
          <w:rFonts w:ascii="Times New Roman" w:hAnsi="Times New Roman" w:cs="Vrinda"/>
          <w:i/>
          <w:iCs/>
          <w:sz w:val="24"/>
          <w:szCs w:val="24"/>
        </w:rPr>
        <w:t>Annals of Clinical and Translational Neurology</w:t>
      </w:r>
      <w:r>
        <w:rPr>
          <w:rFonts w:ascii="Times New Roman" w:hAnsi="Times New Roman" w:cs="Vrinda"/>
          <w:sz w:val="24"/>
          <w:szCs w:val="24"/>
        </w:rPr>
        <w:t xml:space="preserve">, </w:t>
      </w:r>
      <w:r>
        <w:rPr>
          <w:rFonts w:ascii="Times New Roman" w:hAnsi="Times New Roman" w:cs="Vrinda"/>
          <w:i/>
          <w:iCs/>
          <w:sz w:val="24"/>
          <w:szCs w:val="24"/>
        </w:rPr>
        <w:t>6</w:t>
      </w:r>
      <w:r>
        <w:rPr>
          <w:rFonts w:ascii="Times New Roman" w:hAnsi="Times New Roman" w:cs="Vrinda"/>
          <w:sz w:val="24"/>
          <w:szCs w:val="24"/>
        </w:rPr>
        <w:t xml:space="preserve">(2), 324–332. </w:t>
      </w:r>
      <w:r w:rsidRPr="00907D2C">
        <w:rPr>
          <w:rFonts w:ascii="Times New Roman" w:hAnsi="Times New Roman" w:cs="Vrinda"/>
          <w:sz w:val="24"/>
          <w:szCs w:val="24"/>
          <w:u w:val="single"/>
        </w:rPr>
        <w:t>https://doi.org/10.1002/acn3.706</w:t>
      </w:r>
    </w:p>
    <w:p w14:paraId="0471A253" w14:textId="4FC47728" w:rsidR="00661DF5" w:rsidRDefault="00661DF5" w:rsidP="007A3836">
      <w:pPr>
        <w:pStyle w:val="ListParagraph"/>
        <w:numPr>
          <w:ilvl w:val="0"/>
          <w:numId w:val="5"/>
        </w:numPr>
        <w:rPr>
          <w:rFonts w:ascii="Times New Roman" w:hAnsi="Times New Roman" w:cs="Times New Roman"/>
          <w:bCs/>
          <w:color w:val="0D0D0D" w:themeColor="text1" w:themeTint="F2"/>
          <w:sz w:val="24"/>
          <w:szCs w:val="24"/>
        </w:rPr>
      </w:pPr>
      <w:r w:rsidRPr="00661DF5">
        <w:rPr>
          <w:rFonts w:ascii="Times New Roman" w:hAnsi="Times New Roman" w:cs="Times New Roman"/>
          <w:bCs/>
          <w:color w:val="0D0D0D" w:themeColor="text1" w:themeTint="F2"/>
          <w:sz w:val="24"/>
          <w:szCs w:val="24"/>
        </w:rPr>
        <w:lastRenderedPageBreak/>
        <w:t xml:space="preserve">Islam, Z., Jacobs, B. C., Islam, M. B., Mohammad, Q. D., Diorditsa, S., &amp; Endtz, H. P. (2011). High Incidence of Guillain-Barré Syndrome in Children, Bangladesh. </w:t>
      </w:r>
      <w:r w:rsidRPr="00661DF5">
        <w:rPr>
          <w:rFonts w:ascii="Times New Roman" w:hAnsi="Times New Roman" w:cs="Times New Roman"/>
          <w:bCs/>
          <w:i/>
          <w:iCs/>
          <w:color w:val="0D0D0D" w:themeColor="text1" w:themeTint="F2"/>
          <w:sz w:val="24"/>
          <w:szCs w:val="24"/>
        </w:rPr>
        <w:t>Emerging Infectious Diseases</w:t>
      </w:r>
      <w:r w:rsidRPr="00661DF5">
        <w:rPr>
          <w:rFonts w:ascii="Times New Roman" w:hAnsi="Times New Roman" w:cs="Times New Roman"/>
          <w:bCs/>
          <w:color w:val="0D0D0D" w:themeColor="text1" w:themeTint="F2"/>
          <w:sz w:val="24"/>
          <w:szCs w:val="24"/>
        </w:rPr>
        <w:t xml:space="preserve">, </w:t>
      </w:r>
      <w:r w:rsidRPr="00661DF5">
        <w:rPr>
          <w:rFonts w:ascii="Times New Roman" w:hAnsi="Times New Roman" w:cs="Times New Roman"/>
          <w:bCs/>
          <w:i/>
          <w:iCs/>
          <w:color w:val="0D0D0D" w:themeColor="text1" w:themeTint="F2"/>
          <w:sz w:val="24"/>
          <w:szCs w:val="24"/>
        </w:rPr>
        <w:t>17</w:t>
      </w:r>
      <w:r w:rsidRPr="00661DF5">
        <w:rPr>
          <w:rFonts w:ascii="Times New Roman" w:hAnsi="Times New Roman" w:cs="Times New Roman"/>
          <w:bCs/>
          <w:color w:val="0D0D0D" w:themeColor="text1" w:themeTint="F2"/>
          <w:sz w:val="24"/>
          <w:szCs w:val="24"/>
        </w:rPr>
        <w:t xml:space="preserve">(7), 1317–1318. </w:t>
      </w:r>
      <w:r w:rsidRPr="00D26F60">
        <w:rPr>
          <w:rFonts w:ascii="Times New Roman" w:hAnsi="Times New Roman" w:cs="Times New Roman"/>
          <w:bCs/>
          <w:color w:val="0D0D0D" w:themeColor="text1" w:themeTint="F2"/>
          <w:sz w:val="24"/>
          <w:szCs w:val="24"/>
          <w:u w:val="single"/>
        </w:rPr>
        <w:t>https://doi.org/10.3201/eid1707.101999</w:t>
      </w:r>
    </w:p>
    <w:p w14:paraId="58E59B1C" w14:textId="2A53491E" w:rsidR="00661DF5" w:rsidRPr="00661DF5" w:rsidRDefault="00661DF5" w:rsidP="00661DF5">
      <w:pPr>
        <w:pStyle w:val="ListParagraph"/>
        <w:widowControl w:val="0"/>
        <w:numPr>
          <w:ilvl w:val="0"/>
          <w:numId w:val="5"/>
        </w:numPr>
        <w:autoSpaceDE w:val="0"/>
        <w:autoSpaceDN w:val="0"/>
        <w:adjustRightInd w:val="0"/>
        <w:spacing w:after="0" w:line="276" w:lineRule="auto"/>
        <w:rPr>
          <w:rFonts w:ascii="Times New Roman" w:hAnsi="Times New Roman" w:cs="Shonar Bangla"/>
          <w:sz w:val="24"/>
          <w:szCs w:val="24"/>
        </w:rPr>
      </w:pPr>
      <w:r w:rsidRPr="00661DF5">
        <w:rPr>
          <w:rFonts w:ascii="Times New Roman" w:hAnsi="Times New Roman" w:cs="Shonar Bangla"/>
          <w:sz w:val="24"/>
          <w:szCs w:val="24"/>
        </w:rPr>
        <w:t>Islam, Z., Gilbert, M., Mohammad, Q. D., Kl</w:t>
      </w:r>
      <w:r w:rsidR="00907D2C">
        <w:rPr>
          <w:rFonts w:ascii="Times New Roman" w:hAnsi="Times New Roman" w:cs="Shonar Bangla"/>
          <w:sz w:val="24"/>
          <w:szCs w:val="24"/>
        </w:rPr>
        <w:t>aij, K., Li, J., Rijs, W. van,</w:t>
      </w:r>
      <w:r w:rsidRPr="00661DF5">
        <w:rPr>
          <w:rFonts w:ascii="Times New Roman" w:hAnsi="Times New Roman" w:cs="Shonar Bangla"/>
          <w:sz w:val="24"/>
          <w:szCs w:val="24"/>
        </w:rPr>
        <w:t xml:space="preserve"> Jacobs, B. C. (2012). Guillain-Barré Syndrome-Related Campylobacter jejuni in Bangladesh: Ganglioside Mimicry and Cross-Reactive Antibodies. </w:t>
      </w:r>
      <w:r w:rsidRPr="00661DF5">
        <w:rPr>
          <w:rFonts w:ascii="Times New Roman" w:hAnsi="Times New Roman" w:cs="Shonar Bangla"/>
          <w:i/>
          <w:iCs/>
          <w:sz w:val="24"/>
          <w:szCs w:val="24"/>
        </w:rPr>
        <w:t>PLOS ONE</w:t>
      </w:r>
      <w:r w:rsidRPr="00661DF5">
        <w:rPr>
          <w:rFonts w:ascii="Times New Roman" w:hAnsi="Times New Roman" w:cs="Shonar Bangla"/>
          <w:sz w:val="24"/>
          <w:szCs w:val="24"/>
        </w:rPr>
        <w:t xml:space="preserve">, </w:t>
      </w:r>
      <w:r w:rsidRPr="00661DF5">
        <w:rPr>
          <w:rFonts w:ascii="Times New Roman" w:hAnsi="Times New Roman" w:cs="Shonar Bangla"/>
          <w:i/>
          <w:iCs/>
          <w:sz w:val="24"/>
          <w:szCs w:val="24"/>
        </w:rPr>
        <w:t>7</w:t>
      </w:r>
      <w:r w:rsidRPr="00661DF5">
        <w:rPr>
          <w:rFonts w:ascii="Times New Roman" w:hAnsi="Times New Roman" w:cs="Shonar Bangla"/>
          <w:sz w:val="24"/>
          <w:szCs w:val="24"/>
        </w:rPr>
        <w:t xml:space="preserve">(8), e43976. </w:t>
      </w:r>
      <w:r w:rsidRPr="00907D2C">
        <w:rPr>
          <w:rFonts w:ascii="Times New Roman" w:hAnsi="Times New Roman" w:cs="Shonar Bangla"/>
          <w:sz w:val="24"/>
          <w:szCs w:val="24"/>
          <w:u w:val="single"/>
        </w:rPr>
        <w:t>https://doi.org/10.1371/journal.pone.0043976</w:t>
      </w:r>
    </w:p>
    <w:p w14:paraId="60C31679" w14:textId="77777777" w:rsidR="00AA3F01" w:rsidRDefault="00AA3F01" w:rsidP="00B46CDD">
      <w:pPr>
        <w:rPr>
          <w:b/>
          <w:color w:val="0D0D0D" w:themeColor="text1" w:themeTint="F2"/>
          <w:sz w:val="19"/>
          <w:szCs w:val="19"/>
          <w:lang w:val="en-NZ"/>
        </w:rPr>
      </w:pPr>
    </w:p>
    <w:p w14:paraId="10088561" w14:textId="77777777" w:rsidR="00AA3F01" w:rsidRDefault="00AA3F01" w:rsidP="00B46CDD">
      <w:pPr>
        <w:rPr>
          <w:b/>
          <w:color w:val="0D0D0D" w:themeColor="text1" w:themeTint="F2"/>
          <w:sz w:val="19"/>
          <w:szCs w:val="19"/>
          <w:lang w:val="en-NZ"/>
        </w:rPr>
      </w:pPr>
    </w:p>
    <w:p w14:paraId="2DFD2DB5" w14:textId="45B50B4D" w:rsidR="00AA3F01" w:rsidRPr="00F450DC" w:rsidRDefault="00AA3F01" w:rsidP="00F450DC">
      <w:pPr>
        <w:shd w:val="clear" w:color="auto" w:fill="FFFFFF"/>
        <w:spacing w:before="100" w:beforeAutospacing="1" w:after="120" w:line="240" w:lineRule="auto"/>
        <w:ind w:left="994"/>
        <w:rPr>
          <w:rFonts w:ascii="Times New Roman" w:hAnsi="Times New Roman" w:cs="Times New Roman"/>
          <w:b/>
          <w:sz w:val="24"/>
          <w:szCs w:val="24"/>
        </w:rPr>
      </w:pPr>
      <w:r w:rsidRPr="00F450DC">
        <w:rPr>
          <w:rFonts w:ascii="Times New Roman" w:hAnsi="Times New Roman" w:cs="Times New Roman"/>
          <w:b/>
          <w:sz w:val="24"/>
          <w:szCs w:val="24"/>
          <w:lang w:val="en-IN" w:eastAsia="en-IN"/>
        </w:rPr>
        <w:t>Iv</w:t>
      </w:r>
      <w:r w:rsidR="00F450DC">
        <w:rPr>
          <w:rFonts w:ascii="Times New Roman" w:hAnsi="Times New Roman" w:cs="Times New Roman"/>
          <w:b/>
          <w:sz w:val="24"/>
          <w:szCs w:val="24"/>
          <w:lang w:val="en-IN" w:eastAsia="en-IN"/>
        </w:rPr>
        <w:t xml:space="preserve">. </w:t>
      </w:r>
      <w:r w:rsidR="00F450DC" w:rsidRPr="00F450DC">
        <w:rPr>
          <w:rFonts w:ascii="Times New Roman" w:hAnsi="Times New Roman" w:cs="Times New Roman"/>
          <w:b/>
          <w:sz w:val="24"/>
          <w:szCs w:val="24"/>
          <w:lang w:val="en-IN" w:eastAsia="en-IN"/>
        </w:rPr>
        <w:t>Biography</w:t>
      </w:r>
      <w:r w:rsidRPr="00F450DC">
        <w:rPr>
          <w:rFonts w:ascii="Times New Roman" w:hAnsi="Times New Roman" w:cs="Times New Roman"/>
          <w:b/>
          <w:sz w:val="24"/>
          <w:szCs w:val="24"/>
          <w:lang w:val="en-IN" w:eastAsia="en-IN"/>
        </w:rPr>
        <w:t>:</w:t>
      </w:r>
    </w:p>
    <w:p w14:paraId="64CF3A64" w14:textId="77777777" w:rsidR="00AA3F01" w:rsidRDefault="00AA3F01" w:rsidP="00AA3F01">
      <w:pPr>
        <w:rPr>
          <w:rFonts w:ascii="Times New Roman" w:hAnsi="Times New Roman" w:cs="Times New Roman"/>
          <w:szCs w:val="22"/>
        </w:rPr>
      </w:pPr>
      <w:r w:rsidRPr="0005164C">
        <w:rPr>
          <w:sz w:val="19"/>
          <w:szCs w:val="19"/>
        </w:rPr>
        <w:tab/>
      </w:r>
      <w:r w:rsidRPr="0005164C">
        <w:rPr>
          <w:sz w:val="19"/>
          <w:szCs w:val="19"/>
        </w:rPr>
        <w:br/>
      </w:r>
      <w:r>
        <w:rPr>
          <w:rFonts w:ascii="Times New Roman" w:hAnsi="Times New Roman" w:cs="Times New Roman"/>
          <w:szCs w:val="22"/>
        </w:rPr>
        <w:t>Dr Sohel Rahman has completed his MPH at the age of 27 years from National Institute of Preventive and Social Medicine (NIPSOM) under Bangabandhu Sheikh Mujib Medical University (BSMMU).He also obtained MSc in Disaster Management and MSc in Applied Epidemiology from University of Dhaka. He is going to be a graduate of Field Epidemiology Training Program (FETP,B) conducted by US-CDC. He is serving govt. of Bangladesh and Ministry of Health (MoH&amp;FW) science 2014. Now he is working at Institute of Epidemiology Disease Control and Research (IEDCR) as a member of outbreak investigation team.</w:t>
      </w:r>
    </w:p>
    <w:p w14:paraId="7CFFECA9" w14:textId="77777777" w:rsidR="00AA3F01" w:rsidRPr="0005164C" w:rsidRDefault="00AA3F01" w:rsidP="00AA3F01">
      <w:pPr>
        <w:jc w:val="both"/>
        <w:rPr>
          <w:rFonts w:eastAsia="MS PGothic"/>
          <w:b/>
          <w:sz w:val="19"/>
          <w:szCs w:val="19"/>
        </w:rPr>
      </w:pPr>
      <w:r>
        <w:rPr>
          <w:rFonts w:eastAsia="MS PGothic"/>
          <w:b/>
          <w:sz w:val="19"/>
          <w:szCs w:val="19"/>
        </w:rPr>
        <w:t xml:space="preserve"> </w:t>
      </w:r>
    </w:p>
    <w:p w14:paraId="0127038A" w14:textId="24C7F059" w:rsidR="00AA3F01" w:rsidRPr="00F450DC" w:rsidRDefault="00AA3F01" w:rsidP="00F450DC">
      <w:pPr>
        <w:autoSpaceDE w:val="0"/>
        <w:autoSpaceDN w:val="0"/>
        <w:adjustRightInd w:val="0"/>
        <w:spacing w:after="0" w:line="240" w:lineRule="auto"/>
        <w:ind w:left="994"/>
        <w:rPr>
          <w:rFonts w:ascii="Times New Roman" w:hAnsi="Times New Roman" w:cs="Times New Roman"/>
          <w:b/>
          <w:sz w:val="24"/>
          <w:szCs w:val="24"/>
          <w:lang w:val="en-NZ"/>
        </w:rPr>
      </w:pPr>
      <w:r w:rsidRPr="00F450DC">
        <w:rPr>
          <w:rFonts w:ascii="Times New Roman" w:hAnsi="Times New Roman" w:cs="Times New Roman"/>
          <w:b/>
          <w:sz w:val="24"/>
          <w:szCs w:val="24"/>
          <w:lang w:val="en-NZ"/>
        </w:rPr>
        <w:t>V</w:t>
      </w:r>
      <w:r w:rsidR="00F450DC">
        <w:rPr>
          <w:rFonts w:ascii="Times New Roman" w:hAnsi="Times New Roman" w:cs="Times New Roman"/>
          <w:b/>
          <w:sz w:val="24"/>
          <w:szCs w:val="24"/>
          <w:lang w:val="en-NZ"/>
        </w:rPr>
        <w:t xml:space="preserve">. </w:t>
      </w:r>
      <w:r w:rsidRPr="00F450DC">
        <w:rPr>
          <w:rFonts w:ascii="Times New Roman" w:hAnsi="Times New Roman" w:cs="Times New Roman"/>
          <w:b/>
          <w:sz w:val="24"/>
          <w:szCs w:val="24"/>
          <w:lang w:val="en-NZ"/>
        </w:rPr>
        <w:t xml:space="preserve"> Presenting author details </w:t>
      </w:r>
    </w:p>
    <w:p w14:paraId="50BF6739" w14:textId="40A9E1A9" w:rsidR="00AA3F01" w:rsidRPr="0005164C" w:rsidRDefault="00AA3F01" w:rsidP="00AA3F01">
      <w:pPr>
        <w:autoSpaceDE w:val="0"/>
        <w:autoSpaceDN w:val="0"/>
        <w:adjustRightInd w:val="0"/>
        <w:rPr>
          <w:sz w:val="19"/>
          <w:szCs w:val="19"/>
          <w:lang w:val="en-NZ"/>
        </w:rPr>
      </w:pPr>
    </w:p>
    <w:p w14:paraId="59E7E859" w14:textId="2FDDC690" w:rsidR="00AA3F01" w:rsidRPr="0005164C" w:rsidRDefault="00A27788" w:rsidP="00AA3F01">
      <w:pPr>
        <w:autoSpaceDE w:val="0"/>
        <w:autoSpaceDN w:val="0"/>
        <w:adjustRightInd w:val="0"/>
        <w:rPr>
          <w:sz w:val="19"/>
          <w:szCs w:val="19"/>
          <w:lang w:val="en-NZ"/>
        </w:rPr>
      </w:pPr>
      <w:r w:rsidRPr="00A27788">
        <w:rPr>
          <w:noProof/>
          <w:sz w:val="19"/>
          <w:szCs w:val="19"/>
        </w:rPr>
        <w:drawing>
          <wp:inline distT="0" distB="0" distL="0" distR="0" wp14:anchorId="5857F0DF" wp14:editId="447E0645">
            <wp:extent cx="914400" cy="914400"/>
            <wp:effectExtent l="0" t="0" r="0" b="0"/>
            <wp:docPr id="2" name="Picture 2" descr="I:\Transcend\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Transcend\Photo.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r>
        <w:rPr>
          <w:sz w:val="19"/>
          <w:szCs w:val="19"/>
          <w:lang w:val="en-NZ"/>
        </w:rPr>
        <w:br w:type="textWrapping" w:clear="all"/>
      </w:r>
      <w:r w:rsidR="00AA3F01" w:rsidRPr="0005164C">
        <w:rPr>
          <w:sz w:val="19"/>
          <w:szCs w:val="19"/>
          <w:lang w:val="en-NZ"/>
        </w:rPr>
        <w:br/>
      </w:r>
    </w:p>
    <w:p w14:paraId="30C98031" w14:textId="77777777" w:rsidR="00AA3F01" w:rsidRPr="007C11A4" w:rsidRDefault="00AA3F01" w:rsidP="00AA3F01">
      <w:pPr>
        <w:autoSpaceDE w:val="0"/>
        <w:autoSpaceDN w:val="0"/>
        <w:adjustRightInd w:val="0"/>
        <w:rPr>
          <w:rFonts w:ascii="Times New Roman" w:hAnsi="Times New Roman" w:cs="Times New Roman"/>
          <w:sz w:val="24"/>
          <w:szCs w:val="24"/>
          <w:lang w:val="en-NZ"/>
        </w:rPr>
      </w:pPr>
      <w:r w:rsidRPr="007C11A4">
        <w:rPr>
          <w:rFonts w:ascii="Times New Roman" w:hAnsi="Times New Roman" w:cs="Times New Roman"/>
          <w:sz w:val="24"/>
          <w:szCs w:val="24"/>
          <w:lang w:val="en-NZ"/>
        </w:rPr>
        <w:t>Full Name: Dr Sohel Rahman</w:t>
      </w:r>
    </w:p>
    <w:p w14:paraId="3D4793D2" w14:textId="77777777" w:rsidR="00AA3F01" w:rsidRPr="007C11A4" w:rsidRDefault="00AA3F01" w:rsidP="00AA3F01">
      <w:pPr>
        <w:autoSpaceDE w:val="0"/>
        <w:autoSpaceDN w:val="0"/>
        <w:adjustRightInd w:val="0"/>
        <w:rPr>
          <w:rFonts w:ascii="Times New Roman" w:hAnsi="Times New Roman" w:cs="Times New Roman"/>
          <w:b/>
          <w:sz w:val="24"/>
          <w:szCs w:val="24"/>
          <w:lang w:val="en-NZ"/>
        </w:rPr>
      </w:pPr>
      <w:r w:rsidRPr="007C11A4">
        <w:rPr>
          <w:rFonts w:ascii="Times New Roman" w:hAnsi="Times New Roman" w:cs="Times New Roman"/>
          <w:sz w:val="24"/>
          <w:szCs w:val="24"/>
          <w:lang w:val="en-NZ"/>
        </w:rPr>
        <w:t>Contact number: +8801555009903</w:t>
      </w:r>
      <w:r w:rsidRPr="007C11A4">
        <w:rPr>
          <w:rFonts w:ascii="Times New Roman" w:hAnsi="Times New Roman" w:cs="Times New Roman"/>
          <w:sz w:val="24"/>
          <w:szCs w:val="24"/>
          <w:lang w:val="en-NZ"/>
        </w:rPr>
        <w:br/>
        <w:t xml:space="preserve">Twitter account: </w:t>
      </w:r>
      <w:hyperlink r:id="rId15" w:history="1">
        <w:r w:rsidRPr="007C11A4">
          <w:rPr>
            <w:rStyle w:val="Hyperlink"/>
            <w:rFonts w:ascii="Times New Roman" w:hAnsi="Times New Roman" w:cs="Times New Roman"/>
            <w:sz w:val="24"/>
            <w:szCs w:val="24"/>
          </w:rPr>
          <w:t>https://twitter.com/</w:t>
        </w:r>
      </w:hyperlink>
      <w:r w:rsidRPr="007C11A4">
        <w:rPr>
          <w:rFonts w:ascii="Times New Roman" w:hAnsi="Times New Roman" w:cs="Times New Roman"/>
          <w:sz w:val="24"/>
          <w:szCs w:val="24"/>
        </w:rPr>
        <w:t xml:space="preserve"> drsohel33</w:t>
      </w:r>
      <w:r w:rsidRPr="007C11A4">
        <w:rPr>
          <w:rFonts w:ascii="Times New Roman" w:hAnsi="Times New Roman" w:cs="Times New Roman"/>
          <w:sz w:val="24"/>
          <w:szCs w:val="24"/>
          <w:lang w:val="en-NZ"/>
        </w:rPr>
        <w:br/>
        <w:t xml:space="preserve">Linked In account: </w:t>
      </w:r>
      <w:hyperlink r:id="rId16" w:history="1">
        <w:r w:rsidRPr="007C11A4">
          <w:rPr>
            <w:rStyle w:val="Hyperlink"/>
            <w:rFonts w:ascii="Times New Roman" w:hAnsi="Times New Roman" w:cs="Times New Roman"/>
            <w:sz w:val="24"/>
            <w:szCs w:val="24"/>
            <w:lang w:val="en-NZ"/>
          </w:rPr>
          <w:t>https://www.linkedin</w:t>
        </w:r>
      </w:hyperlink>
      <w:r w:rsidRPr="007C11A4">
        <w:rPr>
          <w:rFonts w:ascii="Times New Roman" w:hAnsi="Times New Roman" w:cs="Times New Roman"/>
          <w:sz w:val="24"/>
          <w:szCs w:val="24"/>
          <w:lang w:val="en-NZ"/>
        </w:rPr>
        <w:t xml:space="preserve">.Com/in/sohel-rahman-0501224b  </w:t>
      </w:r>
    </w:p>
    <w:p w14:paraId="7DFEA5B8" w14:textId="4CD41295" w:rsidR="00AA3F01" w:rsidRPr="007C11A4" w:rsidRDefault="00AA3F01" w:rsidP="00AA3F01">
      <w:pPr>
        <w:autoSpaceDE w:val="0"/>
        <w:autoSpaceDN w:val="0"/>
        <w:adjustRightInd w:val="0"/>
        <w:rPr>
          <w:rFonts w:ascii="Times New Roman" w:hAnsi="Times New Roman" w:cs="Times New Roman"/>
          <w:sz w:val="24"/>
          <w:szCs w:val="24"/>
          <w:lang w:val="en-NZ"/>
        </w:rPr>
      </w:pPr>
      <w:r w:rsidRPr="007C11A4">
        <w:rPr>
          <w:rFonts w:ascii="Times New Roman" w:hAnsi="Times New Roman" w:cs="Times New Roman"/>
          <w:sz w:val="24"/>
          <w:szCs w:val="24"/>
          <w:lang w:val="en-NZ"/>
        </w:rPr>
        <w:t>Session name/ number:</w:t>
      </w:r>
      <w:r w:rsidR="00A27788" w:rsidRPr="007C11A4">
        <w:rPr>
          <w:rFonts w:ascii="Times New Roman" w:hAnsi="Times New Roman" w:cs="Times New Roman"/>
          <w:sz w:val="24"/>
          <w:szCs w:val="24"/>
          <w:lang w:val="en-NZ"/>
        </w:rPr>
        <w:t xml:space="preserve"> </w:t>
      </w:r>
      <w:r w:rsidR="005B1F81" w:rsidRPr="005B1F81">
        <w:rPr>
          <w:rFonts w:ascii="Times New Roman" w:hAnsi="Times New Roman" w:cs="Times New Roman"/>
          <w:b/>
          <w:bCs/>
          <w:sz w:val="24"/>
          <w:szCs w:val="24"/>
        </w:rPr>
        <w:t>Epidemiology and Health Care</w:t>
      </w:r>
      <w:r w:rsidR="005B1F81">
        <w:rPr>
          <w:rFonts w:ascii="Times New Roman" w:hAnsi="Times New Roman" w:cs="Times New Roman"/>
          <w:b/>
          <w:bCs/>
          <w:sz w:val="24"/>
          <w:szCs w:val="24"/>
        </w:rPr>
        <w:t xml:space="preserve"> </w:t>
      </w:r>
      <w:r w:rsidRPr="007C11A4">
        <w:rPr>
          <w:rFonts w:ascii="Times New Roman" w:hAnsi="Times New Roman" w:cs="Times New Roman"/>
          <w:sz w:val="24"/>
          <w:szCs w:val="24"/>
          <w:lang w:val="en-NZ"/>
        </w:rPr>
        <w:br/>
        <w:t xml:space="preserve">Category: </w:t>
      </w:r>
      <w:r w:rsidR="005B1F81">
        <w:rPr>
          <w:rFonts w:ascii="Times New Roman" w:hAnsi="Times New Roman" w:cs="Times New Roman"/>
          <w:sz w:val="24"/>
          <w:szCs w:val="24"/>
          <w:lang w:val="en-NZ"/>
        </w:rPr>
        <w:t xml:space="preserve"> Oral</w:t>
      </w:r>
      <w:r w:rsidR="00A27788" w:rsidRPr="007C11A4">
        <w:rPr>
          <w:rFonts w:ascii="Times New Roman" w:hAnsi="Times New Roman" w:cs="Times New Roman"/>
          <w:sz w:val="24"/>
          <w:szCs w:val="24"/>
          <w:lang w:val="en-NZ"/>
        </w:rPr>
        <w:t xml:space="preserve"> presentation</w:t>
      </w:r>
    </w:p>
    <w:p w14:paraId="2D287A28" w14:textId="6A35689D" w:rsidR="00AA3F01" w:rsidRPr="007C11A4" w:rsidRDefault="00AA3F01" w:rsidP="00AA3F01">
      <w:pPr>
        <w:autoSpaceDE w:val="0"/>
        <w:autoSpaceDN w:val="0"/>
        <w:adjustRightInd w:val="0"/>
        <w:rPr>
          <w:rFonts w:ascii="Times New Roman" w:hAnsi="Times New Roman" w:cs="Times New Roman"/>
          <w:sz w:val="24"/>
          <w:szCs w:val="24"/>
          <w:lang w:val="en-NZ"/>
        </w:rPr>
      </w:pPr>
      <w:r w:rsidRPr="007C11A4">
        <w:rPr>
          <w:rFonts w:ascii="Times New Roman" w:hAnsi="Times New Roman" w:cs="Times New Roman"/>
          <w:sz w:val="24"/>
          <w:szCs w:val="24"/>
          <w:lang w:val="en-NZ"/>
        </w:rPr>
        <w:t>Passport Number</w:t>
      </w:r>
      <w:r w:rsidRPr="007C11A4">
        <w:rPr>
          <w:rFonts w:ascii="Times New Roman" w:hAnsi="Times New Roman" w:cs="Times New Roman"/>
          <w:sz w:val="24"/>
          <w:szCs w:val="24"/>
          <w:lang w:val="en-IN"/>
        </w:rPr>
        <w:t>:</w:t>
      </w:r>
      <w:r w:rsidR="007C11A4" w:rsidRPr="007C11A4">
        <w:rPr>
          <w:rFonts w:ascii="Times New Roman" w:hAnsi="Times New Roman" w:cs="Times New Roman"/>
          <w:sz w:val="24"/>
          <w:szCs w:val="24"/>
          <w:lang w:val="en-IN"/>
        </w:rPr>
        <w:t xml:space="preserve"> BX0426056</w:t>
      </w:r>
    </w:p>
    <w:p w14:paraId="637581B0" w14:textId="77777777" w:rsidR="00AA3F01" w:rsidRPr="00AA3F01" w:rsidRDefault="00AA3F01" w:rsidP="00B46CDD">
      <w:pPr>
        <w:rPr>
          <w:rFonts w:ascii="Times New Roman" w:hAnsi="Times New Roman" w:cs="Times New Roman"/>
          <w:color w:val="0D0D0D" w:themeColor="text1" w:themeTint="F2"/>
          <w:szCs w:val="22"/>
        </w:rPr>
      </w:pPr>
    </w:p>
    <w:p w14:paraId="3CB88BEC" w14:textId="1D76C335" w:rsidR="00B46CDD" w:rsidRPr="00B46CDD" w:rsidRDefault="00B46CDD" w:rsidP="00B61A10">
      <w:pPr>
        <w:rPr>
          <w:rFonts w:ascii="Times New Roman" w:hAnsi="Times New Roman" w:cs="Times New Roman"/>
          <w:sz w:val="56"/>
          <w:szCs w:val="56"/>
        </w:rPr>
      </w:pPr>
    </w:p>
    <w:p w14:paraId="0B7F9165" w14:textId="37F98D35" w:rsidR="00B46CDD" w:rsidRDefault="00B46CDD" w:rsidP="00B46CDD">
      <w:pPr>
        <w:jc w:val="center"/>
        <w:rPr>
          <w:rFonts w:ascii="Times New Roman" w:hAnsi="Times New Roman" w:cs="Times New Roman"/>
          <w:sz w:val="72"/>
          <w:szCs w:val="72"/>
        </w:rPr>
      </w:pPr>
    </w:p>
    <w:p w14:paraId="7BAB08F6" w14:textId="77777777" w:rsidR="00B46CDD" w:rsidRDefault="00B46CDD" w:rsidP="00B46CDD">
      <w:pPr>
        <w:jc w:val="center"/>
        <w:rPr>
          <w:rFonts w:ascii="Times New Roman" w:hAnsi="Times New Roman" w:cs="Times New Roman"/>
          <w:b/>
          <w:bCs/>
          <w:sz w:val="72"/>
          <w:szCs w:val="72"/>
          <w:u w:val="single"/>
        </w:rPr>
      </w:pPr>
    </w:p>
    <w:p w14:paraId="461842C5" w14:textId="2BC65E21" w:rsidR="00B46CDD" w:rsidRDefault="00B46CDD" w:rsidP="00B46CDD">
      <w:pPr>
        <w:jc w:val="center"/>
        <w:rPr>
          <w:rFonts w:ascii="Times New Roman" w:hAnsi="Times New Roman" w:cs="Times New Roman"/>
          <w:b/>
          <w:bCs/>
          <w:sz w:val="72"/>
          <w:szCs w:val="72"/>
          <w:u w:val="single"/>
        </w:rPr>
      </w:pPr>
    </w:p>
    <w:p w14:paraId="7415D44D" w14:textId="047E96A5" w:rsidR="00B46CDD" w:rsidRDefault="00B46CDD" w:rsidP="00B46CDD">
      <w:pPr>
        <w:jc w:val="center"/>
        <w:rPr>
          <w:rFonts w:ascii="Times New Roman" w:hAnsi="Times New Roman" w:cs="Times New Roman"/>
          <w:b/>
          <w:bCs/>
          <w:sz w:val="72"/>
          <w:szCs w:val="72"/>
          <w:u w:val="single"/>
        </w:rPr>
      </w:pPr>
    </w:p>
    <w:p w14:paraId="0765F769" w14:textId="77777777" w:rsidR="00B46CDD" w:rsidRPr="00B46CDD" w:rsidRDefault="00B46CDD" w:rsidP="00B46CDD">
      <w:pPr>
        <w:jc w:val="center"/>
        <w:rPr>
          <w:rFonts w:ascii="Times New Roman" w:hAnsi="Times New Roman" w:cs="Times New Roman"/>
          <w:b/>
          <w:bCs/>
          <w:sz w:val="72"/>
          <w:szCs w:val="72"/>
          <w:u w:val="single"/>
        </w:rPr>
      </w:pPr>
    </w:p>
    <w:sectPr w:rsidR="00B46CDD" w:rsidRPr="00B46CD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F35E11" w14:textId="77777777" w:rsidR="000E5C23" w:rsidRDefault="000E5C23" w:rsidP="009D4847">
      <w:pPr>
        <w:spacing w:after="0" w:line="240" w:lineRule="auto"/>
      </w:pPr>
      <w:r>
        <w:separator/>
      </w:r>
    </w:p>
  </w:endnote>
  <w:endnote w:type="continuationSeparator" w:id="0">
    <w:p w14:paraId="63E5C269" w14:textId="77777777" w:rsidR="000E5C23" w:rsidRDefault="000E5C23" w:rsidP="009D4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Vrinda">
    <w:panose1 w:val="02000500000000020004"/>
    <w:charset w:val="00"/>
    <w:family w:val="auto"/>
    <w:pitch w:val="variable"/>
    <w:sig w:usb0="0001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honar Bangla">
    <w:panose1 w:val="020B0502040204020203"/>
    <w:charset w:val="00"/>
    <w:family w:val="swiss"/>
    <w:pitch w:val="variable"/>
    <w:sig w:usb0="0001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5B83DD" w14:textId="77777777" w:rsidR="000E5C23" w:rsidRDefault="000E5C23" w:rsidP="009D4847">
      <w:pPr>
        <w:spacing w:after="0" w:line="240" w:lineRule="auto"/>
      </w:pPr>
      <w:r>
        <w:separator/>
      </w:r>
    </w:p>
  </w:footnote>
  <w:footnote w:type="continuationSeparator" w:id="0">
    <w:p w14:paraId="6A9D1A4B" w14:textId="77777777" w:rsidR="000E5C23" w:rsidRDefault="000E5C23" w:rsidP="009D484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5B5E76"/>
    <w:multiLevelType w:val="hybridMultilevel"/>
    <w:tmpl w:val="26666AB6"/>
    <w:lvl w:ilvl="0" w:tplc="3864AFF0">
      <w:start w:val="1"/>
      <w:numFmt w:val="bullet"/>
      <w:lvlText w:val="•"/>
      <w:lvlJc w:val="left"/>
      <w:pPr>
        <w:tabs>
          <w:tab w:val="num" w:pos="720"/>
        </w:tabs>
        <w:ind w:left="720" w:hanging="360"/>
      </w:pPr>
      <w:rPr>
        <w:rFonts w:ascii="Arial" w:hAnsi="Arial" w:hint="default"/>
      </w:rPr>
    </w:lvl>
    <w:lvl w:ilvl="1" w:tplc="FA6EDE4E" w:tentative="1">
      <w:start w:val="1"/>
      <w:numFmt w:val="bullet"/>
      <w:lvlText w:val="•"/>
      <w:lvlJc w:val="left"/>
      <w:pPr>
        <w:tabs>
          <w:tab w:val="num" w:pos="1440"/>
        </w:tabs>
        <w:ind w:left="1440" w:hanging="360"/>
      </w:pPr>
      <w:rPr>
        <w:rFonts w:ascii="Arial" w:hAnsi="Arial" w:hint="default"/>
      </w:rPr>
    </w:lvl>
    <w:lvl w:ilvl="2" w:tplc="EA7418F2" w:tentative="1">
      <w:start w:val="1"/>
      <w:numFmt w:val="bullet"/>
      <w:lvlText w:val="•"/>
      <w:lvlJc w:val="left"/>
      <w:pPr>
        <w:tabs>
          <w:tab w:val="num" w:pos="2160"/>
        </w:tabs>
        <w:ind w:left="2160" w:hanging="360"/>
      </w:pPr>
      <w:rPr>
        <w:rFonts w:ascii="Arial" w:hAnsi="Arial" w:hint="default"/>
      </w:rPr>
    </w:lvl>
    <w:lvl w:ilvl="3" w:tplc="3C643330" w:tentative="1">
      <w:start w:val="1"/>
      <w:numFmt w:val="bullet"/>
      <w:lvlText w:val="•"/>
      <w:lvlJc w:val="left"/>
      <w:pPr>
        <w:tabs>
          <w:tab w:val="num" w:pos="2880"/>
        </w:tabs>
        <w:ind w:left="2880" w:hanging="360"/>
      </w:pPr>
      <w:rPr>
        <w:rFonts w:ascii="Arial" w:hAnsi="Arial" w:hint="default"/>
      </w:rPr>
    </w:lvl>
    <w:lvl w:ilvl="4" w:tplc="05E2EA4A" w:tentative="1">
      <w:start w:val="1"/>
      <w:numFmt w:val="bullet"/>
      <w:lvlText w:val="•"/>
      <w:lvlJc w:val="left"/>
      <w:pPr>
        <w:tabs>
          <w:tab w:val="num" w:pos="3600"/>
        </w:tabs>
        <w:ind w:left="3600" w:hanging="360"/>
      </w:pPr>
      <w:rPr>
        <w:rFonts w:ascii="Arial" w:hAnsi="Arial" w:hint="default"/>
      </w:rPr>
    </w:lvl>
    <w:lvl w:ilvl="5" w:tplc="99BC2BD2" w:tentative="1">
      <w:start w:val="1"/>
      <w:numFmt w:val="bullet"/>
      <w:lvlText w:val="•"/>
      <w:lvlJc w:val="left"/>
      <w:pPr>
        <w:tabs>
          <w:tab w:val="num" w:pos="4320"/>
        </w:tabs>
        <w:ind w:left="4320" w:hanging="360"/>
      </w:pPr>
      <w:rPr>
        <w:rFonts w:ascii="Arial" w:hAnsi="Arial" w:hint="default"/>
      </w:rPr>
    </w:lvl>
    <w:lvl w:ilvl="6" w:tplc="831C36F4" w:tentative="1">
      <w:start w:val="1"/>
      <w:numFmt w:val="bullet"/>
      <w:lvlText w:val="•"/>
      <w:lvlJc w:val="left"/>
      <w:pPr>
        <w:tabs>
          <w:tab w:val="num" w:pos="5040"/>
        </w:tabs>
        <w:ind w:left="5040" w:hanging="360"/>
      </w:pPr>
      <w:rPr>
        <w:rFonts w:ascii="Arial" w:hAnsi="Arial" w:hint="default"/>
      </w:rPr>
    </w:lvl>
    <w:lvl w:ilvl="7" w:tplc="A1748E54" w:tentative="1">
      <w:start w:val="1"/>
      <w:numFmt w:val="bullet"/>
      <w:lvlText w:val="•"/>
      <w:lvlJc w:val="left"/>
      <w:pPr>
        <w:tabs>
          <w:tab w:val="num" w:pos="5760"/>
        </w:tabs>
        <w:ind w:left="5760" w:hanging="360"/>
      </w:pPr>
      <w:rPr>
        <w:rFonts w:ascii="Arial" w:hAnsi="Arial" w:hint="default"/>
      </w:rPr>
    </w:lvl>
    <w:lvl w:ilvl="8" w:tplc="C6AC56C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0101C95"/>
    <w:multiLevelType w:val="hybridMultilevel"/>
    <w:tmpl w:val="FC6412E8"/>
    <w:lvl w:ilvl="0" w:tplc="4CEC7D64">
      <w:start w:val="7"/>
      <w:numFmt w:val="decimal"/>
      <w:lvlText w:val="%1."/>
      <w:lvlJc w:val="left"/>
      <w:pPr>
        <w:ind w:left="720" w:hanging="360"/>
      </w:pPr>
      <w:rPr>
        <w:rFonts w:ascii="Times New Roman" w:hAnsi="Times New Roman" w:cs="Vrinda" w:hint="default"/>
        <w:b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AD01E9"/>
    <w:multiLevelType w:val="hybridMultilevel"/>
    <w:tmpl w:val="DA28D1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4" w15:restartNumberingAfterBreak="0">
    <w:nsid w:val="5FA75622"/>
    <w:multiLevelType w:val="multilevel"/>
    <w:tmpl w:val="45E275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BD32A1C"/>
    <w:multiLevelType w:val="hybridMultilevel"/>
    <w:tmpl w:val="714E25E0"/>
    <w:lvl w:ilvl="0" w:tplc="72E8C030">
      <w:start w:val="2"/>
      <w:numFmt w:val="upperRoman"/>
      <w:lvlText w:val="%1."/>
      <w:lvlJc w:val="left"/>
      <w:pPr>
        <w:ind w:left="1714" w:hanging="720"/>
      </w:pPr>
      <w:rPr>
        <w:rFonts w:hint="default"/>
      </w:rPr>
    </w:lvl>
    <w:lvl w:ilvl="1" w:tplc="04090019" w:tentative="1">
      <w:start w:val="1"/>
      <w:numFmt w:val="lowerLetter"/>
      <w:lvlText w:val="%2."/>
      <w:lvlJc w:val="left"/>
      <w:pPr>
        <w:ind w:left="2074" w:hanging="360"/>
      </w:pPr>
    </w:lvl>
    <w:lvl w:ilvl="2" w:tplc="0409001B" w:tentative="1">
      <w:start w:val="1"/>
      <w:numFmt w:val="lowerRoman"/>
      <w:lvlText w:val="%3."/>
      <w:lvlJc w:val="right"/>
      <w:pPr>
        <w:ind w:left="2794" w:hanging="180"/>
      </w:pPr>
    </w:lvl>
    <w:lvl w:ilvl="3" w:tplc="0409000F" w:tentative="1">
      <w:start w:val="1"/>
      <w:numFmt w:val="decimal"/>
      <w:lvlText w:val="%4."/>
      <w:lvlJc w:val="left"/>
      <w:pPr>
        <w:ind w:left="3514" w:hanging="360"/>
      </w:pPr>
    </w:lvl>
    <w:lvl w:ilvl="4" w:tplc="04090019" w:tentative="1">
      <w:start w:val="1"/>
      <w:numFmt w:val="lowerLetter"/>
      <w:lvlText w:val="%5."/>
      <w:lvlJc w:val="left"/>
      <w:pPr>
        <w:ind w:left="4234" w:hanging="360"/>
      </w:pPr>
    </w:lvl>
    <w:lvl w:ilvl="5" w:tplc="0409001B" w:tentative="1">
      <w:start w:val="1"/>
      <w:numFmt w:val="lowerRoman"/>
      <w:lvlText w:val="%6."/>
      <w:lvlJc w:val="right"/>
      <w:pPr>
        <w:ind w:left="4954" w:hanging="180"/>
      </w:pPr>
    </w:lvl>
    <w:lvl w:ilvl="6" w:tplc="0409000F" w:tentative="1">
      <w:start w:val="1"/>
      <w:numFmt w:val="decimal"/>
      <w:lvlText w:val="%7."/>
      <w:lvlJc w:val="left"/>
      <w:pPr>
        <w:ind w:left="5674" w:hanging="360"/>
      </w:pPr>
    </w:lvl>
    <w:lvl w:ilvl="7" w:tplc="04090019" w:tentative="1">
      <w:start w:val="1"/>
      <w:numFmt w:val="lowerLetter"/>
      <w:lvlText w:val="%8."/>
      <w:lvlJc w:val="left"/>
      <w:pPr>
        <w:ind w:left="6394" w:hanging="360"/>
      </w:pPr>
    </w:lvl>
    <w:lvl w:ilvl="8" w:tplc="0409001B" w:tentative="1">
      <w:start w:val="1"/>
      <w:numFmt w:val="lowerRoman"/>
      <w:lvlText w:val="%9."/>
      <w:lvlJc w:val="right"/>
      <w:pPr>
        <w:ind w:left="7114" w:hanging="180"/>
      </w:pPr>
    </w:lvl>
  </w:abstractNum>
  <w:num w:numId="1">
    <w:abstractNumId w:val="0"/>
  </w:num>
  <w:num w:numId="2">
    <w:abstractNumId w:val="4"/>
  </w:num>
  <w:num w:numId="3">
    <w:abstractNumId w:val="3"/>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C5D"/>
    <w:rsid w:val="00012C5D"/>
    <w:rsid w:val="0002015C"/>
    <w:rsid w:val="000251DB"/>
    <w:rsid w:val="000802AF"/>
    <w:rsid w:val="000849E2"/>
    <w:rsid w:val="000869B6"/>
    <w:rsid w:val="00093F5A"/>
    <w:rsid w:val="000E481D"/>
    <w:rsid w:val="000E5C23"/>
    <w:rsid w:val="000F08CA"/>
    <w:rsid w:val="000F3247"/>
    <w:rsid w:val="00110056"/>
    <w:rsid w:val="00116A48"/>
    <w:rsid w:val="00127A74"/>
    <w:rsid w:val="00135D9F"/>
    <w:rsid w:val="001516C0"/>
    <w:rsid w:val="00152613"/>
    <w:rsid w:val="00163DF6"/>
    <w:rsid w:val="00166EC9"/>
    <w:rsid w:val="00181943"/>
    <w:rsid w:val="001949D8"/>
    <w:rsid w:val="001A6317"/>
    <w:rsid w:val="001B07FC"/>
    <w:rsid w:val="001B41C4"/>
    <w:rsid w:val="001B5D4E"/>
    <w:rsid w:val="001B627D"/>
    <w:rsid w:val="001C272C"/>
    <w:rsid w:val="001C3ECA"/>
    <w:rsid w:val="001D45ED"/>
    <w:rsid w:val="001E1F1F"/>
    <w:rsid w:val="0020566E"/>
    <w:rsid w:val="00213193"/>
    <w:rsid w:val="00224651"/>
    <w:rsid w:val="00233C7A"/>
    <w:rsid w:val="00234B26"/>
    <w:rsid w:val="00260867"/>
    <w:rsid w:val="0026230A"/>
    <w:rsid w:val="00264C46"/>
    <w:rsid w:val="00292680"/>
    <w:rsid w:val="002A336B"/>
    <w:rsid w:val="002C4C47"/>
    <w:rsid w:val="002F2F29"/>
    <w:rsid w:val="00300216"/>
    <w:rsid w:val="00314588"/>
    <w:rsid w:val="003146DA"/>
    <w:rsid w:val="0033474C"/>
    <w:rsid w:val="00353DCB"/>
    <w:rsid w:val="00362A8C"/>
    <w:rsid w:val="0037114A"/>
    <w:rsid w:val="00386B38"/>
    <w:rsid w:val="003B3124"/>
    <w:rsid w:val="003D2B3E"/>
    <w:rsid w:val="0040215B"/>
    <w:rsid w:val="0044535F"/>
    <w:rsid w:val="0045108D"/>
    <w:rsid w:val="00466FC4"/>
    <w:rsid w:val="0047439E"/>
    <w:rsid w:val="00482442"/>
    <w:rsid w:val="0049634B"/>
    <w:rsid w:val="004A5EE1"/>
    <w:rsid w:val="004B4E7D"/>
    <w:rsid w:val="004D25E4"/>
    <w:rsid w:val="004D28E4"/>
    <w:rsid w:val="004F1403"/>
    <w:rsid w:val="004F5219"/>
    <w:rsid w:val="00513C77"/>
    <w:rsid w:val="005213E6"/>
    <w:rsid w:val="005523E6"/>
    <w:rsid w:val="005607C6"/>
    <w:rsid w:val="00564F5B"/>
    <w:rsid w:val="0056777D"/>
    <w:rsid w:val="005928DE"/>
    <w:rsid w:val="00596180"/>
    <w:rsid w:val="005A7823"/>
    <w:rsid w:val="005B1791"/>
    <w:rsid w:val="005B1F81"/>
    <w:rsid w:val="005B60B4"/>
    <w:rsid w:val="005C53E9"/>
    <w:rsid w:val="005C618D"/>
    <w:rsid w:val="005D79DF"/>
    <w:rsid w:val="005F7AAA"/>
    <w:rsid w:val="0060142A"/>
    <w:rsid w:val="006035F4"/>
    <w:rsid w:val="006107FE"/>
    <w:rsid w:val="00613710"/>
    <w:rsid w:val="006232CE"/>
    <w:rsid w:val="006421B9"/>
    <w:rsid w:val="006428C2"/>
    <w:rsid w:val="00661DF5"/>
    <w:rsid w:val="00673A6D"/>
    <w:rsid w:val="00676698"/>
    <w:rsid w:val="00682EC1"/>
    <w:rsid w:val="0069678A"/>
    <w:rsid w:val="006A6003"/>
    <w:rsid w:val="006B054A"/>
    <w:rsid w:val="006D7451"/>
    <w:rsid w:val="006E429F"/>
    <w:rsid w:val="006F09AA"/>
    <w:rsid w:val="006F5043"/>
    <w:rsid w:val="00706A65"/>
    <w:rsid w:val="00720DF7"/>
    <w:rsid w:val="00766015"/>
    <w:rsid w:val="007A0123"/>
    <w:rsid w:val="007A3836"/>
    <w:rsid w:val="007B0C39"/>
    <w:rsid w:val="007C11A4"/>
    <w:rsid w:val="007C3EE5"/>
    <w:rsid w:val="007E1CD1"/>
    <w:rsid w:val="007F0569"/>
    <w:rsid w:val="00800155"/>
    <w:rsid w:val="00816393"/>
    <w:rsid w:val="008205D9"/>
    <w:rsid w:val="00821739"/>
    <w:rsid w:val="008237C4"/>
    <w:rsid w:val="008358A3"/>
    <w:rsid w:val="00843BFA"/>
    <w:rsid w:val="00852421"/>
    <w:rsid w:val="00866A2A"/>
    <w:rsid w:val="0086731D"/>
    <w:rsid w:val="008805C2"/>
    <w:rsid w:val="00883929"/>
    <w:rsid w:val="00885CB2"/>
    <w:rsid w:val="0089218B"/>
    <w:rsid w:val="008B3089"/>
    <w:rsid w:val="008D1F8C"/>
    <w:rsid w:val="00907D2C"/>
    <w:rsid w:val="00922BEE"/>
    <w:rsid w:val="00936175"/>
    <w:rsid w:val="00951934"/>
    <w:rsid w:val="00955DD8"/>
    <w:rsid w:val="0096511C"/>
    <w:rsid w:val="009A4D92"/>
    <w:rsid w:val="009A68F0"/>
    <w:rsid w:val="009C137E"/>
    <w:rsid w:val="009D2A55"/>
    <w:rsid w:val="009D4847"/>
    <w:rsid w:val="009D59E6"/>
    <w:rsid w:val="009E3720"/>
    <w:rsid w:val="00A0338D"/>
    <w:rsid w:val="00A27788"/>
    <w:rsid w:val="00A40DBA"/>
    <w:rsid w:val="00A7042B"/>
    <w:rsid w:val="00A705AF"/>
    <w:rsid w:val="00A75A72"/>
    <w:rsid w:val="00A7660B"/>
    <w:rsid w:val="00AA3F01"/>
    <w:rsid w:val="00AB1515"/>
    <w:rsid w:val="00AB3EB7"/>
    <w:rsid w:val="00AB7771"/>
    <w:rsid w:val="00AC07D6"/>
    <w:rsid w:val="00AC4808"/>
    <w:rsid w:val="00AE3379"/>
    <w:rsid w:val="00AF1D22"/>
    <w:rsid w:val="00B0463C"/>
    <w:rsid w:val="00B06F08"/>
    <w:rsid w:val="00B13B3A"/>
    <w:rsid w:val="00B27627"/>
    <w:rsid w:val="00B34E7A"/>
    <w:rsid w:val="00B35C4F"/>
    <w:rsid w:val="00B46CDD"/>
    <w:rsid w:val="00B56764"/>
    <w:rsid w:val="00B61A10"/>
    <w:rsid w:val="00B61D98"/>
    <w:rsid w:val="00B82114"/>
    <w:rsid w:val="00B82FBE"/>
    <w:rsid w:val="00B87A9F"/>
    <w:rsid w:val="00BD1E8B"/>
    <w:rsid w:val="00BE6533"/>
    <w:rsid w:val="00BF5AD1"/>
    <w:rsid w:val="00BF6841"/>
    <w:rsid w:val="00C0360D"/>
    <w:rsid w:val="00C1207B"/>
    <w:rsid w:val="00C43AF1"/>
    <w:rsid w:val="00C46294"/>
    <w:rsid w:val="00C464F2"/>
    <w:rsid w:val="00C600CB"/>
    <w:rsid w:val="00CA552F"/>
    <w:rsid w:val="00CB4E23"/>
    <w:rsid w:val="00CC0097"/>
    <w:rsid w:val="00CC6579"/>
    <w:rsid w:val="00D26F60"/>
    <w:rsid w:val="00D44374"/>
    <w:rsid w:val="00D51469"/>
    <w:rsid w:val="00D87A96"/>
    <w:rsid w:val="00D9166D"/>
    <w:rsid w:val="00DA432C"/>
    <w:rsid w:val="00DD4550"/>
    <w:rsid w:val="00DD7043"/>
    <w:rsid w:val="00DE4D02"/>
    <w:rsid w:val="00DF20E7"/>
    <w:rsid w:val="00E450D6"/>
    <w:rsid w:val="00E63D96"/>
    <w:rsid w:val="00E71E9D"/>
    <w:rsid w:val="00E82FD8"/>
    <w:rsid w:val="00E92714"/>
    <w:rsid w:val="00EB3E09"/>
    <w:rsid w:val="00EC12F8"/>
    <w:rsid w:val="00EE6160"/>
    <w:rsid w:val="00EF3CAC"/>
    <w:rsid w:val="00F37819"/>
    <w:rsid w:val="00F450DC"/>
    <w:rsid w:val="00F515AA"/>
    <w:rsid w:val="00F52BCF"/>
    <w:rsid w:val="00F5672A"/>
    <w:rsid w:val="00F846B8"/>
    <w:rsid w:val="00F91395"/>
    <w:rsid w:val="00FA188E"/>
    <w:rsid w:val="00FD0704"/>
    <w:rsid w:val="00FD2324"/>
    <w:rsid w:val="00FE0763"/>
    <w:rsid w:val="00FF7DA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CC5BB"/>
  <w15:chartTrackingRefBased/>
  <w15:docId w15:val="{222A1226-DD5F-4C4E-A2D3-D5F26A6AB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9634B"/>
    <w:pPr>
      <w:keepNext/>
      <w:keepLines/>
      <w:spacing w:before="240" w:after="0"/>
      <w:outlineLvl w:val="0"/>
    </w:pPr>
    <w:rPr>
      <w:rFonts w:asciiTheme="majorHAnsi" w:eastAsiaTheme="majorEastAsia" w:hAnsiTheme="majorHAnsi" w:cstheme="majorBidi"/>
      <w:color w:val="2E74B5" w:themeColor="accent1" w:themeShade="BF"/>
      <w:sz w:val="32"/>
      <w:szCs w:val="40"/>
    </w:rPr>
  </w:style>
  <w:style w:type="paragraph" w:styleId="Heading2">
    <w:name w:val="heading 2"/>
    <w:basedOn w:val="Normal"/>
    <w:link w:val="Heading2Char"/>
    <w:uiPriority w:val="9"/>
    <w:qFormat/>
    <w:rsid w:val="0049634B"/>
    <w:pPr>
      <w:spacing w:before="100" w:beforeAutospacing="1" w:after="100" w:afterAutospacing="1" w:line="240" w:lineRule="auto"/>
      <w:outlineLvl w:val="1"/>
    </w:pPr>
    <w:rPr>
      <w:rFonts w:ascii="Times New Roman" w:eastAsia="Times New Roman" w:hAnsi="Times New Roman" w:cs="Times New Roman"/>
      <w:b/>
      <w:bCs/>
      <w:sz w:val="36"/>
      <w:szCs w:val="36"/>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6511C"/>
    <w:rPr>
      <w:rFonts w:ascii="Times New Roman" w:hAnsi="Times New Roman" w:cs="Times New Roman"/>
      <w:sz w:val="24"/>
      <w:szCs w:val="30"/>
    </w:rPr>
  </w:style>
  <w:style w:type="paragraph" w:styleId="BalloonText">
    <w:name w:val="Balloon Text"/>
    <w:basedOn w:val="Normal"/>
    <w:link w:val="BalloonTextChar"/>
    <w:uiPriority w:val="99"/>
    <w:semiHidden/>
    <w:unhideWhenUsed/>
    <w:rsid w:val="00B34E7A"/>
    <w:pPr>
      <w:spacing w:after="0" w:line="240" w:lineRule="auto"/>
    </w:pPr>
    <w:rPr>
      <w:rFonts w:ascii="Segoe UI" w:hAnsi="Segoe UI" w:cs="Segoe UI"/>
      <w:sz w:val="18"/>
      <w:szCs w:val="22"/>
    </w:rPr>
  </w:style>
  <w:style w:type="character" w:customStyle="1" w:styleId="BalloonTextChar">
    <w:name w:val="Balloon Text Char"/>
    <w:basedOn w:val="DefaultParagraphFont"/>
    <w:link w:val="BalloonText"/>
    <w:uiPriority w:val="99"/>
    <w:semiHidden/>
    <w:rsid w:val="00B34E7A"/>
    <w:rPr>
      <w:rFonts w:ascii="Segoe UI" w:hAnsi="Segoe UI" w:cs="Segoe UI"/>
      <w:sz w:val="18"/>
      <w:szCs w:val="22"/>
    </w:rPr>
  </w:style>
  <w:style w:type="character" w:styleId="CommentReference">
    <w:name w:val="annotation reference"/>
    <w:basedOn w:val="DefaultParagraphFont"/>
    <w:uiPriority w:val="99"/>
    <w:semiHidden/>
    <w:unhideWhenUsed/>
    <w:rsid w:val="00110056"/>
    <w:rPr>
      <w:sz w:val="16"/>
      <w:szCs w:val="16"/>
    </w:rPr>
  </w:style>
  <w:style w:type="paragraph" w:styleId="CommentText">
    <w:name w:val="annotation text"/>
    <w:basedOn w:val="Normal"/>
    <w:link w:val="CommentTextChar"/>
    <w:uiPriority w:val="99"/>
    <w:semiHidden/>
    <w:unhideWhenUsed/>
    <w:rsid w:val="00110056"/>
    <w:pPr>
      <w:spacing w:line="240" w:lineRule="auto"/>
    </w:pPr>
    <w:rPr>
      <w:sz w:val="20"/>
      <w:szCs w:val="25"/>
    </w:rPr>
  </w:style>
  <w:style w:type="character" w:customStyle="1" w:styleId="CommentTextChar">
    <w:name w:val="Comment Text Char"/>
    <w:basedOn w:val="DefaultParagraphFont"/>
    <w:link w:val="CommentText"/>
    <w:uiPriority w:val="99"/>
    <w:semiHidden/>
    <w:rsid w:val="00110056"/>
    <w:rPr>
      <w:sz w:val="20"/>
      <w:szCs w:val="25"/>
    </w:rPr>
  </w:style>
  <w:style w:type="paragraph" w:styleId="CommentSubject">
    <w:name w:val="annotation subject"/>
    <w:basedOn w:val="CommentText"/>
    <w:next w:val="CommentText"/>
    <w:link w:val="CommentSubjectChar"/>
    <w:uiPriority w:val="99"/>
    <w:semiHidden/>
    <w:unhideWhenUsed/>
    <w:rsid w:val="00110056"/>
    <w:rPr>
      <w:b/>
      <w:bCs/>
    </w:rPr>
  </w:style>
  <w:style w:type="character" w:customStyle="1" w:styleId="CommentSubjectChar">
    <w:name w:val="Comment Subject Char"/>
    <w:basedOn w:val="CommentTextChar"/>
    <w:link w:val="CommentSubject"/>
    <w:uiPriority w:val="99"/>
    <w:semiHidden/>
    <w:rsid w:val="00110056"/>
    <w:rPr>
      <w:b/>
      <w:bCs/>
      <w:sz w:val="20"/>
      <w:szCs w:val="25"/>
    </w:rPr>
  </w:style>
  <w:style w:type="paragraph" w:styleId="Revision">
    <w:name w:val="Revision"/>
    <w:hidden/>
    <w:uiPriority w:val="99"/>
    <w:semiHidden/>
    <w:rsid w:val="00362A8C"/>
    <w:pPr>
      <w:spacing w:after="0" w:line="240" w:lineRule="auto"/>
    </w:pPr>
  </w:style>
  <w:style w:type="character" w:customStyle="1" w:styleId="Heading2Char">
    <w:name w:val="Heading 2 Char"/>
    <w:basedOn w:val="DefaultParagraphFont"/>
    <w:link w:val="Heading2"/>
    <w:uiPriority w:val="9"/>
    <w:rsid w:val="0049634B"/>
    <w:rPr>
      <w:rFonts w:ascii="Times New Roman" w:eastAsia="Times New Roman" w:hAnsi="Times New Roman" w:cs="Times New Roman"/>
      <w:b/>
      <w:bCs/>
      <w:sz w:val="36"/>
      <w:szCs w:val="36"/>
      <w:lang w:bidi="ar-SA"/>
    </w:rPr>
  </w:style>
  <w:style w:type="character" w:styleId="Strong">
    <w:name w:val="Strong"/>
    <w:basedOn w:val="DefaultParagraphFont"/>
    <w:uiPriority w:val="22"/>
    <w:qFormat/>
    <w:rsid w:val="0049634B"/>
    <w:rPr>
      <w:b/>
      <w:bCs/>
    </w:rPr>
  </w:style>
  <w:style w:type="character" w:customStyle="1" w:styleId="Heading1Char">
    <w:name w:val="Heading 1 Char"/>
    <w:basedOn w:val="DefaultParagraphFont"/>
    <w:link w:val="Heading1"/>
    <w:uiPriority w:val="9"/>
    <w:rsid w:val="0049634B"/>
    <w:rPr>
      <w:rFonts w:asciiTheme="majorHAnsi" w:eastAsiaTheme="majorEastAsia" w:hAnsiTheme="majorHAnsi" w:cstheme="majorBidi"/>
      <w:color w:val="2E74B5" w:themeColor="accent1" w:themeShade="BF"/>
      <w:sz w:val="32"/>
      <w:szCs w:val="40"/>
    </w:rPr>
  </w:style>
  <w:style w:type="paragraph" w:styleId="Header">
    <w:name w:val="header"/>
    <w:basedOn w:val="Normal"/>
    <w:link w:val="HeaderChar"/>
    <w:uiPriority w:val="99"/>
    <w:unhideWhenUsed/>
    <w:rsid w:val="009D48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4847"/>
  </w:style>
  <w:style w:type="paragraph" w:styleId="Footer">
    <w:name w:val="footer"/>
    <w:basedOn w:val="Normal"/>
    <w:link w:val="FooterChar"/>
    <w:uiPriority w:val="99"/>
    <w:unhideWhenUsed/>
    <w:rsid w:val="009D48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4847"/>
  </w:style>
  <w:style w:type="character" w:styleId="Hyperlink">
    <w:name w:val="Hyperlink"/>
    <w:basedOn w:val="DefaultParagraphFont"/>
    <w:uiPriority w:val="99"/>
    <w:unhideWhenUsed/>
    <w:rsid w:val="00234B26"/>
    <w:rPr>
      <w:color w:val="0000FF"/>
      <w:u w:val="single"/>
    </w:rPr>
  </w:style>
  <w:style w:type="character" w:styleId="Emphasis">
    <w:name w:val="Emphasis"/>
    <w:basedOn w:val="DefaultParagraphFont"/>
    <w:uiPriority w:val="20"/>
    <w:qFormat/>
    <w:rsid w:val="000869B6"/>
    <w:rPr>
      <w:i/>
      <w:iCs/>
    </w:rPr>
  </w:style>
  <w:style w:type="paragraph" w:styleId="ListParagraph">
    <w:name w:val="List Paragraph"/>
    <w:basedOn w:val="Normal"/>
    <w:uiPriority w:val="34"/>
    <w:qFormat/>
    <w:rsid w:val="00AA3F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5368652">
      <w:bodyDiv w:val="1"/>
      <w:marLeft w:val="0"/>
      <w:marRight w:val="0"/>
      <w:marTop w:val="0"/>
      <w:marBottom w:val="0"/>
      <w:divBdr>
        <w:top w:val="none" w:sz="0" w:space="0" w:color="auto"/>
        <w:left w:val="none" w:sz="0" w:space="0" w:color="auto"/>
        <w:bottom w:val="none" w:sz="0" w:space="0" w:color="auto"/>
        <w:right w:val="none" w:sz="0" w:space="0" w:color="auto"/>
      </w:divBdr>
      <w:divsChild>
        <w:div w:id="1079861674">
          <w:marLeft w:val="0"/>
          <w:marRight w:val="0"/>
          <w:marTop w:val="0"/>
          <w:marBottom w:val="0"/>
          <w:divBdr>
            <w:top w:val="none" w:sz="0" w:space="0" w:color="auto"/>
            <w:left w:val="none" w:sz="0" w:space="0" w:color="auto"/>
            <w:bottom w:val="none" w:sz="0" w:space="0" w:color="auto"/>
            <w:right w:val="none" w:sz="0" w:space="0" w:color="auto"/>
          </w:divBdr>
          <w:divsChild>
            <w:div w:id="1513881968">
              <w:marLeft w:val="0"/>
              <w:marRight w:val="0"/>
              <w:marTop w:val="0"/>
              <w:marBottom w:val="0"/>
              <w:divBdr>
                <w:top w:val="none" w:sz="0" w:space="0" w:color="auto"/>
                <w:left w:val="none" w:sz="0" w:space="0" w:color="auto"/>
                <w:bottom w:val="none" w:sz="0" w:space="0" w:color="auto"/>
                <w:right w:val="none" w:sz="0" w:space="0" w:color="auto"/>
              </w:divBdr>
            </w:div>
          </w:divsChild>
        </w:div>
        <w:div w:id="1794862189">
          <w:marLeft w:val="0"/>
          <w:marRight w:val="0"/>
          <w:marTop w:val="0"/>
          <w:marBottom w:val="0"/>
          <w:divBdr>
            <w:top w:val="none" w:sz="0" w:space="0" w:color="auto"/>
            <w:left w:val="none" w:sz="0" w:space="0" w:color="auto"/>
            <w:bottom w:val="none" w:sz="0" w:space="0" w:color="auto"/>
            <w:right w:val="none" w:sz="0" w:space="0" w:color="auto"/>
          </w:divBdr>
        </w:div>
      </w:divsChild>
    </w:div>
    <w:div w:id="1076324929">
      <w:bodyDiv w:val="1"/>
      <w:marLeft w:val="0"/>
      <w:marRight w:val="0"/>
      <w:marTop w:val="0"/>
      <w:marBottom w:val="0"/>
      <w:divBdr>
        <w:top w:val="none" w:sz="0" w:space="0" w:color="auto"/>
        <w:left w:val="none" w:sz="0" w:space="0" w:color="auto"/>
        <w:bottom w:val="none" w:sz="0" w:space="0" w:color="auto"/>
        <w:right w:val="none" w:sz="0" w:space="0" w:color="auto"/>
      </w:divBdr>
    </w:div>
    <w:div w:id="1105077568">
      <w:bodyDiv w:val="1"/>
      <w:marLeft w:val="0"/>
      <w:marRight w:val="0"/>
      <w:marTop w:val="0"/>
      <w:marBottom w:val="0"/>
      <w:divBdr>
        <w:top w:val="none" w:sz="0" w:space="0" w:color="auto"/>
        <w:left w:val="none" w:sz="0" w:space="0" w:color="auto"/>
        <w:bottom w:val="none" w:sz="0" w:space="0" w:color="auto"/>
        <w:right w:val="none" w:sz="0" w:space="0" w:color="auto"/>
      </w:divBdr>
    </w:div>
    <w:div w:id="1137797601">
      <w:bodyDiv w:val="1"/>
      <w:marLeft w:val="0"/>
      <w:marRight w:val="0"/>
      <w:marTop w:val="0"/>
      <w:marBottom w:val="0"/>
      <w:divBdr>
        <w:top w:val="none" w:sz="0" w:space="0" w:color="auto"/>
        <w:left w:val="none" w:sz="0" w:space="0" w:color="auto"/>
        <w:bottom w:val="none" w:sz="0" w:space="0" w:color="auto"/>
        <w:right w:val="none" w:sz="0" w:space="0" w:color="auto"/>
      </w:divBdr>
      <w:divsChild>
        <w:div w:id="427577023">
          <w:marLeft w:val="0"/>
          <w:marRight w:val="0"/>
          <w:marTop w:val="0"/>
          <w:marBottom w:val="0"/>
          <w:divBdr>
            <w:top w:val="none" w:sz="0" w:space="0" w:color="auto"/>
            <w:left w:val="none" w:sz="0" w:space="0" w:color="auto"/>
            <w:bottom w:val="none" w:sz="0" w:space="0" w:color="auto"/>
            <w:right w:val="none" w:sz="0" w:space="0" w:color="auto"/>
          </w:divBdr>
          <w:divsChild>
            <w:div w:id="1203906757">
              <w:marLeft w:val="0"/>
              <w:marRight w:val="0"/>
              <w:marTop w:val="0"/>
              <w:marBottom w:val="0"/>
              <w:divBdr>
                <w:top w:val="none" w:sz="0" w:space="0" w:color="auto"/>
                <w:left w:val="none" w:sz="0" w:space="0" w:color="auto"/>
                <w:bottom w:val="none" w:sz="0" w:space="0" w:color="auto"/>
                <w:right w:val="none" w:sz="0" w:space="0" w:color="auto"/>
              </w:divBdr>
            </w:div>
          </w:divsChild>
        </w:div>
        <w:div w:id="475028455">
          <w:marLeft w:val="0"/>
          <w:marRight w:val="0"/>
          <w:marTop w:val="0"/>
          <w:marBottom w:val="0"/>
          <w:divBdr>
            <w:top w:val="none" w:sz="0" w:space="0" w:color="auto"/>
            <w:left w:val="none" w:sz="0" w:space="0" w:color="auto"/>
            <w:bottom w:val="none" w:sz="0" w:space="0" w:color="auto"/>
            <w:right w:val="none" w:sz="0" w:space="0" w:color="auto"/>
          </w:divBdr>
        </w:div>
      </w:divsChild>
    </w:div>
    <w:div w:id="1317759706">
      <w:bodyDiv w:val="1"/>
      <w:marLeft w:val="0"/>
      <w:marRight w:val="0"/>
      <w:marTop w:val="0"/>
      <w:marBottom w:val="0"/>
      <w:divBdr>
        <w:top w:val="none" w:sz="0" w:space="0" w:color="auto"/>
        <w:left w:val="none" w:sz="0" w:space="0" w:color="auto"/>
        <w:bottom w:val="none" w:sz="0" w:space="0" w:color="auto"/>
        <w:right w:val="none" w:sz="0" w:space="0" w:color="auto"/>
      </w:divBdr>
    </w:div>
    <w:div w:id="1373379835">
      <w:bodyDiv w:val="1"/>
      <w:marLeft w:val="0"/>
      <w:marRight w:val="0"/>
      <w:marTop w:val="0"/>
      <w:marBottom w:val="0"/>
      <w:divBdr>
        <w:top w:val="none" w:sz="0" w:space="0" w:color="auto"/>
        <w:left w:val="none" w:sz="0" w:space="0" w:color="auto"/>
        <w:bottom w:val="none" w:sz="0" w:space="0" w:color="auto"/>
        <w:right w:val="none" w:sz="0" w:space="0" w:color="auto"/>
      </w:divBdr>
      <w:divsChild>
        <w:div w:id="228998989">
          <w:marLeft w:val="0"/>
          <w:marRight w:val="0"/>
          <w:marTop w:val="0"/>
          <w:marBottom w:val="0"/>
          <w:divBdr>
            <w:top w:val="none" w:sz="0" w:space="0" w:color="auto"/>
            <w:left w:val="none" w:sz="0" w:space="0" w:color="auto"/>
            <w:bottom w:val="none" w:sz="0" w:space="0" w:color="auto"/>
            <w:right w:val="none" w:sz="0" w:space="0" w:color="auto"/>
          </w:divBdr>
          <w:divsChild>
            <w:div w:id="74743403">
              <w:marLeft w:val="0"/>
              <w:marRight w:val="0"/>
              <w:marTop w:val="0"/>
              <w:marBottom w:val="0"/>
              <w:divBdr>
                <w:top w:val="none" w:sz="0" w:space="0" w:color="auto"/>
                <w:left w:val="none" w:sz="0" w:space="0" w:color="auto"/>
                <w:bottom w:val="none" w:sz="0" w:space="0" w:color="auto"/>
                <w:right w:val="none" w:sz="0" w:space="0" w:color="auto"/>
              </w:divBdr>
            </w:div>
          </w:divsChild>
        </w:div>
        <w:div w:id="323051772">
          <w:marLeft w:val="0"/>
          <w:marRight w:val="0"/>
          <w:marTop w:val="0"/>
          <w:marBottom w:val="0"/>
          <w:divBdr>
            <w:top w:val="none" w:sz="0" w:space="0" w:color="auto"/>
            <w:left w:val="none" w:sz="0" w:space="0" w:color="auto"/>
            <w:bottom w:val="none" w:sz="0" w:space="0" w:color="auto"/>
            <w:right w:val="none" w:sz="0" w:space="0" w:color="auto"/>
          </w:divBdr>
        </w:div>
      </w:divsChild>
    </w:div>
    <w:div w:id="1875193324">
      <w:bodyDiv w:val="1"/>
      <w:marLeft w:val="0"/>
      <w:marRight w:val="0"/>
      <w:marTop w:val="0"/>
      <w:marBottom w:val="0"/>
      <w:divBdr>
        <w:top w:val="none" w:sz="0" w:space="0" w:color="auto"/>
        <w:left w:val="none" w:sz="0" w:space="0" w:color="auto"/>
        <w:bottom w:val="none" w:sz="0" w:space="0" w:color="auto"/>
        <w:right w:val="none" w:sz="0" w:space="0" w:color="auto"/>
      </w:divBdr>
    </w:div>
    <w:div w:id="2074037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askforce.org/" TargetMode="External"/><Relationship Id="rId13" Type="http://schemas.openxmlformats.org/officeDocument/2006/relationships/hyperlink" Target="https://doi.org/10.1093/qjmed/hcv190"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tephinet.org/" TargetMode="External"/><Relationship Id="rId12" Type="http://schemas.openxmlformats.org/officeDocument/2006/relationships/hyperlink" Target="https://doi.org/10.1371/journal.pone.0043976"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linkedi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97/00003246-200301000-00044" TargetMode="External"/><Relationship Id="rId5" Type="http://schemas.openxmlformats.org/officeDocument/2006/relationships/footnotes" Target="footnotes.xml"/><Relationship Id="rId15" Type="http://schemas.openxmlformats.org/officeDocument/2006/relationships/hyperlink" Target="https://twitter.com/" TargetMode="External"/><Relationship Id="rId10" Type="http://schemas.openxmlformats.org/officeDocument/2006/relationships/hyperlink" Target="https://doi.org/10.1111/jns.12215"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196</TotalTime>
  <Pages>4</Pages>
  <Words>850</Words>
  <Characters>4850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Sohel</dc:creator>
  <cp:keywords/>
  <dc:description/>
  <cp:lastModifiedBy>Dr. Sohel</cp:lastModifiedBy>
  <cp:revision>14</cp:revision>
  <cp:lastPrinted>2019-12-30T04:33:00Z</cp:lastPrinted>
  <dcterms:created xsi:type="dcterms:W3CDTF">2019-12-29T13:34:00Z</dcterms:created>
  <dcterms:modified xsi:type="dcterms:W3CDTF">2019-12-30T13:14:00Z</dcterms:modified>
</cp:coreProperties>
</file>