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792" w:rsidRDefault="00722792" w:rsidP="002F2C98">
      <w:pPr>
        <w:spacing w:before="240" w:after="60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3D4A2D">
        <w:rPr>
          <w:rFonts w:asciiTheme="majorBidi" w:hAnsiTheme="majorBidi" w:cstheme="majorBidi"/>
          <w:b/>
          <w:bCs/>
          <w:sz w:val="28"/>
          <w:szCs w:val="28"/>
          <w:lang w:val="en-US"/>
        </w:rPr>
        <w:t>Histology-Specific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Thyroid Cancer 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Incidence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and T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rends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in Algeria 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>During a 21-Year</w:t>
      </w:r>
      <w:r w:rsidR="002D4B6E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proofErr w:type="gramStart"/>
      <w:r w:rsidR="002D4B6E">
        <w:rPr>
          <w:rFonts w:asciiTheme="majorBidi" w:hAnsiTheme="majorBidi" w:cstheme="majorBidi"/>
          <w:b/>
          <w:bCs/>
          <w:sz w:val="28"/>
          <w:szCs w:val="28"/>
          <w:lang w:val="en-US"/>
        </w:rPr>
        <w:t>Pe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riod </w:t>
      </w:r>
      <w:r w:rsidR="002D4B6E">
        <w:rPr>
          <w:rFonts w:asciiTheme="majorBidi" w:hAnsiTheme="majorBidi" w:cstheme="majorBidi"/>
          <w:b/>
          <w:bCs/>
          <w:sz w:val="28"/>
          <w:szCs w:val="28"/>
          <w:lang w:val="en-US"/>
        </w:rPr>
        <w:t>:</w:t>
      </w:r>
      <w:proofErr w:type="gramEnd"/>
      <w:r w:rsidR="002D4B6E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Insights into Disease Etiologies</w:t>
      </w:r>
    </w:p>
    <w:p w:rsidR="00722792" w:rsidRPr="00CA6372" w:rsidRDefault="00722792" w:rsidP="002F2C98">
      <w:pPr>
        <w:rPr>
          <w:rFonts w:asciiTheme="majorBidi" w:hAnsiTheme="majorBidi" w:cstheme="majorBidi"/>
          <w:b/>
          <w:sz w:val="24"/>
          <w:szCs w:val="24"/>
          <w:lang w:val="en-US"/>
        </w:rPr>
      </w:pPr>
      <w:proofErr w:type="spellStart"/>
      <w:r w:rsidRPr="00CA6372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>Houda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 xml:space="preserve"> Boukheris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1,2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Achour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Zineb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Fatma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Zohra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Benbachir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;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Sarra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Attar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;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Hafida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Saim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Kada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Rouigeb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Necib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Berber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4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</w:p>
    <w:p w:rsidR="00722792" w:rsidRPr="00CA6372" w:rsidRDefault="00722792" w:rsidP="002F2C98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 w:rsidRPr="00CA6372">
        <w:rPr>
          <w:rFonts w:asciiTheme="majorBidi" w:hAnsiTheme="majorBidi" w:cstheme="majorBidi"/>
          <w:sz w:val="23"/>
          <w:szCs w:val="23"/>
          <w:lang w:val="en-US"/>
        </w:rPr>
        <w:t xml:space="preserve">1 Department of Epidemiology, University Hospital of </w:t>
      </w:r>
      <w:proofErr w:type="spellStart"/>
      <w:r w:rsidRPr="00CA6372">
        <w:rPr>
          <w:rFonts w:asciiTheme="majorBidi" w:hAnsiTheme="majorBidi" w:cstheme="majorBidi"/>
          <w:sz w:val="23"/>
          <w:szCs w:val="23"/>
          <w:lang w:val="en-US"/>
        </w:rPr>
        <w:t>Béjaïa</w:t>
      </w:r>
      <w:proofErr w:type="spellEnd"/>
      <w:r w:rsidRPr="00CA6372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722792" w:rsidRPr="00CA6372" w:rsidRDefault="00722792" w:rsidP="002F2C98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 w:rsidRPr="00CA6372">
        <w:rPr>
          <w:rFonts w:asciiTheme="majorBidi" w:hAnsiTheme="majorBidi" w:cstheme="majorBidi"/>
          <w:sz w:val="23"/>
          <w:szCs w:val="23"/>
          <w:lang w:val="en-US"/>
        </w:rPr>
        <w:t xml:space="preserve">2 School of Medicine, University of </w:t>
      </w:r>
      <w:proofErr w:type="spellStart"/>
      <w:r w:rsidRPr="00CA6372">
        <w:rPr>
          <w:rFonts w:asciiTheme="majorBidi" w:hAnsiTheme="majorBidi" w:cstheme="majorBidi"/>
          <w:sz w:val="23"/>
          <w:szCs w:val="23"/>
          <w:lang w:val="en-US"/>
        </w:rPr>
        <w:t>Béjaïa</w:t>
      </w:r>
      <w:proofErr w:type="spellEnd"/>
      <w:r w:rsidRPr="00CA6372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722792" w:rsidRPr="00CA6372" w:rsidRDefault="00722792" w:rsidP="002F2C98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>
        <w:rPr>
          <w:rFonts w:asciiTheme="majorBidi" w:hAnsiTheme="majorBidi" w:cstheme="majorBidi"/>
          <w:sz w:val="23"/>
          <w:szCs w:val="23"/>
          <w:lang w:val="en-US"/>
        </w:rPr>
        <w:t>3</w:t>
      </w:r>
      <w:r w:rsidRPr="00CA6372">
        <w:rPr>
          <w:rFonts w:asciiTheme="majorBidi" w:hAnsiTheme="majorBidi" w:cstheme="majorBidi"/>
          <w:sz w:val="23"/>
          <w:szCs w:val="23"/>
          <w:lang w:val="en-US"/>
        </w:rPr>
        <w:t xml:space="preserve"> Department of Epidemiology, University Hospital of </w:t>
      </w:r>
      <w:proofErr w:type="spellStart"/>
      <w:r>
        <w:rPr>
          <w:rFonts w:asciiTheme="majorBidi" w:hAnsiTheme="majorBidi" w:cstheme="majorBidi"/>
          <w:sz w:val="23"/>
          <w:szCs w:val="23"/>
          <w:lang w:val="en-US"/>
        </w:rPr>
        <w:t>Tlemcen</w:t>
      </w:r>
      <w:proofErr w:type="spellEnd"/>
      <w:r w:rsidRPr="00CA6372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722792" w:rsidRPr="003F7E2B" w:rsidRDefault="00722792" w:rsidP="002F2C98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 w:rsidRPr="003F7E2B">
        <w:rPr>
          <w:rFonts w:asciiTheme="majorBidi" w:hAnsiTheme="majorBidi" w:cstheme="majorBidi"/>
          <w:sz w:val="23"/>
          <w:szCs w:val="23"/>
          <w:lang w:val="en-US"/>
        </w:rPr>
        <w:t xml:space="preserve">4 Department of Nuclear Medicine, University Hospital of </w:t>
      </w:r>
      <w:proofErr w:type="spellStart"/>
      <w:r w:rsidRPr="003F7E2B">
        <w:rPr>
          <w:rFonts w:asciiTheme="majorBidi" w:hAnsiTheme="majorBidi" w:cstheme="majorBidi"/>
          <w:sz w:val="23"/>
          <w:szCs w:val="23"/>
          <w:lang w:val="en-US"/>
        </w:rPr>
        <w:t>Tlemcen</w:t>
      </w:r>
      <w:proofErr w:type="spellEnd"/>
      <w:r w:rsidRPr="003F7E2B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722792" w:rsidRPr="009B049A" w:rsidRDefault="00722792" w:rsidP="00F04983">
      <w:pPr>
        <w:autoSpaceDE w:val="0"/>
        <w:autoSpaceDN w:val="0"/>
        <w:adjustRightInd w:val="0"/>
        <w:spacing w:before="600" w:after="24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9B049A">
        <w:rPr>
          <w:rFonts w:asciiTheme="majorBidi" w:hAnsiTheme="majorBidi" w:cstheme="majorBidi"/>
          <w:b/>
          <w:bCs/>
          <w:sz w:val="28"/>
          <w:szCs w:val="28"/>
          <w:lang w:val="en-US"/>
        </w:rPr>
        <w:t>Abstract</w:t>
      </w:r>
    </w:p>
    <w:p w:rsidR="003B7BDF" w:rsidRDefault="00722792" w:rsidP="009F5047">
      <w:pPr>
        <w:pStyle w:val="NormalWeb"/>
        <w:spacing w:before="120" w:beforeAutospacing="0" w:after="0" w:afterAutospacing="0" w:line="276" w:lineRule="auto"/>
        <w:jc w:val="both"/>
        <w:rPr>
          <w:rStyle w:val="lev"/>
          <w:lang w:val="en-US"/>
        </w:rPr>
      </w:pPr>
      <w:proofErr w:type="gramStart"/>
      <w:r w:rsidRPr="003B7BDF">
        <w:rPr>
          <w:rStyle w:val="lev"/>
          <w:u w:val="single"/>
          <w:lang w:val="en-US"/>
        </w:rPr>
        <w:t>Background </w:t>
      </w:r>
      <w:r w:rsidRPr="00564C49">
        <w:rPr>
          <w:rStyle w:val="lev"/>
          <w:lang w:val="en-US"/>
        </w:rPr>
        <w:t>:</w:t>
      </w:r>
      <w:proofErr w:type="gramEnd"/>
      <w:r w:rsidRPr="00564C49">
        <w:rPr>
          <w:rStyle w:val="lev"/>
          <w:lang w:val="en-US"/>
        </w:rPr>
        <w:t> </w:t>
      </w:r>
    </w:p>
    <w:p w:rsidR="00722792" w:rsidRPr="00564C49" w:rsidRDefault="005E3D19" w:rsidP="00CA77E1">
      <w:pPr>
        <w:pStyle w:val="NormalWeb"/>
        <w:spacing w:before="120" w:beforeAutospacing="0" w:after="0" w:afterAutospacing="0" w:line="276" w:lineRule="auto"/>
        <w:jc w:val="both"/>
        <w:rPr>
          <w:lang w:val="en-US"/>
        </w:rPr>
      </w:pPr>
      <w:r w:rsidRPr="005E3D19">
        <w:rPr>
          <w:rStyle w:val="lev"/>
          <w:b w:val="0"/>
          <w:bCs w:val="0"/>
          <w:lang w:val="en-US"/>
        </w:rPr>
        <w:t>T</w:t>
      </w:r>
      <w:r w:rsidR="00722792" w:rsidRPr="002F2C98">
        <w:rPr>
          <w:rStyle w:val="lev"/>
          <w:b w:val="0"/>
          <w:bCs w:val="0"/>
          <w:lang w:val="en-US"/>
        </w:rPr>
        <w:t>hyroid ca</w:t>
      </w:r>
      <w:r w:rsidR="00756EF0">
        <w:rPr>
          <w:rStyle w:val="lev"/>
          <w:b w:val="0"/>
          <w:bCs w:val="0"/>
          <w:lang w:val="en-US"/>
        </w:rPr>
        <w:t>ncer</w:t>
      </w:r>
      <w:r w:rsidR="00722792" w:rsidRPr="002F2C98">
        <w:rPr>
          <w:rStyle w:val="lev"/>
          <w:b w:val="0"/>
          <w:bCs w:val="0"/>
          <w:lang w:val="en-US"/>
        </w:rPr>
        <w:t xml:space="preserve"> (TC) incidence </w:t>
      </w:r>
      <w:r>
        <w:rPr>
          <w:rStyle w:val="lev"/>
          <w:b w:val="0"/>
          <w:bCs w:val="0"/>
          <w:lang w:val="en-US"/>
        </w:rPr>
        <w:t xml:space="preserve">has </w:t>
      </w:r>
      <w:r w:rsidR="00722792" w:rsidRPr="002F2C98">
        <w:rPr>
          <w:rStyle w:val="lev"/>
          <w:b w:val="0"/>
          <w:bCs w:val="0"/>
          <w:lang w:val="en-US"/>
        </w:rPr>
        <w:t>increas</w:t>
      </w:r>
      <w:r>
        <w:rPr>
          <w:rStyle w:val="lev"/>
          <w:b w:val="0"/>
          <w:bCs w:val="0"/>
          <w:lang w:val="en-US"/>
        </w:rPr>
        <w:t xml:space="preserve">ed </w:t>
      </w:r>
      <w:r w:rsidR="00CA77E1">
        <w:rPr>
          <w:rStyle w:val="lev"/>
          <w:b w:val="0"/>
          <w:bCs w:val="0"/>
          <w:lang w:val="en-US"/>
        </w:rPr>
        <w:t xml:space="preserve">continuously </w:t>
      </w:r>
      <w:r>
        <w:rPr>
          <w:rStyle w:val="lev"/>
          <w:b w:val="0"/>
          <w:bCs w:val="0"/>
          <w:lang w:val="en-US"/>
        </w:rPr>
        <w:t xml:space="preserve">over the past </w:t>
      </w:r>
      <w:r w:rsidR="001D22C8">
        <w:rPr>
          <w:rStyle w:val="lev"/>
          <w:b w:val="0"/>
          <w:bCs w:val="0"/>
          <w:lang w:val="en-US"/>
        </w:rPr>
        <w:t>three decades worldwide</w:t>
      </w:r>
      <w:r w:rsidR="00901011">
        <w:rPr>
          <w:rStyle w:val="lev"/>
          <w:b w:val="0"/>
          <w:bCs w:val="0"/>
          <w:lang w:val="en-US"/>
        </w:rPr>
        <w:t xml:space="preserve">. This </w:t>
      </w:r>
      <w:r w:rsidR="00722792" w:rsidRPr="002F2C98">
        <w:rPr>
          <w:rStyle w:val="lev"/>
          <w:b w:val="0"/>
          <w:bCs w:val="0"/>
          <w:lang w:val="en-US"/>
        </w:rPr>
        <w:t xml:space="preserve">increase </w:t>
      </w:r>
      <w:r w:rsidR="00901011">
        <w:rPr>
          <w:rStyle w:val="lev"/>
          <w:b w:val="0"/>
          <w:bCs w:val="0"/>
          <w:lang w:val="en-US"/>
        </w:rPr>
        <w:t xml:space="preserve">was </w:t>
      </w:r>
      <w:r w:rsidR="00722792" w:rsidRPr="002F2C98">
        <w:rPr>
          <w:rStyle w:val="lev"/>
          <w:b w:val="0"/>
          <w:bCs w:val="0"/>
          <w:lang w:val="en-US"/>
        </w:rPr>
        <w:t xml:space="preserve">mostly driven by </w:t>
      </w:r>
      <w:r w:rsidR="004E166B">
        <w:rPr>
          <w:rStyle w:val="lev"/>
          <w:b w:val="0"/>
          <w:bCs w:val="0"/>
          <w:lang w:val="en-US"/>
        </w:rPr>
        <w:t>the</w:t>
      </w:r>
      <w:r>
        <w:rPr>
          <w:rStyle w:val="lev"/>
          <w:b w:val="0"/>
          <w:bCs w:val="0"/>
          <w:lang w:val="en-US"/>
        </w:rPr>
        <w:t xml:space="preserve"> </w:t>
      </w:r>
      <w:r w:rsidR="009F5047">
        <w:rPr>
          <w:rStyle w:val="lev"/>
          <w:b w:val="0"/>
          <w:bCs w:val="0"/>
          <w:lang w:val="en-US"/>
        </w:rPr>
        <w:t xml:space="preserve">papillary subtype (PTC), </w:t>
      </w:r>
      <w:r w:rsidR="00722792" w:rsidRPr="002F2C98">
        <w:rPr>
          <w:rStyle w:val="lev"/>
          <w:b w:val="0"/>
          <w:bCs w:val="0"/>
          <w:lang w:val="en-US"/>
        </w:rPr>
        <w:t xml:space="preserve">while incidence of other </w:t>
      </w:r>
      <w:proofErr w:type="spellStart"/>
      <w:r w:rsidR="009F5047">
        <w:rPr>
          <w:rStyle w:val="lev"/>
          <w:b w:val="0"/>
          <w:bCs w:val="0"/>
          <w:lang w:val="en-US"/>
        </w:rPr>
        <w:t>histologic</w:t>
      </w:r>
      <w:proofErr w:type="spellEnd"/>
      <w:r w:rsidR="009F5047">
        <w:rPr>
          <w:rStyle w:val="lev"/>
          <w:b w:val="0"/>
          <w:bCs w:val="0"/>
          <w:lang w:val="en-US"/>
        </w:rPr>
        <w:t xml:space="preserve"> </w:t>
      </w:r>
      <w:r w:rsidR="00722792" w:rsidRPr="002F2C98">
        <w:rPr>
          <w:rStyle w:val="lev"/>
          <w:b w:val="0"/>
          <w:bCs w:val="0"/>
          <w:lang w:val="en-US"/>
        </w:rPr>
        <w:t xml:space="preserve">subtypes either stabilized or decreased. </w:t>
      </w:r>
      <w:r w:rsidR="00E2590E">
        <w:rPr>
          <w:rStyle w:val="lev"/>
          <w:b w:val="0"/>
          <w:bCs w:val="0"/>
          <w:lang w:val="en-US"/>
        </w:rPr>
        <w:t>The causes of</w:t>
      </w:r>
      <w:r>
        <w:rPr>
          <w:rStyle w:val="lev"/>
          <w:b w:val="0"/>
          <w:bCs w:val="0"/>
          <w:lang w:val="en-US"/>
        </w:rPr>
        <w:t xml:space="preserve"> such trend</w:t>
      </w:r>
      <w:r w:rsidR="009F5047">
        <w:rPr>
          <w:rStyle w:val="lev"/>
          <w:b w:val="0"/>
          <w:bCs w:val="0"/>
          <w:lang w:val="en-US"/>
        </w:rPr>
        <w:t>s</w:t>
      </w:r>
      <w:r>
        <w:rPr>
          <w:rStyle w:val="lev"/>
          <w:b w:val="0"/>
          <w:bCs w:val="0"/>
          <w:lang w:val="en-US"/>
        </w:rPr>
        <w:t xml:space="preserve"> are still debated</w:t>
      </w:r>
      <w:r w:rsidR="00722792" w:rsidRPr="002F2C98">
        <w:rPr>
          <w:rStyle w:val="lev"/>
          <w:b w:val="0"/>
          <w:bCs w:val="0"/>
          <w:lang w:val="en-US"/>
        </w:rPr>
        <w:t>.</w:t>
      </w:r>
      <w:r w:rsidR="00722792">
        <w:rPr>
          <w:rStyle w:val="lev"/>
          <w:lang w:val="en-US"/>
        </w:rPr>
        <w:t xml:space="preserve"> </w:t>
      </w:r>
      <w:r w:rsidR="00722792" w:rsidRPr="00564C49">
        <w:rPr>
          <w:lang w:val="en-US"/>
        </w:rPr>
        <w:t xml:space="preserve">We </w:t>
      </w:r>
      <w:r w:rsidR="00722792">
        <w:rPr>
          <w:lang w:val="en-US"/>
        </w:rPr>
        <w:t>carried out a detailed population-based analysis in order t</w:t>
      </w:r>
      <w:r w:rsidR="00722792" w:rsidRPr="00564C49">
        <w:rPr>
          <w:lang w:val="en-US"/>
        </w:rPr>
        <w:t xml:space="preserve">o determine </w:t>
      </w:r>
      <w:r w:rsidR="00722792">
        <w:rPr>
          <w:lang w:val="en-US"/>
        </w:rPr>
        <w:t xml:space="preserve">TC </w:t>
      </w:r>
      <w:r w:rsidR="00722792" w:rsidRPr="00564C49">
        <w:rPr>
          <w:lang w:val="en-US"/>
        </w:rPr>
        <w:t xml:space="preserve">incidence rates (IRs) and temporal trends, </w:t>
      </w:r>
      <w:r w:rsidR="00722792">
        <w:rPr>
          <w:lang w:val="en-US"/>
        </w:rPr>
        <w:t xml:space="preserve">according to factors such as </w:t>
      </w:r>
      <w:r w:rsidR="005B79F3">
        <w:rPr>
          <w:lang w:val="en-US"/>
        </w:rPr>
        <w:t xml:space="preserve">gender, </w:t>
      </w:r>
      <w:r w:rsidR="00722792">
        <w:rPr>
          <w:lang w:val="en-US"/>
        </w:rPr>
        <w:t>histological subtypes, and tumor size over a 21-year period</w:t>
      </w:r>
      <w:r w:rsidR="005B79F3">
        <w:rPr>
          <w:lang w:val="en-US"/>
        </w:rPr>
        <w:t xml:space="preserve"> in the district of Oran in Algeria</w:t>
      </w:r>
      <w:r w:rsidR="00722792" w:rsidRPr="00564C49">
        <w:rPr>
          <w:lang w:val="en-US"/>
        </w:rPr>
        <w:t>.</w:t>
      </w:r>
    </w:p>
    <w:p w:rsidR="003B7BDF" w:rsidRDefault="00A579D2" w:rsidP="00DD2230">
      <w:pPr>
        <w:pStyle w:val="NormalWeb"/>
        <w:spacing w:before="120" w:beforeAutospacing="0" w:after="0" w:afterAutospacing="0" w:line="276" w:lineRule="auto"/>
        <w:jc w:val="both"/>
        <w:rPr>
          <w:rStyle w:val="lev"/>
          <w:lang w:val="en-US"/>
        </w:rPr>
      </w:pPr>
      <w:r w:rsidRPr="003B7BDF">
        <w:rPr>
          <w:rStyle w:val="lev"/>
          <w:u w:val="single"/>
          <w:lang w:val="en-US"/>
        </w:rPr>
        <w:t xml:space="preserve">Population and </w:t>
      </w:r>
      <w:proofErr w:type="gramStart"/>
      <w:r w:rsidR="00722792" w:rsidRPr="003B7BDF">
        <w:rPr>
          <w:rStyle w:val="lev"/>
          <w:u w:val="single"/>
          <w:lang w:val="en-US"/>
        </w:rPr>
        <w:t>Methods</w:t>
      </w:r>
      <w:r w:rsidR="00722792" w:rsidRPr="00564C49">
        <w:rPr>
          <w:rStyle w:val="lev"/>
          <w:lang w:val="en-US"/>
        </w:rPr>
        <w:t> :</w:t>
      </w:r>
      <w:proofErr w:type="gramEnd"/>
      <w:r w:rsidR="00722792" w:rsidRPr="00564C49">
        <w:rPr>
          <w:rStyle w:val="lev"/>
          <w:lang w:val="en-US"/>
        </w:rPr>
        <w:t> </w:t>
      </w:r>
    </w:p>
    <w:p w:rsidR="00722792" w:rsidRPr="00564C49" w:rsidRDefault="00722792" w:rsidP="00DD2230">
      <w:pPr>
        <w:pStyle w:val="NormalWeb"/>
        <w:spacing w:before="120" w:beforeAutospacing="0" w:after="0" w:afterAutospacing="0" w:line="276" w:lineRule="auto"/>
        <w:jc w:val="both"/>
        <w:rPr>
          <w:rFonts w:ascii="Arial" w:hAnsi="Arial" w:cs="Arial"/>
          <w:lang w:val="en-US"/>
        </w:rPr>
      </w:pPr>
      <w:r w:rsidRPr="002F2C98">
        <w:rPr>
          <w:rStyle w:val="lev"/>
          <w:b w:val="0"/>
          <w:bCs w:val="0"/>
          <w:lang w:val="en-US"/>
        </w:rPr>
        <w:t xml:space="preserve">Using TC </w:t>
      </w:r>
      <w:r w:rsidR="00DD2230">
        <w:rPr>
          <w:rStyle w:val="lev"/>
          <w:b w:val="0"/>
          <w:bCs w:val="0"/>
          <w:lang w:val="en-US"/>
        </w:rPr>
        <w:t>population-based data</w:t>
      </w:r>
      <w:r w:rsidR="005E3D19">
        <w:rPr>
          <w:rStyle w:val="lev"/>
          <w:b w:val="0"/>
          <w:bCs w:val="0"/>
          <w:lang w:val="en-US"/>
        </w:rPr>
        <w:t xml:space="preserve">, </w:t>
      </w:r>
      <w:r w:rsidRPr="002F2C98">
        <w:rPr>
          <w:rStyle w:val="lev"/>
          <w:b w:val="0"/>
          <w:bCs w:val="0"/>
          <w:lang w:val="en-US"/>
        </w:rPr>
        <w:t>we carried out a r</w:t>
      </w:r>
      <w:r w:rsidRPr="002F2C98">
        <w:rPr>
          <w:lang w:val="en-US"/>
        </w:rPr>
        <w:t xml:space="preserve">etrospective </w:t>
      </w:r>
      <w:r w:rsidRPr="00564C49">
        <w:rPr>
          <w:lang w:val="en-US"/>
        </w:rPr>
        <w:t xml:space="preserve">cohort study. Age-adjusted (to the world population) IRs </w:t>
      </w:r>
      <w:proofErr w:type="gramStart"/>
      <w:r w:rsidRPr="00564C49">
        <w:rPr>
          <w:lang w:val="en-US"/>
        </w:rPr>
        <w:t>were</w:t>
      </w:r>
      <w:proofErr w:type="gramEnd"/>
      <w:r w:rsidRPr="00564C49">
        <w:rPr>
          <w:lang w:val="en-US"/>
        </w:rPr>
        <w:t xml:space="preserve"> calculated by </w:t>
      </w:r>
      <w:r>
        <w:rPr>
          <w:lang w:val="en-US"/>
        </w:rPr>
        <w:t xml:space="preserve">gender, </w:t>
      </w:r>
      <w:r w:rsidRPr="00564C49">
        <w:rPr>
          <w:lang w:val="en-US"/>
        </w:rPr>
        <w:t>histology</w:t>
      </w:r>
      <w:r>
        <w:rPr>
          <w:lang w:val="en-US"/>
        </w:rPr>
        <w:t>, and tumor size</w:t>
      </w:r>
      <w:r w:rsidRPr="00564C49">
        <w:rPr>
          <w:lang w:val="en-US"/>
        </w:rPr>
        <w:t xml:space="preserve">. </w:t>
      </w:r>
      <w:r>
        <w:rPr>
          <w:lang w:val="en-US"/>
        </w:rPr>
        <w:t xml:space="preserve">Annual IRs </w:t>
      </w:r>
      <w:proofErr w:type="gramStart"/>
      <w:r>
        <w:rPr>
          <w:lang w:val="en-US"/>
        </w:rPr>
        <w:t>were</w:t>
      </w:r>
      <w:proofErr w:type="gramEnd"/>
      <w:r>
        <w:rPr>
          <w:lang w:val="en-US"/>
        </w:rPr>
        <w:t xml:space="preserve"> computed and temporal trends </w:t>
      </w:r>
      <w:r w:rsidRPr="00564C49">
        <w:rPr>
          <w:lang w:val="en-US"/>
        </w:rPr>
        <w:t>in IRs </w:t>
      </w:r>
      <w:r w:rsidRPr="005E3D19">
        <w:rPr>
          <w:rStyle w:val="Accentuation"/>
          <w:i w:val="0"/>
          <w:iCs w:val="0"/>
          <w:lang w:val="en-US"/>
        </w:rPr>
        <w:t>were</w:t>
      </w:r>
      <w:r w:rsidRPr="005E3D19">
        <w:rPr>
          <w:i/>
          <w:iCs/>
          <w:lang w:val="en-US"/>
        </w:rPr>
        <w:t> </w:t>
      </w:r>
      <w:r w:rsidRPr="00564C49">
        <w:rPr>
          <w:lang w:val="en-US"/>
        </w:rPr>
        <w:t>assessed by </w:t>
      </w:r>
      <w:r w:rsidRPr="005E3D19">
        <w:rPr>
          <w:rStyle w:val="Accentuation"/>
          <w:i w:val="0"/>
          <w:iCs w:val="0"/>
          <w:lang w:val="en-US"/>
        </w:rPr>
        <w:t>calculating</w:t>
      </w:r>
      <w:r w:rsidRPr="005E3D19">
        <w:rPr>
          <w:i/>
          <w:iCs/>
          <w:lang w:val="en-US"/>
        </w:rPr>
        <w:t> </w:t>
      </w:r>
      <w:r w:rsidRPr="00564C49">
        <w:rPr>
          <w:lang w:val="en-US"/>
        </w:rPr>
        <w:t xml:space="preserve">the estimated annual percentage change (EAPC).  The </w:t>
      </w:r>
      <w:proofErr w:type="spellStart"/>
      <w:r w:rsidRPr="00564C49">
        <w:rPr>
          <w:lang w:val="en-US"/>
        </w:rPr>
        <w:t>joinpoint</w:t>
      </w:r>
      <w:proofErr w:type="spellEnd"/>
      <w:r w:rsidRPr="00564C49">
        <w:rPr>
          <w:lang w:val="en-US"/>
        </w:rPr>
        <w:t xml:space="preserve"> regression analysis was used to identify time points (in calendar years) where changes had occurred</w:t>
      </w:r>
      <w:r>
        <w:rPr>
          <w:lang w:val="en-US"/>
        </w:rPr>
        <w:t>.</w:t>
      </w:r>
      <w:r w:rsidRPr="00564C49">
        <w:rPr>
          <w:lang w:val="en-US"/>
        </w:rPr>
        <w:t xml:space="preserve">     </w:t>
      </w:r>
    </w:p>
    <w:p w:rsidR="003B7BDF" w:rsidRDefault="00722792" w:rsidP="006514E5">
      <w:pPr>
        <w:pStyle w:val="PrformatHTML"/>
        <w:spacing w:before="120" w:line="276" w:lineRule="auto"/>
        <w:jc w:val="both"/>
        <w:rPr>
          <w:rStyle w:val="lev"/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B7BDF">
        <w:rPr>
          <w:rStyle w:val="lev"/>
          <w:rFonts w:ascii="Times New Roman" w:hAnsi="Times New Roman" w:cs="Times New Roman"/>
          <w:sz w:val="24"/>
          <w:szCs w:val="24"/>
          <w:u w:val="single"/>
          <w:lang w:val="en-US"/>
        </w:rPr>
        <w:t>Results</w:t>
      </w:r>
      <w:r w:rsidRPr="00872711">
        <w:rPr>
          <w:rStyle w:val="lev"/>
          <w:rFonts w:ascii="Times New Roman" w:hAnsi="Times New Roman" w:cs="Times New Roman"/>
          <w:sz w:val="24"/>
          <w:szCs w:val="24"/>
          <w:lang w:val="en-US"/>
        </w:rPr>
        <w:t> :</w:t>
      </w:r>
      <w:proofErr w:type="gramEnd"/>
      <w:r w:rsidRPr="00872711">
        <w:rPr>
          <w:rStyle w:val="lev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22792" w:rsidRDefault="00722792" w:rsidP="006514E5">
      <w:pPr>
        <w:pStyle w:val="PrformatHTML"/>
        <w:spacing w:before="120" w:line="276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2F2C98">
        <w:rPr>
          <w:rStyle w:val="lev"/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Between </w:t>
      </w:r>
      <w:r w:rsidRPr="00621AA7">
        <w:rPr>
          <w:rFonts w:asciiTheme="majorBidi" w:hAnsiTheme="majorBidi" w:cstheme="majorBidi"/>
          <w:sz w:val="24"/>
          <w:szCs w:val="24"/>
          <w:lang w:val="en-US"/>
        </w:rPr>
        <w:t>1993</w:t>
      </w:r>
      <w:r w:rsidRPr="0087271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and </w:t>
      </w:r>
      <w:r w:rsidRPr="00872711">
        <w:rPr>
          <w:rFonts w:asciiTheme="majorBidi" w:hAnsiTheme="majorBidi" w:cstheme="majorBidi"/>
          <w:sz w:val="24"/>
          <w:szCs w:val="24"/>
          <w:lang w:val="en-US"/>
        </w:rPr>
        <w:t xml:space="preserve">2013 </w:t>
      </w:r>
      <w:r w:rsidR="003A7A96" w:rsidRPr="000E1F3B">
        <w:rPr>
          <w:rFonts w:asciiTheme="majorBidi" w:hAnsiTheme="majorBidi" w:cstheme="majorBidi"/>
          <w:sz w:val="24"/>
          <w:szCs w:val="24"/>
          <w:lang w:val="en-US"/>
        </w:rPr>
        <w:t>there was a 553% increase in thyroid surgeries performed for thyroid benign conditions</w:t>
      </w:r>
      <w:r w:rsidR="006514E5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E66A2F">
        <w:rPr>
          <w:rFonts w:asciiTheme="majorBidi" w:hAnsiTheme="majorBidi" w:cstheme="majorBidi"/>
          <w:sz w:val="24"/>
          <w:szCs w:val="24"/>
          <w:lang w:val="en-US"/>
        </w:rPr>
        <w:t>TC incidence has more than tripled for</w:t>
      </w:r>
      <w:r w:rsidR="004E6A5E">
        <w:rPr>
          <w:rFonts w:asciiTheme="majorBidi" w:hAnsiTheme="majorBidi" w:cstheme="majorBidi"/>
          <w:sz w:val="24"/>
          <w:szCs w:val="24"/>
          <w:lang w:val="en-US"/>
        </w:rPr>
        <w:t xml:space="preserve"> women and men </w:t>
      </w:r>
      <w:r w:rsidRPr="00581707">
        <w:rPr>
          <w:rFonts w:asciiTheme="majorBidi" w:hAnsiTheme="majorBidi" w:cstheme="majorBidi"/>
          <w:sz w:val="24"/>
          <w:szCs w:val="24"/>
          <w:lang w:val="en-US"/>
        </w:rPr>
        <w:t xml:space="preserve">(EAPC : +5,56%, p&lt;0,05 and +11,16%, p&lt;0,05), mostly driven by an increase in </w:t>
      </w:r>
      <w:r>
        <w:rPr>
          <w:rFonts w:asciiTheme="majorBidi" w:hAnsiTheme="majorBidi" w:cstheme="majorBidi"/>
          <w:sz w:val="24"/>
          <w:szCs w:val="24"/>
          <w:lang w:val="en-US"/>
        </w:rPr>
        <w:t>PTC</w:t>
      </w:r>
      <w:r w:rsidRPr="00581707">
        <w:rPr>
          <w:rFonts w:asciiTheme="majorBidi" w:hAnsiTheme="majorBidi" w:cstheme="majorBidi"/>
          <w:sz w:val="24"/>
          <w:szCs w:val="24"/>
          <w:lang w:val="en-US"/>
        </w:rPr>
        <w:t xml:space="preserve"> (EAPC : +5,48% ; p&lt;0,05 for women and +14,38% ; p&lt;0,05 for men). </w:t>
      </w:r>
      <w:r w:rsidRPr="00793FBC">
        <w:rPr>
          <w:rFonts w:asciiTheme="majorBidi" w:hAnsiTheme="majorBidi" w:cstheme="majorBidi"/>
          <w:sz w:val="24"/>
          <w:szCs w:val="24"/>
          <w:lang w:val="en-US"/>
        </w:rPr>
        <w:t xml:space="preserve">Meanwhile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IRs of </w:t>
      </w:r>
      <w:r w:rsidR="00E66A2F">
        <w:rPr>
          <w:rFonts w:asciiTheme="majorBidi" w:hAnsiTheme="majorBidi" w:cstheme="majorBidi"/>
          <w:sz w:val="24"/>
          <w:szCs w:val="24"/>
          <w:lang w:val="en-US"/>
        </w:rPr>
        <w:t>the follicular subtype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793FBC">
        <w:rPr>
          <w:rFonts w:asciiTheme="majorBidi" w:hAnsiTheme="majorBidi" w:cstheme="majorBidi"/>
          <w:sz w:val="24"/>
          <w:szCs w:val="24"/>
          <w:lang w:val="en-US"/>
        </w:rPr>
        <w:t>significantly decreased (</w:t>
      </w:r>
      <w:proofErr w:type="gramStart"/>
      <w:r w:rsidRPr="00793FBC">
        <w:rPr>
          <w:rFonts w:asciiTheme="majorBidi" w:hAnsiTheme="majorBidi" w:cstheme="majorBidi"/>
          <w:sz w:val="24"/>
          <w:szCs w:val="24"/>
          <w:lang w:val="en-US"/>
        </w:rPr>
        <w:t>EAPC :</w:t>
      </w:r>
      <w:proofErr w:type="gramEnd"/>
      <w:r w:rsidRPr="00793FBC">
        <w:rPr>
          <w:rFonts w:asciiTheme="majorBidi" w:hAnsiTheme="majorBidi" w:cstheme="majorBidi"/>
          <w:sz w:val="24"/>
          <w:szCs w:val="24"/>
          <w:lang w:val="en-US"/>
        </w:rPr>
        <w:t xml:space="preserve"> -3,95% ; p&lt;0,05). Incidence of </w:t>
      </w:r>
      <w:proofErr w:type="spellStart"/>
      <w:r w:rsidRPr="00793FBC">
        <w:rPr>
          <w:rFonts w:asciiTheme="majorBidi" w:hAnsiTheme="majorBidi" w:cstheme="majorBidi"/>
          <w:sz w:val="24"/>
          <w:szCs w:val="24"/>
          <w:lang w:val="en-US"/>
        </w:rPr>
        <w:t>microcarcinomas</w:t>
      </w:r>
      <w:proofErr w:type="spellEnd"/>
      <w:r w:rsidRPr="00793FBC">
        <w:rPr>
          <w:rFonts w:asciiTheme="majorBidi" w:hAnsiTheme="majorBidi" w:cstheme="majorBidi"/>
          <w:sz w:val="24"/>
          <w:szCs w:val="24"/>
          <w:lang w:val="en-US"/>
        </w:rPr>
        <w:t xml:space="preserve"> significantly increased for women (</w:t>
      </w:r>
      <w:proofErr w:type="gramStart"/>
      <w:r w:rsidRPr="00793FBC">
        <w:rPr>
          <w:rFonts w:asciiTheme="majorBidi" w:hAnsiTheme="majorBidi" w:cstheme="majorBidi"/>
          <w:sz w:val="24"/>
          <w:szCs w:val="24"/>
          <w:lang w:val="en-US"/>
        </w:rPr>
        <w:t>EAPC :</w:t>
      </w:r>
      <w:proofErr w:type="gramEnd"/>
      <w:r w:rsidRPr="00793FBC">
        <w:rPr>
          <w:rFonts w:asciiTheme="majorBidi" w:hAnsiTheme="majorBidi" w:cstheme="majorBidi"/>
          <w:sz w:val="24"/>
          <w:szCs w:val="24"/>
          <w:lang w:val="en-US"/>
        </w:rPr>
        <w:t xml:space="preserve"> +17,34%, p&lt;0,05), while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for men a significant increase in carcinomas </w:t>
      </w:r>
      <w:r w:rsidRPr="00793FBC">
        <w:rPr>
          <w:rFonts w:asciiTheme="majorBidi" w:hAnsiTheme="majorBidi" w:cstheme="majorBidi"/>
          <w:sz w:val="24"/>
          <w:szCs w:val="24"/>
          <w:lang w:val="en-US"/>
        </w:rPr>
        <w:t xml:space="preserve">&gt;40 mm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was observed </w:t>
      </w:r>
      <w:r w:rsidRPr="00793FBC">
        <w:rPr>
          <w:rFonts w:asciiTheme="majorBidi" w:hAnsiTheme="majorBidi" w:cstheme="majorBidi"/>
          <w:sz w:val="24"/>
          <w:szCs w:val="24"/>
          <w:lang w:val="en-US"/>
        </w:rPr>
        <w:t>(EAPC : +20,24 ; p&lt;0,05).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5625BA">
        <w:rPr>
          <w:rFonts w:asciiTheme="majorBidi" w:hAnsiTheme="majorBidi" w:cstheme="majorBidi"/>
          <w:sz w:val="24"/>
          <w:szCs w:val="24"/>
          <w:lang w:val="en-US"/>
        </w:rPr>
        <w:t xml:space="preserve">When considering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Pr="005625BA">
        <w:rPr>
          <w:rFonts w:asciiTheme="majorBidi" w:hAnsiTheme="majorBidi" w:cstheme="majorBidi"/>
          <w:sz w:val="24"/>
          <w:szCs w:val="24"/>
          <w:lang w:val="en-US"/>
        </w:rPr>
        <w:t>subgroup diagnosed with PTC</w:t>
      </w:r>
      <w:r w:rsidR="003C2AA8">
        <w:rPr>
          <w:rFonts w:asciiTheme="majorBidi" w:hAnsiTheme="majorBidi" w:cstheme="majorBidi"/>
          <w:sz w:val="24"/>
          <w:szCs w:val="24"/>
          <w:lang w:val="en-US"/>
        </w:rPr>
        <w:t xml:space="preserve">, incidence of </w:t>
      </w:r>
      <w:proofErr w:type="spellStart"/>
      <w:r w:rsidR="003C2AA8">
        <w:rPr>
          <w:rFonts w:asciiTheme="majorBidi" w:hAnsiTheme="majorBidi" w:cstheme="majorBidi"/>
          <w:sz w:val="24"/>
          <w:szCs w:val="24"/>
          <w:lang w:val="en-US"/>
        </w:rPr>
        <w:t>microcarcinomas</w:t>
      </w:r>
      <w:proofErr w:type="spellEnd"/>
      <w:r w:rsidR="003C2AA8">
        <w:rPr>
          <w:rFonts w:asciiTheme="majorBidi" w:hAnsiTheme="majorBidi" w:cstheme="majorBidi"/>
          <w:sz w:val="24"/>
          <w:szCs w:val="24"/>
          <w:lang w:val="en-US"/>
        </w:rPr>
        <w:t xml:space="preserve"> significantly </w:t>
      </w:r>
      <w:r w:rsidRPr="005625BA">
        <w:rPr>
          <w:rFonts w:asciiTheme="majorBidi" w:hAnsiTheme="majorBidi" w:cstheme="majorBidi"/>
          <w:sz w:val="24"/>
          <w:szCs w:val="24"/>
          <w:lang w:val="en-US"/>
        </w:rPr>
        <w:t>increase</w:t>
      </w:r>
      <w:r w:rsidR="003C2AA8">
        <w:rPr>
          <w:rFonts w:asciiTheme="majorBidi" w:hAnsiTheme="majorBidi" w:cstheme="majorBidi"/>
          <w:sz w:val="24"/>
          <w:szCs w:val="24"/>
          <w:lang w:val="en-US"/>
        </w:rPr>
        <w:t xml:space="preserve">d for </w:t>
      </w:r>
      <w:r w:rsidRPr="005625BA">
        <w:rPr>
          <w:rFonts w:asciiTheme="majorBidi" w:hAnsiTheme="majorBidi" w:cstheme="majorBidi"/>
          <w:sz w:val="24"/>
          <w:szCs w:val="24"/>
          <w:lang w:val="en-US"/>
        </w:rPr>
        <w:t>women and men (</w:t>
      </w:r>
      <w:proofErr w:type="gramStart"/>
      <w:r w:rsidRPr="005625BA">
        <w:rPr>
          <w:rFonts w:asciiTheme="majorBidi" w:hAnsiTheme="majorBidi" w:cstheme="majorBidi"/>
          <w:sz w:val="24"/>
          <w:szCs w:val="24"/>
          <w:lang w:val="en-US"/>
        </w:rPr>
        <w:t>EAPC :</w:t>
      </w:r>
      <w:proofErr w:type="gramEnd"/>
      <w:r w:rsidRPr="005625BA">
        <w:rPr>
          <w:rFonts w:asciiTheme="majorBidi" w:hAnsiTheme="majorBidi" w:cstheme="majorBidi"/>
          <w:sz w:val="24"/>
          <w:szCs w:val="24"/>
          <w:lang w:val="en-US"/>
        </w:rPr>
        <w:t xml:space="preserve"> +13,79%, p&lt;0,05 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and </w:t>
      </w:r>
      <w:r w:rsidRPr="005625BA">
        <w:rPr>
          <w:rFonts w:asciiTheme="majorBidi" w:hAnsiTheme="majorBidi" w:cstheme="majorBidi"/>
          <w:sz w:val="24"/>
          <w:szCs w:val="24"/>
          <w:lang w:val="en-US"/>
        </w:rPr>
        <w:t>+10,97%, p&lt;0,05).</w:t>
      </w:r>
    </w:p>
    <w:p w:rsidR="003B7BDF" w:rsidRDefault="00722792" w:rsidP="003C2AA8">
      <w:pPr>
        <w:pStyle w:val="PrformatHTML"/>
        <w:spacing w:before="120" w:line="276" w:lineRule="auto"/>
        <w:jc w:val="both"/>
        <w:rPr>
          <w:rStyle w:val="lev"/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B7BDF">
        <w:rPr>
          <w:rStyle w:val="lev"/>
          <w:rFonts w:ascii="Times New Roman" w:hAnsi="Times New Roman" w:cs="Times New Roman"/>
          <w:sz w:val="24"/>
          <w:szCs w:val="24"/>
          <w:u w:val="single"/>
          <w:lang w:val="en-US"/>
        </w:rPr>
        <w:t>Conclusions</w:t>
      </w:r>
      <w:r w:rsidRPr="00564C49">
        <w:rPr>
          <w:rStyle w:val="lev"/>
          <w:rFonts w:ascii="Times New Roman" w:hAnsi="Times New Roman" w:cs="Times New Roman"/>
          <w:sz w:val="24"/>
          <w:szCs w:val="24"/>
          <w:lang w:val="en-US"/>
        </w:rPr>
        <w:t> :</w:t>
      </w:r>
      <w:proofErr w:type="gramEnd"/>
      <w:r w:rsidRPr="00564C49">
        <w:rPr>
          <w:rStyle w:val="lev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22792" w:rsidRPr="00564C49" w:rsidRDefault="00722792" w:rsidP="003C2AA8">
      <w:pPr>
        <w:pStyle w:val="PrformatHTML"/>
        <w:spacing w:before="120" w:line="276" w:lineRule="auto"/>
        <w:jc w:val="both"/>
        <w:rPr>
          <w:sz w:val="24"/>
          <w:szCs w:val="24"/>
          <w:lang w:val="en-US"/>
        </w:rPr>
      </w:pPr>
      <w:r w:rsidRPr="00564C49">
        <w:rPr>
          <w:rFonts w:ascii="Times New Roman" w:hAnsi="Times New Roman" w:cs="Times New Roman"/>
          <w:sz w:val="24"/>
          <w:szCs w:val="24"/>
          <w:lang w:val="en-US"/>
        </w:rPr>
        <w:t xml:space="preserve">The significant change toward more extensive thyroid surgery for </w:t>
      </w:r>
      <w:proofErr w:type="spellStart"/>
      <w:r w:rsidRPr="00564C49">
        <w:rPr>
          <w:rFonts w:ascii="Times New Roman" w:hAnsi="Times New Roman" w:cs="Times New Roman"/>
          <w:sz w:val="24"/>
          <w:szCs w:val="24"/>
          <w:lang w:val="en-US"/>
        </w:rPr>
        <w:t>multinodular</w:t>
      </w:r>
      <w:proofErr w:type="spellEnd"/>
      <w:r w:rsidRPr="00564C49">
        <w:rPr>
          <w:rFonts w:ascii="Times New Roman" w:hAnsi="Times New Roman" w:cs="Times New Roman"/>
          <w:sz w:val="24"/>
          <w:szCs w:val="24"/>
          <w:lang w:val="en-US"/>
        </w:rPr>
        <w:t xml:space="preserve"> goiter and solitary cold nodules</w:t>
      </w:r>
      <w:r>
        <w:rPr>
          <w:rFonts w:ascii="Times New Roman" w:hAnsi="Times New Roman" w:cs="Times New Roman"/>
          <w:sz w:val="24"/>
          <w:szCs w:val="24"/>
          <w:lang w:val="en-US"/>
        </w:rPr>
        <w:t>, and improved microscopic examination of thyroid specimen</w:t>
      </w:r>
      <w:r w:rsidRPr="00564C49">
        <w:rPr>
          <w:rFonts w:ascii="Times New Roman" w:hAnsi="Times New Roman" w:cs="Times New Roman"/>
          <w:sz w:val="24"/>
          <w:szCs w:val="24"/>
          <w:lang w:val="en-US"/>
        </w:rPr>
        <w:t xml:space="preserve"> may have </w:t>
      </w:r>
      <w:r w:rsidRPr="00564C49">
        <w:rPr>
          <w:rFonts w:ascii="Times New Roman" w:hAnsi="Times New Roman" w:cs="Times New Roman"/>
          <w:sz w:val="24"/>
          <w:szCs w:val="24"/>
          <w:lang w:val="en-US"/>
        </w:rPr>
        <w:lastRenderedPageBreak/>
        <w:t>led to over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64C49">
        <w:rPr>
          <w:rFonts w:ascii="Times New Roman" w:hAnsi="Times New Roman" w:cs="Times New Roman"/>
          <w:sz w:val="24"/>
          <w:szCs w:val="24"/>
          <w:lang w:val="en-US"/>
        </w:rPr>
        <w:t>diagnosis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small indolent TC</w:t>
      </w:r>
      <w:r w:rsidRPr="00564C49">
        <w:rPr>
          <w:rFonts w:ascii="Times New Roman" w:hAnsi="Times New Roman" w:cs="Times New Roman"/>
          <w:sz w:val="24"/>
          <w:szCs w:val="24"/>
          <w:lang w:val="en-US"/>
        </w:rPr>
        <w:t xml:space="preserve">. However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histology-specific incidence trends suggest that other factors such as </w:t>
      </w:r>
      <w:r w:rsidRPr="00564C49">
        <w:rPr>
          <w:rFonts w:ascii="Times New Roman" w:hAnsi="Times New Roman" w:cs="Times New Roman"/>
          <w:sz w:val="24"/>
          <w:szCs w:val="24"/>
          <w:lang w:val="en-US"/>
        </w:rPr>
        <w:t xml:space="preserve">iodine deficiency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supplementation, </w:t>
      </w:r>
      <w:r w:rsidR="003C2AA8">
        <w:rPr>
          <w:rFonts w:ascii="Times New Roman" w:hAnsi="Times New Roman" w:cs="Times New Roman"/>
          <w:sz w:val="24"/>
          <w:szCs w:val="24"/>
          <w:lang w:val="en-US"/>
        </w:rPr>
        <w:t xml:space="preserve">obesity, and possibly </w:t>
      </w:r>
      <w:r w:rsidR="00421BD5">
        <w:rPr>
          <w:rFonts w:ascii="Times New Roman" w:hAnsi="Times New Roman" w:cs="Times New Roman"/>
          <w:sz w:val="24"/>
          <w:szCs w:val="24"/>
          <w:lang w:val="en-US"/>
        </w:rPr>
        <w:t xml:space="preserve">exposure to ionizing radiation, </w:t>
      </w:r>
      <w:r w:rsidRPr="00564C49">
        <w:rPr>
          <w:rFonts w:ascii="Times New Roman" w:hAnsi="Times New Roman" w:cs="Times New Roman"/>
          <w:sz w:val="24"/>
          <w:szCs w:val="24"/>
          <w:lang w:val="en-US"/>
        </w:rPr>
        <w:t>may also have played a role in the observed trends.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2AA8">
        <w:rPr>
          <w:rFonts w:ascii="Times New Roman" w:hAnsi="Times New Roman" w:cs="Times New Roman"/>
          <w:sz w:val="24"/>
          <w:szCs w:val="24"/>
          <w:lang w:val="en-US"/>
        </w:rPr>
        <w:t xml:space="preserve">Epidemiologic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studies </w:t>
      </w:r>
      <w:r w:rsidR="007E61CE">
        <w:rPr>
          <w:rFonts w:ascii="Times New Roman" w:hAnsi="Times New Roman" w:cs="Times New Roman"/>
          <w:sz w:val="24"/>
          <w:szCs w:val="24"/>
          <w:lang w:val="en-US"/>
        </w:rPr>
        <w:t>are needed to assess risk factors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TC in a </w:t>
      </w:r>
      <w:r w:rsidR="007E61CE">
        <w:rPr>
          <w:rFonts w:ascii="Times New Roman" w:hAnsi="Times New Roman" w:cs="Times New Roman"/>
          <w:sz w:val="24"/>
          <w:szCs w:val="24"/>
          <w:lang w:val="en-US"/>
        </w:rPr>
        <w:t xml:space="preserve">context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moderate iodine deficiency.   </w:t>
      </w:r>
      <w:r w:rsidRPr="00564C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22792" w:rsidRDefault="00722792" w:rsidP="002F2C98">
      <w:pPr>
        <w:autoSpaceDE w:val="0"/>
        <w:autoSpaceDN w:val="0"/>
        <w:adjustRightInd w:val="0"/>
        <w:spacing w:after="0" w:line="240" w:lineRule="auto"/>
        <w:jc w:val="both"/>
        <w:rPr>
          <w:rFonts w:ascii="AdvP4DF60E" w:hAnsi="AdvP4DF60E" w:cs="AdvP4DF60E"/>
          <w:sz w:val="14"/>
          <w:szCs w:val="14"/>
          <w:lang w:val="en-US"/>
        </w:rPr>
      </w:pPr>
    </w:p>
    <w:p w:rsidR="00722792" w:rsidRPr="00564C49" w:rsidRDefault="00722792" w:rsidP="00137888">
      <w:pPr>
        <w:spacing w:before="24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564C49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Key words : </w:t>
      </w:r>
      <w:r w:rsidRPr="00564C49">
        <w:rPr>
          <w:rFonts w:asciiTheme="majorBidi" w:hAnsiTheme="majorBidi" w:cstheme="majorBidi"/>
          <w:sz w:val="24"/>
          <w:szCs w:val="24"/>
          <w:lang w:val="en-US"/>
        </w:rPr>
        <w:t>Thyroid cancer ; incidence rate</w:t>
      </w:r>
      <w:r w:rsidR="002329D3"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564C49">
        <w:rPr>
          <w:rFonts w:asciiTheme="majorBidi" w:hAnsiTheme="majorBidi" w:cstheme="majorBidi"/>
          <w:sz w:val="24"/>
          <w:szCs w:val="24"/>
          <w:lang w:val="en-US"/>
        </w:rPr>
        <w:t xml:space="preserve"> ; </w:t>
      </w:r>
      <w:proofErr w:type="spellStart"/>
      <w:r w:rsidRPr="00564C49">
        <w:rPr>
          <w:rFonts w:asciiTheme="majorBidi" w:hAnsiTheme="majorBidi" w:cstheme="majorBidi"/>
          <w:sz w:val="24"/>
          <w:szCs w:val="24"/>
          <w:lang w:val="en-US"/>
        </w:rPr>
        <w:t>hist</w:t>
      </w:r>
      <w:r w:rsidR="00137888">
        <w:rPr>
          <w:rFonts w:asciiTheme="majorBidi" w:hAnsiTheme="majorBidi" w:cstheme="majorBidi"/>
          <w:sz w:val="24"/>
          <w:szCs w:val="24"/>
          <w:lang w:val="en-US"/>
        </w:rPr>
        <w:t>h</w:t>
      </w:r>
      <w:r w:rsidRPr="00564C49">
        <w:rPr>
          <w:rFonts w:asciiTheme="majorBidi" w:hAnsiTheme="majorBidi" w:cstheme="majorBidi"/>
          <w:sz w:val="24"/>
          <w:szCs w:val="24"/>
          <w:lang w:val="en-US"/>
        </w:rPr>
        <w:t>ologic</w:t>
      </w:r>
      <w:proofErr w:type="spellEnd"/>
      <w:r w:rsidRPr="00564C49">
        <w:rPr>
          <w:rFonts w:asciiTheme="majorBidi" w:hAnsiTheme="majorBidi" w:cstheme="majorBidi"/>
          <w:sz w:val="24"/>
          <w:szCs w:val="24"/>
          <w:lang w:val="en-US"/>
        </w:rPr>
        <w:t xml:space="preserve"> subtype ;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Estimated </w:t>
      </w:r>
      <w:r w:rsidRPr="00564C49">
        <w:rPr>
          <w:rFonts w:asciiTheme="majorBidi" w:hAnsiTheme="majorBidi" w:cstheme="majorBidi"/>
          <w:sz w:val="24"/>
          <w:szCs w:val="24"/>
          <w:lang w:val="en-US"/>
        </w:rPr>
        <w:t xml:space="preserve">Annual Percent Change </w:t>
      </w:r>
    </w:p>
    <w:p w:rsidR="0098423E" w:rsidRPr="00722792" w:rsidRDefault="00CA77E1" w:rsidP="002F2C98">
      <w:pPr>
        <w:rPr>
          <w:lang w:val="en-US"/>
        </w:rPr>
      </w:pPr>
    </w:p>
    <w:sectPr w:rsidR="0098423E" w:rsidRPr="00722792" w:rsidSect="00EC3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P4DF60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22792"/>
    <w:rsid w:val="00111706"/>
    <w:rsid w:val="0013323D"/>
    <w:rsid w:val="00137888"/>
    <w:rsid w:val="001933A1"/>
    <w:rsid w:val="001A551B"/>
    <w:rsid w:val="001D22C8"/>
    <w:rsid w:val="002329D3"/>
    <w:rsid w:val="002D4B6E"/>
    <w:rsid w:val="002F2C98"/>
    <w:rsid w:val="003A7A96"/>
    <w:rsid w:val="003B7BDF"/>
    <w:rsid w:val="003C2AA8"/>
    <w:rsid w:val="003D4A2D"/>
    <w:rsid w:val="00421BD5"/>
    <w:rsid w:val="00431530"/>
    <w:rsid w:val="004E166B"/>
    <w:rsid w:val="004E6A5E"/>
    <w:rsid w:val="005B79F3"/>
    <w:rsid w:val="005E3D19"/>
    <w:rsid w:val="0063370B"/>
    <w:rsid w:val="006514E5"/>
    <w:rsid w:val="00722792"/>
    <w:rsid w:val="00746C78"/>
    <w:rsid w:val="00756EF0"/>
    <w:rsid w:val="007E61CE"/>
    <w:rsid w:val="00901011"/>
    <w:rsid w:val="009F5047"/>
    <w:rsid w:val="00A579D2"/>
    <w:rsid w:val="00CA77E1"/>
    <w:rsid w:val="00CE6260"/>
    <w:rsid w:val="00D768CA"/>
    <w:rsid w:val="00D940ED"/>
    <w:rsid w:val="00DD2230"/>
    <w:rsid w:val="00E0303B"/>
    <w:rsid w:val="00E2590E"/>
    <w:rsid w:val="00E66A2F"/>
    <w:rsid w:val="00EC3F1A"/>
    <w:rsid w:val="00F04983"/>
    <w:rsid w:val="00F2006A"/>
    <w:rsid w:val="00F23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7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722792"/>
    <w:rPr>
      <w:i/>
      <w:iCs/>
    </w:rPr>
  </w:style>
  <w:style w:type="paragraph" w:styleId="PrformatHTML">
    <w:name w:val="HTML Preformatted"/>
    <w:basedOn w:val="Normal"/>
    <w:link w:val="PrformatHTMLCar"/>
    <w:uiPriority w:val="99"/>
    <w:unhideWhenUsed/>
    <w:rsid w:val="007227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722792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22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227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454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45</cp:revision>
  <dcterms:created xsi:type="dcterms:W3CDTF">2019-10-29T09:37:00Z</dcterms:created>
  <dcterms:modified xsi:type="dcterms:W3CDTF">2019-10-31T04:35:00Z</dcterms:modified>
</cp:coreProperties>
</file>