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F6" w:rsidRDefault="00A31BC8" w:rsidP="00A31BC8">
      <w:pPr>
        <w:jc w:val="center"/>
        <w:rPr>
          <w:rFonts w:ascii="Verdana" w:hAnsi="Verdana"/>
          <w:b/>
          <w:bCs/>
          <w:sz w:val="24"/>
          <w:szCs w:val="24"/>
        </w:rPr>
      </w:pPr>
      <w:r w:rsidRPr="00A31BC8">
        <w:rPr>
          <w:rFonts w:ascii="Verdana" w:hAnsi="Verdana"/>
          <w:b/>
          <w:bCs/>
          <w:sz w:val="24"/>
          <w:szCs w:val="24"/>
        </w:rPr>
        <w:t xml:space="preserve">Virulence Genes in </w:t>
      </w:r>
      <w:r w:rsidRPr="00A31BC8">
        <w:rPr>
          <w:rFonts w:ascii="Verdana" w:hAnsi="Verdana"/>
          <w:b/>
          <w:bCs/>
          <w:i/>
          <w:iCs/>
          <w:sz w:val="24"/>
          <w:szCs w:val="24"/>
        </w:rPr>
        <w:t xml:space="preserve">Pseudomonas </w:t>
      </w:r>
      <w:proofErr w:type="spellStart"/>
      <w:r w:rsidRPr="00A31BC8">
        <w:rPr>
          <w:rFonts w:ascii="Verdana" w:hAnsi="Verdana"/>
          <w:b/>
          <w:bCs/>
          <w:i/>
          <w:iCs/>
          <w:sz w:val="24"/>
          <w:szCs w:val="24"/>
        </w:rPr>
        <w:t>Aeruginosa</w:t>
      </w:r>
      <w:proofErr w:type="spellEnd"/>
      <w:r w:rsidRPr="00A31BC8">
        <w:rPr>
          <w:rFonts w:ascii="Verdana" w:hAnsi="Verdana"/>
          <w:b/>
          <w:bCs/>
          <w:sz w:val="24"/>
          <w:szCs w:val="24"/>
        </w:rPr>
        <w:t xml:space="preserve"> Strains Isolated at Suez Canal University Hospitals in respect to the site of infection and antimicrobial resistance</w:t>
      </w:r>
    </w:p>
    <w:p w:rsid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Said </w:t>
      </w:r>
      <w:proofErr w:type="gramStart"/>
      <w:r w:rsidRPr="00A31BC8">
        <w:rPr>
          <w:rFonts w:ascii="Times New Roman" w:eastAsia="Calibri" w:hAnsi="Times New Roman" w:cs="Times New Roman"/>
          <w:sz w:val="24"/>
          <w:szCs w:val="24"/>
        </w:rPr>
        <w:t>Abbadi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1BC8">
        <w:rPr>
          <w:rFonts w:ascii="Times New Roman" w:eastAsia="Calibri" w:hAnsi="Times New Roman" w:cs="Times New Roman"/>
          <w:sz w:val="24"/>
          <w:szCs w:val="24"/>
        </w:rPr>
        <w:t>Nermine</w:t>
      </w:r>
      <w:proofErr w:type="spell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Elma</w:t>
      </w:r>
      <w:r>
        <w:rPr>
          <w:rFonts w:ascii="Times New Roman" w:eastAsia="Calibri" w:hAnsi="Times New Roman" w:cs="Times New Roman"/>
          <w:sz w:val="24"/>
          <w:szCs w:val="24"/>
        </w:rPr>
        <w:t>raghy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31BC8">
        <w:rPr>
          <w:rFonts w:ascii="Times New Roman" w:eastAsia="Calibri" w:hAnsi="Times New Roman" w:cs="Times New Roman"/>
          <w:sz w:val="24"/>
          <w:szCs w:val="24"/>
        </w:rPr>
        <w:t>Gehan</w:t>
      </w:r>
      <w:proofErr w:type="spell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Elhadidi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31BC8">
        <w:rPr>
          <w:rFonts w:ascii="Times New Roman" w:eastAsia="Calibri" w:hAnsi="Times New Roman" w:cs="Times New Roman"/>
          <w:sz w:val="24"/>
          <w:szCs w:val="24"/>
        </w:rPr>
        <w:t>Asmaa</w:t>
      </w:r>
      <w:proofErr w:type="spell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Hashem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A31BC8">
        <w:rPr>
          <w:rFonts w:ascii="Times New Roman" w:eastAsia="Calibri" w:hAnsi="Times New Roman" w:cs="Times New Roman"/>
          <w:sz w:val="24"/>
          <w:szCs w:val="24"/>
        </w:rPr>
        <w:t>Asmaa</w:t>
      </w:r>
      <w:proofErr w:type="spell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Yousef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</w:p>
    <w:p w:rsidR="00A31BC8" w:rsidRP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A31BC8">
        <w:rPr>
          <w:rFonts w:ascii="Times New Roman" w:eastAsia="Calibri" w:hAnsi="Times New Roman" w:cs="Times New Roman"/>
          <w:vertAlign w:val="superscript"/>
        </w:rPr>
        <w:t xml:space="preserve">1 </w:t>
      </w:r>
      <w:r w:rsidRPr="00A31BC8">
        <w:rPr>
          <w:rFonts w:ascii="Times New Roman" w:eastAsia="Calibri" w:hAnsi="Times New Roman" w:cs="Times New Roman"/>
        </w:rPr>
        <w:t>Department of Medical Microbiology &amp;Immunology Faculty of Medicine Suez University; Suez, Egypt</w:t>
      </w:r>
      <w:r w:rsidRPr="00A31BC8">
        <w:rPr>
          <w:rFonts w:ascii="Times New Roman" w:eastAsia="Calibri" w:hAnsi="Times New Roman" w:cs="Times New Roman"/>
        </w:rPr>
        <w:t xml:space="preserve">, </w:t>
      </w:r>
      <w:r w:rsidRPr="00A31BC8">
        <w:rPr>
          <w:rFonts w:ascii="Times New Roman" w:eastAsia="Calibri" w:hAnsi="Times New Roman" w:cs="Times New Roman"/>
          <w:vertAlign w:val="superscript"/>
        </w:rPr>
        <w:t>2</w:t>
      </w:r>
      <w:r w:rsidRPr="00A31BC8">
        <w:rPr>
          <w:rFonts w:ascii="Times New Roman" w:eastAsia="Calibri" w:hAnsi="Times New Roman" w:cs="Times New Roman"/>
        </w:rPr>
        <w:t xml:space="preserve"> </w:t>
      </w:r>
      <w:r w:rsidRPr="00A31BC8">
        <w:rPr>
          <w:rFonts w:ascii="Times New Roman" w:eastAsia="Calibri" w:hAnsi="Times New Roman" w:cs="Times New Roman"/>
        </w:rPr>
        <w:t>Department of Medical Microbiology &amp;Immunology Faculty of Medicine Suez Canal University; Ismailia, Egypt</w:t>
      </w:r>
    </w:p>
    <w:p w:rsidR="00A31BC8" w:rsidRPr="00A31BC8" w:rsidRDefault="00A31BC8" w:rsidP="00A31BC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A31BC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Abstr</w:t>
      </w:r>
      <w:bookmarkStart w:id="0" w:name="_GoBack"/>
      <w:bookmarkEnd w:id="0"/>
      <w:r w:rsidRPr="00A31BC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act:</w:t>
      </w:r>
    </w:p>
    <w:p w:rsid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BC8">
        <w:rPr>
          <w:rFonts w:ascii="Times New Roman" w:eastAsia="Calibri" w:hAnsi="Times New Roman" w:cs="Times New Roman"/>
          <w:b/>
          <w:bCs/>
          <w:sz w:val="24"/>
          <w:szCs w:val="24"/>
        </w:rPr>
        <w:t>Background:</w:t>
      </w:r>
      <w:r w:rsidRPr="00A31BC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Pseudomonas </w:t>
      </w:r>
      <w:proofErr w:type="spellStart"/>
      <w:r w:rsidRPr="00A31BC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aeruginosa</w:t>
      </w:r>
      <w:proofErr w:type="spellEnd"/>
      <w:r w:rsidRPr="00A31BC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A31B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is one of the most top five pathogens causing Health Care </w:t>
      </w:r>
      <w:proofErr w:type="gramStart"/>
      <w:r w:rsidRPr="00A31B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Associated  Infection</w:t>
      </w:r>
      <w:proofErr w:type="gramEnd"/>
      <w:r w:rsidRPr="00A31BC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A31BC8">
        <w:rPr>
          <w:rFonts w:ascii="Times New Roman" w:eastAsia="Calibri" w:hAnsi="Times New Roman" w:cs="Times New Roman"/>
          <w:bCs/>
          <w:sz w:val="24"/>
          <w:szCs w:val="24"/>
          <w:lang w:bidi="ar-EG"/>
        </w:rPr>
        <w:t>The biofilm formation is nowadays a major problem as this render the pathogen resistant to antibiotics and disinfectants.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BC8">
        <w:rPr>
          <w:rFonts w:ascii="Times New Roman" w:eastAsia="Calibri" w:hAnsi="Times New Roman" w:cs="Times New Roman"/>
          <w:b/>
          <w:bCs/>
          <w:sz w:val="24"/>
          <w:szCs w:val="24"/>
        </w:rPr>
        <w:t>Aim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: The aim of this study is to examine the prevalence of virulence genes in clinical isolates of </w:t>
      </w:r>
      <w:r w:rsidRPr="00A31BC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Pr="00A31BC8">
        <w:rPr>
          <w:rFonts w:ascii="Times New Roman" w:eastAsia="Calibri" w:hAnsi="Times New Roman" w:cs="Times New Roman"/>
          <w:i/>
          <w:iCs/>
          <w:sz w:val="24"/>
          <w:szCs w:val="24"/>
        </w:rPr>
        <w:t>aeruginosa</w:t>
      </w:r>
      <w:proofErr w:type="spell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isolated from Suez Canal University Hospitals) in respect to the site of infection and antimicr</w:t>
      </w:r>
      <w:r>
        <w:rPr>
          <w:rFonts w:ascii="Times New Roman" w:eastAsia="Calibri" w:hAnsi="Times New Roman" w:cs="Times New Roman"/>
          <w:sz w:val="24"/>
          <w:szCs w:val="24"/>
        </w:rPr>
        <w:t>obial resistance of the strains.</w:t>
      </w:r>
    </w:p>
    <w:p w:rsid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bidi="ar-EG"/>
        </w:rPr>
      </w:pPr>
      <w:r w:rsidRPr="00A31BC8">
        <w:rPr>
          <w:rFonts w:ascii="Times New Roman" w:eastAsia="Calibri" w:hAnsi="Times New Roman" w:cs="Times New Roman"/>
          <w:b/>
          <w:bCs/>
          <w:sz w:val="24"/>
          <w:szCs w:val="24"/>
        </w:rPr>
        <w:t>Materials and methods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: A cross-sectional descriptive study was carried out from December 2015 to August </w:t>
      </w:r>
      <w:proofErr w:type="gramStart"/>
      <w:r w:rsidRPr="00A31BC8">
        <w:rPr>
          <w:rFonts w:ascii="Times New Roman" w:eastAsia="Calibri" w:hAnsi="Times New Roman" w:cs="Times New Roman"/>
          <w:sz w:val="24"/>
          <w:szCs w:val="24"/>
        </w:rPr>
        <w:t>2017  on</w:t>
      </w:r>
      <w:proofErr w:type="gram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47 </w:t>
      </w:r>
      <w:r w:rsidRPr="00A31BC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P.  </w:t>
      </w:r>
      <w:proofErr w:type="spellStart"/>
      <w:proofErr w:type="gramStart"/>
      <w:r w:rsidRPr="00A31BC8">
        <w:rPr>
          <w:rFonts w:ascii="Times New Roman" w:eastAsia="Calibri" w:hAnsi="Times New Roman" w:cs="Times New Roman"/>
          <w:i/>
          <w:iCs/>
          <w:sz w:val="24"/>
          <w:szCs w:val="24"/>
        </w:rPr>
        <w:t>aeruginosa</w:t>
      </w:r>
      <w:proofErr w:type="spellEnd"/>
      <w:proofErr w:type="gramEnd"/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 strains collected from hospitalized patients. To detect biofilm formation we used Tissue culture plate method.</w:t>
      </w:r>
      <w:r w:rsidRPr="00A31BC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The virulence genes (</w:t>
      </w:r>
      <w:proofErr w:type="spellStart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>toxA</w:t>
      </w:r>
      <w:proofErr w:type="spellEnd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 xml:space="preserve">, </w:t>
      </w:r>
      <w:proofErr w:type="spellStart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>algD</w:t>
      </w:r>
      <w:proofErr w:type="spellEnd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 xml:space="preserve">, nan1, </w:t>
      </w:r>
      <w:proofErr w:type="spellStart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>pslA</w:t>
      </w:r>
      <w:proofErr w:type="spellEnd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 xml:space="preserve"> </w:t>
      </w:r>
      <w:r w:rsidRPr="00A31BC8">
        <w:rPr>
          <w:rFonts w:ascii="Times New Roman" w:eastAsia="Calibri" w:hAnsi="Times New Roman" w:cs="Times New Roman"/>
          <w:sz w:val="24"/>
          <w:szCs w:val="24"/>
          <w:lang w:bidi="ar-EG"/>
        </w:rPr>
        <w:t>and</w:t>
      </w:r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 xml:space="preserve"> </w:t>
      </w:r>
      <w:proofErr w:type="spellStart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>pelA</w:t>
      </w:r>
      <w:proofErr w:type="spellEnd"/>
      <w:r w:rsidRPr="00A31BC8">
        <w:rPr>
          <w:rFonts w:ascii="Times New Roman" w:eastAsia="Calibri" w:hAnsi="Times New Roman" w:cs="Times New Roman"/>
          <w:i/>
          <w:iCs/>
          <w:sz w:val="24"/>
          <w:szCs w:val="24"/>
          <w:lang w:bidi="ar-EG"/>
        </w:rPr>
        <w:t>)</w:t>
      </w:r>
      <w:r w:rsidRPr="00A31BC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were amplified by using PCR technique. </w:t>
      </w:r>
    </w:p>
    <w:p w:rsidR="00A31BC8" w:rsidRDefault="00A31BC8" w:rsidP="00A31BC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1BC8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Results</w:t>
      </w:r>
      <w:r w:rsidRPr="00A31BC8">
        <w:rPr>
          <w:rFonts w:ascii="Times New Roman" w:eastAsia="Calibri" w:hAnsi="Times New Roman" w:cs="Times New Roman"/>
          <w:sz w:val="24"/>
          <w:szCs w:val="24"/>
          <w:lang w:bidi="ar-EG"/>
        </w:rPr>
        <w:t>:</w:t>
      </w:r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The highest percentage of </w:t>
      </w:r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aeruginosa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was isolated from pus of the wounds and burn (38.3%), then 31.9% from urine, 19.1% from sputum and 10.6% from blood </w:t>
      </w:r>
      <w:proofErr w:type="gramStart"/>
      <w:r w:rsidRPr="00A31BC8">
        <w:rPr>
          <w:rFonts w:ascii="Times New Roman" w:eastAsia="Times New Roman" w:hAnsi="Times New Roman" w:cs="Times New Roman"/>
          <w:sz w:val="24"/>
          <w:szCs w:val="24"/>
        </w:rPr>
        <w:t>samples .</w:t>
      </w:r>
      <w:r w:rsidRPr="00A31BC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roofErr w:type="gram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The highest sensitivity was to </w:t>
      </w:r>
      <w:proofErr w:type="spellStart"/>
      <w:r w:rsidRPr="00A31BC8">
        <w:rPr>
          <w:rFonts w:ascii="Times New Roman" w:eastAsia="Times New Roman" w:hAnsi="Times New Roman" w:cs="Times New Roman"/>
          <w:sz w:val="24"/>
          <w:szCs w:val="24"/>
        </w:rPr>
        <w:t>Imipenem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and Ciprofloxacin (85.1% and 68.1% respectively), while the highest resistance was to </w:t>
      </w:r>
      <w:proofErr w:type="spellStart"/>
      <w:r w:rsidRPr="00A31BC8">
        <w:rPr>
          <w:rFonts w:ascii="Times New Roman" w:eastAsia="Times New Roman" w:hAnsi="Times New Roman" w:cs="Times New Roman"/>
          <w:sz w:val="24"/>
          <w:szCs w:val="24"/>
        </w:rPr>
        <w:t>Cefepime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A31BC8">
        <w:rPr>
          <w:rFonts w:ascii="Times New Roman" w:eastAsia="Times New Roman" w:hAnsi="Times New Roman" w:cs="Times New Roman"/>
          <w:sz w:val="24"/>
          <w:szCs w:val="24"/>
        </w:rPr>
        <w:t>Ceftazidime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(68.1% for both of them). The percentages of the virulence genes were: </w:t>
      </w:r>
      <w:r w:rsidRPr="00A31BC8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toxA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gene was detected in 45 isolates (95.7%),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algD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gene in 42 isolates (89.4%),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pslA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in 42 isolates (89.4%) %)</w:t>
      </w:r>
      <w:proofErr w:type="gramStart"/>
      <w:r w:rsidRPr="00A31BC8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pelA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31BC8">
        <w:rPr>
          <w:rFonts w:ascii="Times New Roman" w:eastAsia="Times New Roman" w:hAnsi="Times New Roman" w:cs="Times New Roman"/>
          <w:sz w:val="24"/>
          <w:szCs w:val="24"/>
        </w:rPr>
        <w:t>cted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in 41 isolates (87.2%) and </w:t>
      </w:r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nan1</w:t>
      </w:r>
      <w:r w:rsidRPr="00A31BC8">
        <w:rPr>
          <w:rFonts w:ascii="Times New Roman" w:eastAsia="Times New Roman" w:hAnsi="Times New Roman" w:cs="Times New Roman"/>
          <w:sz w:val="24"/>
          <w:szCs w:val="24"/>
        </w:rPr>
        <w:t>gene was detected in 19 isolates (40.4).</w:t>
      </w:r>
    </w:p>
    <w:p w:rsidR="00A31BC8" w:rsidRPr="00A31BC8" w:rsidRDefault="00A31BC8" w:rsidP="00A31BC8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31BC8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 and Recommendation</w:t>
      </w:r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Pr="00A31BC8">
        <w:rPr>
          <w:rFonts w:ascii="Times New Roman" w:eastAsia="Calibri" w:hAnsi="Times New Roman" w:cs="Times New Roman"/>
          <w:sz w:val="24"/>
          <w:szCs w:val="24"/>
        </w:rPr>
        <w:t xml:space="preserve">We conclude that there is relationship between virulence genes and biofilm formation in </w:t>
      </w:r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  <w:lang w:bidi="hi-IN"/>
        </w:rPr>
        <w:t xml:space="preserve">P.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  <w:lang w:bidi="hi-IN"/>
        </w:rPr>
        <w:t>aeruginosa</w:t>
      </w:r>
      <w:proofErr w:type="spellEnd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  <w:lang w:bidi="hi-IN"/>
        </w:rPr>
        <w:t xml:space="preserve">. </w:t>
      </w:r>
      <w:proofErr w:type="gramStart"/>
      <w:r w:rsidRPr="00A31BC8">
        <w:rPr>
          <w:rFonts w:ascii="Times New Roman" w:eastAsia="Times New Roman" w:hAnsi="Times New Roman" w:cs="Times New Roman"/>
          <w:sz w:val="24"/>
          <w:szCs w:val="24"/>
          <w:lang w:bidi="hi-IN"/>
        </w:rPr>
        <w:t>We  </w:t>
      </w:r>
      <w:r w:rsidRPr="00A31BC8">
        <w:rPr>
          <w:rFonts w:ascii="Times New Roman" w:eastAsia="Times New Roman" w:hAnsi="Times New Roman" w:cs="Times New Roman"/>
          <w:sz w:val="24"/>
          <w:szCs w:val="24"/>
        </w:rPr>
        <w:t>recommend</w:t>
      </w:r>
      <w:proofErr w:type="gram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to do several studies on attenuation of virulence factors of </w:t>
      </w:r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aeruginosa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 by using multiple substances and </w:t>
      </w:r>
      <w:r w:rsidRPr="00A31BC8">
        <w:rPr>
          <w:rFonts w:ascii="Times New Roman" w:eastAsia="Times New Roman" w:hAnsi="Times New Roman" w:cs="Times New Roman"/>
          <w:sz w:val="24"/>
          <w:szCs w:val="24"/>
        </w:rPr>
        <w:lastRenderedPageBreak/>
        <w:t>identify inhibitors of the QS  transcription factor or multiple virulence factor regulator</w:t>
      </w:r>
      <w:r w:rsidRPr="00A31BC8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31BC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A31BC8">
        <w:rPr>
          <w:rFonts w:ascii="Times New Roman" w:eastAsia="Times New Roman" w:hAnsi="Times New Roman" w:cs="Times New Roman"/>
          <w:sz w:val="24"/>
          <w:szCs w:val="24"/>
        </w:rPr>
        <w:t>MvfR</w:t>
      </w:r>
      <w:proofErr w:type="spellEnd"/>
      <w:r w:rsidRPr="00A31BC8">
        <w:rPr>
          <w:rFonts w:ascii="Times New Roman" w:eastAsia="Times New Roman" w:hAnsi="Times New Roman" w:cs="Times New Roman"/>
          <w:sz w:val="24"/>
          <w:szCs w:val="24"/>
        </w:rPr>
        <w:t xml:space="preserve">) that regulates functions important in both acute and persistent infections of </w:t>
      </w:r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Pr="00A31BC8">
        <w:rPr>
          <w:rFonts w:ascii="Times New Roman" w:eastAsia="Times New Roman" w:hAnsi="Times New Roman" w:cs="Times New Roman"/>
          <w:i/>
          <w:iCs/>
          <w:sz w:val="24"/>
          <w:szCs w:val="24"/>
        </w:rPr>
        <w:t>aeruginosa</w:t>
      </w:r>
      <w:proofErr w:type="spellEnd"/>
    </w:p>
    <w:p w:rsidR="00A31BC8" w:rsidRP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1BC8" w:rsidRPr="00A31BC8" w:rsidRDefault="00A31BC8" w:rsidP="00A31BC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1BC8" w:rsidRPr="00A31BC8" w:rsidRDefault="00A31BC8" w:rsidP="00A31BC8">
      <w:pPr>
        <w:rPr>
          <w:rFonts w:ascii="Verdana" w:hAnsi="Verdana"/>
          <w:b/>
          <w:bCs/>
          <w:sz w:val="24"/>
          <w:szCs w:val="24"/>
        </w:rPr>
      </w:pPr>
    </w:p>
    <w:sectPr w:rsidR="00A31BC8" w:rsidRPr="00A31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C8"/>
    <w:rsid w:val="000C2DDF"/>
    <w:rsid w:val="009C1BF6"/>
    <w:rsid w:val="00A31BC8"/>
    <w:rsid w:val="00BB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C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2019-01-11T18:48:00Z</dcterms:created>
  <dcterms:modified xsi:type="dcterms:W3CDTF">2019-01-11T19:04:00Z</dcterms:modified>
</cp:coreProperties>
</file>