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E4A092" w14:textId="59F2AB98" w:rsidR="00BE5740" w:rsidRDefault="00C06691" w:rsidP="00403863">
      <w:pPr>
        <w:jc w:val="center"/>
        <w:rPr>
          <w:rFonts w:ascii="Times New Roman" w:hAnsi="Times New Roman" w:cs="Times New Roman"/>
          <w:b/>
          <w:sz w:val="24"/>
          <w:szCs w:val="24"/>
        </w:rPr>
      </w:pPr>
      <w:r w:rsidRPr="00006914">
        <w:rPr>
          <w:rFonts w:ascii="Times New Roman" w:hAnsi="Times New Roman" w:cs="Times New Roman"/>
          <w:b/>
          <w:sz w:val="32"/>
          <w:szCs w:val="32"/>
        </w:rPr>
        <w:t>Tittle: The effects of selected Fourth Industrial Revolution (4IR) digital technology on SMMEs resilience</w:t>
      </w:r>
      <w:r w:rsidR="00D95602" w:rsidRPr="001A2203">
        <w:rPr>
          <w:rFonts w:ascii="Times New Roman" w:hAnsi="Times New Roman" w:cs="Times New Roman"/>
          <w:b/>
          <w:sz w:val="24"/>
          <w:szCs w:val="24"/>
        </w:rPr>
        <w:t>.</w:t>
      </w:r>
    </w:p>
    <w:p w14:paraId="3F273F6A" w14:textId="77777777" w:rsidR="00006914" w:rsidRDefault="00006914" w:rsidP="00403863">
      <w:pPr>
        <w:jc w:val="center"/>
        <w:rPr>
          <w:rFonts w:ascii="Times New Roman" w:hAnsi="Times New Roman" w:cs="Times New Roman"/>
          <w:b/>
          <w:sz w:val="24"/>
          <w:szCs w:val="24"/>
        </w:rPr>
      </w:pPr>
    </w:p>
    <w:p w14:paraId="5FB88AAA" w14:textId="40A897D2" w:rsidR="00006914" w:rsidRDefault="00006914" w:rsidP="00006914">
      <w:pPr>
        <w:jc w:val="right"/>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t>Author: Mamoipone Elisa Masupa</w:t>
      </w:r>
    </w:p>
    <w:p w14:paraId="1ED53C1E" w14:textId="6EFCD07D" w:rsidR="00006914" w:rsidRDefault="00006914" w:rsidP="00006914">
      <w:pPr>
        <w:jc w:val="right"/>
        <w:rPr>
          <w:rFonts w:ascii="Times New Roman" w:hAnsi="Times New Roman" w:cs="Times New Roman"/>
          <w:b/>
          <w:sz w:val="24"/>
          <w:szCs w:val="24"/>
        </w:rPr>
      </w:pPr>
      <w:r>
        <w:rPr>
          <w:rFonts w:ascii="Times New Roman" w:hAnsi="Times New Roman" w:cs="Times New Roman"/>
          <w:b/>
          <w:sz w:val="24"/>
          <w:szCs w:val="24"/>
        </w:rPr>
        <w:t>Co-author: Patient Rambe</w:t>
      </w:r>
    </w:p>
    <w:p w14:paraId="73D73162" w14:textId="77777777" w:rsidR="00006914" w:rsidRPr="001A2203" w:rsidRDefault="00006914" w:rsidP="00403863">
      <w:pPr>
        <w:jc w:val="center"/>
        <w:rPr>
          <w:rFonts w:ascii="Times New Roman" w:hAnsi="Times New Roman" w:cs="Times New Roman"/>
          <w:b/>
          <w:sz w:val="24"/>
          <w:szCs w:val="24"/>
        </w:rPr>
      </w:pPr>
    </w:p>
    <w:p w14:paraId="79C03B59" w14:textId="5EB1BD11" w:rsidR="00C06691" w:rsidRPr="001A2203" w:rsidRDefault="00C06691" w:rsidP="00B94BC2">
      <w:pPr>
        <w:jc w:val="both"/>
        <w:rPr>
          <w:rFonts w:ascii="Arial" w:hAnsi="Arial" w:cs="Arial"/>
          <w:sz w:val="24"/>
          <w:szCs w:val="24"/>
        </w:rPr>
      </w:pPr>
    </w:p>
    <w:p w14:paraId="63AF1934" w14:textId="4DEC2A9E" w:rsidR="00C06691" w:rsidRPr="001A2203" w:rsidRDefault="00C06691" w:rsidP="00B94BC2">
      <w:pPr>
        <w:jc w:val="both"/>
        <w:rPr>
          <w:rFonts w:ascii="Times New Roman" w:hAnsi="Times New Roman" w:cs="Times New Roman"/>
          <w:b/>
          <w:bCs/>
          <w:i/>
          <w:iCs/>
          <w:sz w:val="24"/>
          <w:szCs w:val="24"/>
        </w:rPr>
      </w:pPr>
      <w:r w:rsidRPr="001A2203">
        <w:rPr>
          <w:rFonts w:ascii="Times New Roman" w:hAnsi="Times New Roman" w:cs="Times New Roman"/>
          <w:b/>
          <w:bCs/>
          <w:i/>
          <w:iCs/>
          <w:sz w:val="24"/>
          <w:szCs w:val="24"/>
        </w:rPr>
        <w:t xml:space="preserve">Abstract </w:t>
      </w:r>
    </w:p>
    <w:p w14:paraId="782BDF1D" w14:textId="5C084D86" w:rsidR="00C06691" w:rsidRPr="001A2203" w:rsidRDefault="00C06691" w:rsidP="00305FEC">
      <w:pPr>
        <w:spacing w:line="240" w:lineRule="auto"/>
        <w:jc w:val="both"/>
        <w:rPr>
          <w:rFonts w:ascii="Times New Roman" w:hAnsi="Times New Roman" w:cs="Times New Roman"/>
          <w:sz w:val="24"/>
          <w:szCs w:val="24"/>
        </w:rPr>
      </w:pPr>
      <w:r w:rsidRPr="001A2203">
        <w:rPr>
          <w:rFonts w:ascii="Times New Roman" w:hAnsi="Times New Roman" w:cs="Times New Roman"/>
          <w:sz w:val="24"/>
          <w:szCs w:val="24"/>
        </w:rPr>
        <w:t xml:space="preserve">The Fourth Industrial Revolution (4IR) is a new phenomenon that will impact human society drastically. It is complex, highly dynamic and constantly evolving at an ever-increasing pace. Most of the research topic of the 4IR is focused on technological and scientific topics, with little to no work done SMMEs resilience. SMMEs constitute the backbone of the national economy as they create job opportunities, steer Gross Domestic Product (GDP) growth, encourage entrepreneurial innovation and contribute to increased exports of the nation. However, SMEs face a number of challenges that impede their ability to fully provide the </w:t>
      </w:r>
      <w:r w:rsidR="00252C64" w:rsidRPr="001A2203">
        <w:rPr>
          <w:rFonts w:ascii="Times New Roman" w:hAnsi="Times New Roman" w:cs="Times New Roman"/>
          <w:sz w:val="24"/>
          <w:szCs w:val="24"/>
        </w:rPr>
        <w:t>much-needed</w:t>
      </w:r>
      <w:r w:rsidRPr="001A2203">
        <w:rPr>
          <w:rFonts w:ascii="Times New Roman" w:hAnsi="Times New Roman" w:cs="Times New Roman"/>
          <w:sz w:val="24"/>
          <w:szCs w:val="24"/>
        </w:rPr>
        <w:t xml:space="preserve"> boost to the economic development of countries. The lack of technology adoption is often cited as one of the key challenges of most SMEs in South Africa. </w:t>
      </w:r>
      <w:r w:rsidR="00252C64" w:rsidRPr="001A2203">
        <w:rPr>
          <w:rFonts w:ascii="Times New Roman" w:hAnsi="Times New Roman" w:cs="Times New Roman"/>
          <w:sz w:val="24"/>
          <w:szCs w:val="24"/>
        </w:rPr>
        <w:t>As we stand at the cups of the 4IR digital technologies dimensions such as blockchain, big data analytics and cloud computing and many more have become the means and solutions to many of the SMMEs resilience. This study examines the effects of 4IR digital technologies dimensions such as (blockchain, big data analytics and cloud computing) on SMMEs resilience.</w:t>
      </w:r>
    </w:p>
    <w:p w14:paraId="5B525583" w14:textId="2CEDAFDE" w:rsidR="00252C64" w:rsidRPr="001A2203" w:rsidRDefault="00252C64" w:rsidP="00305FEC">
      <w:pPr>
        <w:spacing w:line="240" w:lineRule="auto"/>
        <w:jc w:val="both"/>
        <w:rPr>
          <w:rFonts w:ascii="Times New Roman" w:hAnsi="Times New Roman" w:cs="Times New Roman"/>
          <w:i/>
          <w:iCs/>
          <w:sz w:val="24"/>
          <w:szCs w:val="24"/>
        </w:rPr>
      </w:pPr>
      <w:r w:rsidRPr="001A2203">
        <w:rPr>
          <w:rFonts w:ascii="Times New Roman" w:hAnsi="Times New Roman" w:cs="Times New Roman"/>
          <w:b/>
          <w:bCs/>
          <w:i/>
          <w:iCs/>
          <w:sz w:val="24"/>
          <w:szCs w:val="24"/>
        </w:rPr>
        <w:t>Keywords</w:t>
      </w:r>
      <w:r w:rsidRPr="001A2203">
        <w:rPr>
          <w:rFonts w:ascii="Times New Roman" w:hAnsi="Times New Roman" w:cs="Times New Roman"/>
          <w:sz w:val="24"/>
          <w:szCs w:val="24"/>
        </w:rPr>
        <w:t xml:space="preserve">: </w:t>
      </w:r>
      <w:r w:rsidRPr="001A2203">
        <w:rPr>
          <w:rFonts w:ascii="Times New Roman" w:hAnsi="Times New Roman" w:cs="Times New Roman"/>
          <w:i/>
          <w:iCs/>
          <w:sz w:val="24"/>
          <w:szCs w:val="24"/>
        </w:rPr>
        <w:t>Fourth Industrial Revolution (4IR), Blockchain, Big data analytics, Cloud computing, SMMEs resilience.</w:t>
      </w:r>
    </w:p>
    <w:p w14:paraId="40FF7B81" w14:textId="5506E004" w:rsidR="00252C64" w:rsidRPr="001A2203" w:rsidRDefault="00252C64" w:rsidP="00305FEC">
      <w:pPr>
        <w:pStyle w:val="ListParagraph"/>
        <w:numPr>
          <w:ilvl w:val="0"/>
          <w:numId w:val="1"/>
        </w:numPr>
        <w:spacing w:line="240" w:lineRule="auto"/>
        <w:jc w:val="both"/>
        <w:rPr>
          <w:rFonts w:ascii="Times New Roman" w:hAnsi="Times New Roman" w:cs="Times New Roman"/>
          <w:b/>
          <w:bCs/>
          <w:sz w:val="24"/>
          <w:szCs w:val="24"/>
        </w:rPr>
      </w:pPr>
      <w:r w:rsidRPr="001A2203">
        <w:rPr>
          <w:rFonts w:ascii="Times New Roman" w:hAnsi="Times New Roman" w:cs="Times New Roman"/>
          <w:b/>
          <w:bCs/>
          <w:sz w:val="24"/>
          <w:szCs w:val="24"/>
        </w:rPr>
        <w:t>Introduction</w:t>
      </w:r>
    </w:p>
    <w:p w14:paraId="6F1FCD61" w14:textId="0FBA0DF9" w:rsidR="00153DEE" w:rsidRPr="001A2203" w:rsidRDefault="00252C64" w:rsidP="00305FEC">
      <w:pPr>
        <w:autoSpaceDE w:val="0"/>
        <w:autoSpaceDN w:val="0"/>
        <w:adjustRightInd w:val="0"/>
        <w:spacing w:after="0" w:line="240" w:lineRule="auto"/>
        <w:jc w:val="both"/>
        <w:rPr>
          <w:rFonts w:ascii="Times New Roman" w:hAnsi="Times New Roman" w:cs="Times New Roman"/>
          <w:sz w:val="24"/>
          <w:szCs w:val="24"/>
        </w:rPr>
      </w:pPr>
      <w:r w:rsidRPr="001A2203">
        <w:rPr>
          <w:rFonts w:ascii="Times New Roman" w:hAnsi="Times New Roman" w:cs="Times New Roman"/>
          <w:sz w:val="24"/>
          <w:szCs w:val="24"/>
        </w:rPr>
        <w:t xml:space="preserve">Small, medium and micro enterprises (SMMEs) constitute the backbone of the national economy as they create job opportunities, steer Gross Domestic Product (GDP) </w:t>
      </w:r>
      <w:r w:rsidRPr="001A2203">
        <w:rPr>
          <w:rFonts w:ascii="Times New Roman" w:hAnsi="Times New Roman" w:cs="Times New Roman"/>
          <w:color w:val="000000" w:themeColor="text1"/>
          <w:sz w:val="24"/>
          <w:szCs w:val="24"/>
        </w:rPr>
        <w:t xml:space="preserve">growth, encourage entrepreneurial innovation and contribute to increased exports of the nation </w:t>
      </w:r>
      <w:r w:rsidR="009722D8" w:rsidRPr="001A2203">
        <w:rPr>
          <w:rFonts w:ascii="Times New Roman" w:hAnsi="Times New Roman" w:cs="Times New Roman"/>
          <w:sz w:val="24"/>
          <w:szCs w:val="24"/>
        </w:rPr>
        <w:t>[1]</w:t>
      </w:r>
      <w:r w:rsidRPr="001A2203">
        <w:rPr>
          <w:rFonts w:ascii="Times New Roman" w:hAnsi="Times New Roman" w:cs="Times New Roman"/>
          <w:sz w:val="24"/>
          <w:szCs w:val="24"/>
        </w:rPr>
        <w:t>.</w:t>
      </w:r>
      <w:r w:rsidR="00153DEE" w:rsidRPr="001A2203">
        <w:rPr>
          <w:rFonts w:ascii="Times New Roman" w:hAnsi="Times New Roman" w:cs="Times New Roman"/>
          <w:color w:val="000000" w:themeColor="text1"/>
          <w:sz w:val="24"/>
          <w:szCs w:val="24"/>
        </w:rPr>
        <w:t xml:space="preserve"> SMMEs including survivalist entities, are estimated at 5.78 million, employ more than half (50-60%) of South Africa’s workforce and contribute 34% of the GDP </w:t>
      </w:r>
      <w:r w:rsidR="009722D8" w:rsidRPr="001A2203">
        <w:rPr>
          <w:rFonts w:ascii="Times New Roman" w:hAnsi="Times New Roman" w:cs="Times New Roman"/>
          <w:sz w:val="24"/>
          <w:szCs w:val="24"/>
        </w:rPr>
        <w:t>[2]</w:t>
      </w:r>
      <w:r w:rsidR="00153DEE" w:rsidRPr="001A2203">
        <w:rPr>
          <w:rFonts w:ascii="Times New Roman" w:hAnsi="Times New Roman" w:cs="Times New Roman"/>
          <w:sz w:val="24"/>
          <w:szCs w:val="24"/>
        </w:rPr>
        <w:t xml:space="preserve">. South Africa’s small business sector is </w:t>
      </w:r>
      <w:proofErr w:type="spellStart"/>
      <w:r w:rsidR="00153DEE" w:rsidRPr="001A2203">
        <w:rPr>
          <w:rFonts w:ascii="Times New Roman" w:hAnsi="Times New Roman" w:cs="Times New Roman"/>
          <w:sz w:val="24"/>
          <w:szCs w:val="24"/>
        </w:rPr>
        <w:t>characterised</w:t>
      </w:r>
      <w:proofErr w:type="spellEnd"/>
      <w:r w:rsidR="00153DEE" w:rsidRPr="001A2203">
        <w:rPr>
          <w:rFonts w:ascii="Times New Roman" w:hAnsi="Times New Roman" w:cs="Times New Roman"/>
          <w:sz w:val="24"/>
          <w:szCs w:val="24"/>
        </w:rPr>
        <w:t xml:space="preserve"> by high level of informality, limited employment opportunities for youth and limited sources of finance </w:t>
      </w:r>
      <w:r w:rsidR="009722D8" w:rsidRPr="001A2203">
        <w:rPr>
          <w:rFonts w:ascii="Times New Roman" w:hAnsi="Times New Roman" w:cs="Times New Roman"/>
          <w:sz w:val="24"/>
          <w:szCs w:val="24"/>
        </w:rPr>
        <w:t>[3]</w:t>
      </w:r>
      <w:r w:rsidR="00153DEE" w:rsidRPr="001A2203">
        <w:rPr>
          <w:rFonts w:ascii="Times New Roman" w:hAnsi="Times New Roman" w:cs="Times New Roman"/>
          <w:sz w:val="24"/>
          <w:szCs w:val="24"/>
        </w:rPr>
        <w:t xml:space="preserve">. </w:t>
      </w:r>
    </w:p>
    <w:p w14:paraId="38335CB6" w14:textId="1613C34D" w:rsidR="00153DEE" w:rsidRPr="001A2203" w:rsidRDefault="00153DEE" w:rsidP="00305FEC">
      <w:pPr>
        <w:spacing w:after="200" w:line="240" w:lineRule="auto"/>
        <w:contextualSpacing/>
        <w:jc w:val="both"/>
        <w:rPr>
          <w:rFonts w:ascii="Times New Roman" w:eastAsiaTheme="minorEastAsia" w:hAnsi="Times New Roman" w:cs="Times New Roman"/>
          <w:sz w:val="24"/>
          <w:szCs w:val="24"/>
          <w:lang w:val="en-ZA" w:eastAsia="en-ZA"/>
        </w:rPr>
      </w:pPr>
      <w:r w:rsidRPr="001A2203">
        <w:rPr>
          <w:rFonts w:ascii="Times New Roman" w:eastAsiaTheme="minorEastAsia" w:hAnsi="Times New Roman" w:cs="Times New Roman"/>
          <w:sz w:val="24"/>
          <w:szCs w:val="24"/>
          <w:lang w:val="en-ZA" w:eastAsia="en-ZA"/>
        </w:rPr>
        <w:t>The study explores the effects of selected Fourth Industrial Revolution (4IR) digital technologies on SMME resilience</w:t>
      </w:r>
      <w:r w:rsidR="001A2203">
        <w:rPr>
          <w:rFonts w:ascii="Times New Roman" w:eastAsiaTheme="minorEastAsia" w:hAnsi="Times New Roman" w:cs="Times New Roman"/>
          <w:sz w:val="24"/>
          <w:szCs w:val="24"/>
          <w:lang w:val="en-ZA" w:eastAsia="en-ZA"/>
        </w:rPr>
        <w:t xml:space="preserve"> and</w:t>
      </w:r>
      <w:r w:rsidRPr="001A2203">
        <w:rPr>
          <w:rFonts w:ascii="Times New Roman" w:eastAsiaTheme="minorEastAsia" w:hAnsi="Times New Roman" w:cs="Times New Roman"/>
          <w:sz w:val="24"/>
          <w:szCs w:val="24"/>
          <w:lang w:val="en-ZA" w:eastAsia="en-ZA"/>
        </w:rPr>
        <w:t xml:space="preserve"> what role strategy and workflow process play in this relationship. Recent evidence demonstrates that SMMEs are increasingly relying on 4IR digital technologies such as </w:t>
      </w:r>
      <w:proofErr w:type="spellStart"/>
      <w:r w:rsidRPr="001A2203">
        <w:rPr>
          <w:rFonts w:ascii="Times New Roman" w:eastAsiaTheme="minorEastAsia" w:hAnsi="Times New Roman" w:cs="Times New Roman"/>
          <w:sz w:val="24"/>
          <w:szCs w:val="24"/>
          <w:lang w:val="en-ZA" w:eastAsia="en-ZA"/>
        </w:rPr>
        <w:t>blockchain</w:t>
      </w:r>
      <w:proofErr w:type="spellEnd"/>
      <w:r w:rsidRPr="001A2203">
        <w:rPr>
          <w:rFonts w:ascii="Times New Roman" w:eastAsiaTheme="minorEastAsia" w:hAnsi="Times New Roman" w:cs="Times New Roman"/>
          <w:sz w:val="24"/>
          <w:szCs w:val="24"/>
          <w:lang w:val="en-ZA" w:eastAsia="en-ZA"/>
        </w:rPr>
        <w:t>, big data analytics</w:t>
      </w:r>
      <w:r w:rsidR="001A2203">
        <w:rPr>
          <w:rFonts w:ascii="Times New Roman" w:eastAsiaTheme="minorEastAsia" w:hAnsi="Times New Roman" w:cs="Times New Roman"/>
          <w:sz w:val="24"/>
          <w:szCs w:val="24"/>
          <w:lang w:val="en-ZA" w:eastAsia="en-ZA"/>
        </w:rPr>
        <w:t>,</w:t>
      </w:r>
      <w:r w:rsidRPr="001A2203">
        <w:rPr>
          <w:rFonts w:ascii="Times New Roman" w:eastAsiaTheme="minorEastAsia" w:hAnsi="Times New Roman" w:cs="Times New Roman"/>
          <w:sz w:val="24"/>
          <w:szCs w:val="24"/>
          <w:lang w:val="en-ZA" w:eastAsia="en-ZA"/>
        </w:rPr>
        <w:t xml:space="preserve"> and cloud computing for their routine business operations. </w:t>
      </w:r>
      <w:r w:rsidRPr="001A2203">
        <w:rPr>
          <w:rFonts w:ascii="Times New Roman" w:eastAsiaTheme="minorEastAsia" w:hAnsi="Times New Roman" w:cs="Times New Roman"/>
          <w:color w:val="000000" w:themeColor="text1"/>
          <w:sz w:val="24"/>
          <w:szCs w:val="24"/>
          <w:lang w:val="en-ZA" w:eastAsia="en-ZA"/>
        </w:rPr>
        <w:t>Blockchains are deemed to</w:t>
      </w:r>
      <w:r w:rsidRPr="001A2203">
        <w:rPr>
          <w:rFonts w:ascii="Times New Roman" w:eastAsiaTheme="minorEastAsia" w:hAnsi="Times New Roman" w:cs="Times New Roman"/>
          <w:color w:val="000000" w:themeColor="text1"/>
          <w:sz w:val="24"/>
          <w:szCs w:val="24"/>
          <w:shd w:val="clear" w:color="auto" w:fill="FFFFFF"/>
          <w:lang w:val="en-ZA" w:eastAsia="en-ZA"/>
        </w:rPr>
        <w:t xml:space="preserve"> support immutability and transparency, big </w:t>
      </w:r>
      <w:r w:rsidRPr="001A2203">
        <w:rPr>
          <w:rFonts w:ascii="Times New Roman" w:eastAsiaTheme="minorEastAsia" w:hAnsi="Times New Roman" w:cs="Times New Roman"/>
          <w:color w:val="000000" w:themeColor="text1"/>
          <w:sz w:val="24"/>
          <w:szCs w:val="24"/>
          <w:lang w:val="en-ZA" w:eastAsia="en-ZA"/>
        </w:rPr>
        <w:t xml:space="preserve">data analytics provides the </w:t>
      </w:r>
      <w:r w:rsidRPr="001A2203">
        <w:rPr>
          <w:rFonts w:ascii="Times New Roman" w:eastAsiaTheme="minorEastAsia" w:hAnsi="Times New Roman" w:cs="Times New Roman"/>
          <w:sz w:val="24"/>
          <w:szCs w:val="24"/>
          <w:lang w:val="en-ZA" w:eastAsia="en-ZA"/>
        </w:rPr>
        <w:t>advanced analytical capabilities to analyse and compare business suppliers whereas cloud computing enables organisations to benefit from their virtualised sys</w:t>
      </w:r>
      <w:r w:rsidR="001A2203">
        <w:rPr>
          <w:rFonts w:ascii="Times New Roman" w:eastAsiaTheme="minorEastAsia" w:hAnsi="Times New Roman" w:cs="Times New Roman"/>
          <w:sz w:val="24"/>
          <w:szCs w:val="24"/>
          <w:lang w:val="en-ZA" w:eastAsia="en-ZA"/>
        </w:rPr>
        <w:t xml:space="preserve">tems, mass information storage, and </w:t>
      </w:r>
      <w:r w:rsidRPr="001A2203">
        <w:rPr>
          <w:rFonts w:ascii="Times New Roman" w:eastAsiaTheme="minorEastAsia" w:hAnsi="Times New Roman" w:cs="Times New Roman"/>
          <w:sz w:val="24"/>
          <w:szCs w:val="24"/>
          <w:lang w:val="en-ZA" w:eastAsia="en-ZA"/>
        </w:rPr>
        <w:t>support enhanced infrastructure networks.</w:t>
      </w:r>
    </w:p>
    <w:p w14:paraId="78C82197" w14:textId="65692DFA" w:rsidR="00153DEE" w:rsidRPr="001A2203" w:rsidRDefault="00153DEE" w:rsidP="00305FEC">
      <w:pPr>
        <w:spacing w:after="200" w:line="240" w:lineRule="auto"/>
        <w:contextualSpacing/>
        <w:jc w:val="both"/>
        <w:rPr>
          <w:rFonts w:ascii="Times New Roman" w:hAnsi="Times New Roman" w:cs="Times New Roman"/>
          <w:sz w:val="24"/>
          <w:szCs w:val="24"/>
        </w:rPr>
      </w:pPr>
      <w:r w:rsidRPr="001A2203">
        <w:rPr>
          <w:rFonts w:ascii="Times New Roman" w:eastAsiaTheme="minorEastAsia" w:hAnsi="Times New Roman" w:cs="Times New Roman"/>
          <w:sz w:val="24"/>
          <w:szCs w:val="24"/>
          <w:lang w:val="en-ZA" w:eastAsia="en-ZA"/>
        </w:rPr>
        <w:lastRenderedPageBreak/>
        <w:t>The main argument is that despite the prominence of business strategy and workflow processes in facilitating entrepreneurial resilience, SMMEs still lack the capacity to exploit advanced 4IR digital technologies due to a lack of in-house skills and high cost of outsourcing such technologies. The other argument is that the promise of 4IR digital technologies to advanced SMMEs resilience negates a consideration of the complex conditions under which these technologies positively impact SMMEs resilience</w:t>
      </w:r>
      <w:r w:rsidR="00D95602" w:rsidRPr="001A2203">
        <w:rPr>
          <w:rFonts w:ascii="Times New Roman" w:eastAsiaTheme="minorEastAsia" w:hAnsi="Times New Roman" w:cs="Times New Roman"/>
          <w:sz w:val="24"/>
          <w:szCs w:val="24"/>
          <w:lang w:val="en-ZA" w:eastAsia="en-ZA"/>
        </w:rPr>
        <w:t>.</w:t>
      </w:r>
    </w:p>
    <w:p w14:paraId="03CCD791" w14:textId="7632A887" w:rsidR="00252C64" w:rsidRPr="001A2203" w:rsidRDefault="00153DEE" w:rsidP="00305FEC">
      <w:pPr>
        <w:pStyle w:val="ListParagraph"/>
        <w:numPr>
          <w:ilvl w:val="1"/>
          <w:numId w:val="1"/>
        </w:numPr>
        <w:spacing w:line="240" w:lineRule="auto"/>
        <w:jc w:val="both"/>
        <w:rPr>
          <w:rFonts w:ascii="Times New Roman" w:hAnsi="Times New Roman" w:cs="Times New Roman"/>
          <w:i/>
          <w:iCs/>
          <w:sz w:val="24"/>
          <w:szCs w:val="24"/>
        </w:rPr>
      </w:pPr>
      <w:r w:rsidRPr="001A2203">
        <w:rPr>
          <w:rFonts w:ascii="Times New Roman" w:hAnsi="Times New Roman" w:cs="Times New Roman"/>
          <w:i/>
          <w:iCs/>
          <w:sz w:val="24"/>
          <w:szCs w:val="24"/>
        </w:rPr>
        <w:t>Problem background</w:t>
      </w:r>
    </w:p>
    <w:p w14:paraId="39AA6C02" w14:textId="426ABB2D" w:rsidR="00153DEE" w:rsidRPr="001A2203" w:rsidRDefault="00153DEE" w:rsidP="00305FEC">
      <w:pPr>
        <w:spacing w:after="200" w:line="240" w:lineRule="auto"/>
        <w:jc w:val="both"/>
        <w:rPr>
          <w:rFonts w:ascii="Times New Roman" w:hAnsi="Times New Roman" w:cs="Times New Roman"/>
          <w:color w:val="000000" w:themeColor="text1"/>
          <w:sz w:val="24"/>
          <w:szCs w:val="24"/>
        </w:rPr>
      </w:pPr>
      <w:r w:rsidRPr="001A2203">
        <w:rPr>
          <w:rFonts w:ascii="Times New Roman" w:hAnsi="Times New Roman" w:cs="Times New Roman"/>
          <w:sz w:val="24"/>
          <w:szCs w:val="24"/>
        </w:rPr>
        <w:t xml:space="preserve">COVID-19 pandemic has disrupted SMMEs resilience. For instance, social distancing regulations requiring employees to work remotely, have disrupted </w:t>
      </w:r>
      <w:r w:rsidR="001A2203">
        <w:rPr>
          <w:rFonts w:ascii="Times New Roman" w:hAnsi="Times New Roman" w:cs="Times New Roman"/>
          <w:sz w:val="24"/>
          <w:szCs w:val="24"/>
        </w:rPr>
        <w:t>brick-and-mortar</w:t>
      </w:r>
      <w:r w:rsidRPr="001A2203">
        <w:rPr>
          <w:rFonts w:ascii="Times New Roman" w:hAnsi="Times New Roman" w:cs="Times New Roman"/>
          <w:sz w:val="24"/>
          <w:szCs w:val="24"/>
        </w:rPr>
        <w:t xml:space="preserve"> business models and forced SMMEs to downsize operations leading to </w:t>
      </w:r>
      <w:r w:rsidR="001A2203">
        <w:rPr>
          <w:rFonts w:ascii="Times New Roman" w:hAnsi="Times New Roman" w:cs="Times New Roman"/>
          <w:sz w:val="24"/>
          <w:szCs w:val="24"/>
        </w:rPr>
        <w:t xml:space="preserve">a </w:t>
      </w:r>
      <w:r w:rsidRPr="001A2203">
        <w:rPr>
          <w:rFonts w:ascii="Times New Roman" w:hAnsi="Times New Roman" w:cs="Times New Roman"/>
          <w:sz w:val="24"/>
          <w:szCs w:val="24"/>
        </w:rPr>
        <w:t xml:space="preserve">reduction in productivity, loss of revenue and collapse of SMMEs. </w:t>
      </w:r>
      <w:r w:rsidRPr="001A2203">
        <w:rPr>
          <w:rFonts w:ascii="Times New Roman" w:hAnsi="Times New Roman" w:cs="Times New Roman"/>
          <w:color w:val="000000" w:themeColor="text1"/>
          <w:sz w:val="24"/>
          <w:szCs w:val="24"/>
        </w:rPr>
        <w:t xml:space="preserve">Even though 4IR digital technologies may be conceived as drivers of SMME resilience </w:t>
      </w:r>
      <w:r w:rsidR="009722D8" w:rsidRPr="001A2203">
        <w:rPr>
          <w:rFonts w:ascii="Times New Roman" w:hAnsi="Times New Roman" w:cs="Times New Roman"/>
          <w:color w:val="000000" w:themeColor="text1"/>
          <w:sz w:val="24"/>
          <w:szCs w:val="24"/>
        </w:rPr>
        <w:t>[4]</w:t>
      </w:r>
      <w:r w:rsidRPr="001A2203">
        <w:rPr>
          <w:rFonts w:ascii="Times New Roman" w:hAnsi="Times New Roman" w:cs="Times New Roman"/>
          <w:color w:val="000000" w:themeColor="text1"/>
          <w:sz w:val="24"/>
          <w:szCs w:val="24"/>
        </w:rPr>
        <w:t>, it is yet unclear how different strategies situated at strategic (i.e., change management strategy) and operational levels (i.e., information management strategy) interact with workflow processes to shape SMMEs resilience.</w:t>
      </w:r>
    </w:p>
    <w:p w14:paraId="60D394AE" w14:textId="3D558FA1" w:rsidR="00F50F69" w:rsidRPr="001A2203" w:rsidRDefault="00F50F69" w:rsidP="00305FEC">
      <w:pPr>
        <w:pStyle w:val="ListParagraph"/>
        <w:numPr>
          <w:ilvl w:val="0"/>
          <w:numId w:val="1"/>
        </w:numPr>
        <w:autoSpaceDE w:val="0"/>
        <w:autoSpaceDN w:val="0"/>
        <w:adjustRightInd w:val="0"/>
        <w:spacing w:after="0" w:line="240" w:lineRule="auto"/>
        <w:jc w:val="both"/>
        <w:rPr>
          <w:rFonts w:ascii="Times New Roman" w:eastAsiaTheme="minorEastAsia" w:hAnsi="Times New Roman" w:cs="Times New Roman"/>
          <w:b/>
          <w:bCs/>
          <w:sz w:val="24"/>
          <w:szCs w:val="24"/>
          <w:lang w:val="en-ZA" w:eastAsia="en-ZA"/>
        </w:rPr>
      </w:pPr>
      <w:r w:rsidRPr="001A2203">
        <w:rPr>
          <w:rFonts w:ascii="Times New Roman" w:eastAsiaTheme="minorEastAsia" w:hAnsi="Times New Roman" w:cs="Times New Roman"/>
          <w:b/>
          <w:bCs/>
          <w:sz w:val="24"/>
          <w:szCs w:val="24"/>
          <w:lang w:val="en-ZA" w:eastAsia="en-ZA"/>
        </w:rPr>
        <w:t>Literature review</w:t>
      </w:r>
    </w:p>
    <w:p w14:paraId="2513D7CC" w14:textId="6C4F002E" w:rsidR="00F50F69" w:rsidRPr="001A2203" w:rsidRDefault="00F50F69" w:rsidP="00305FEC">
      <w:pPr>
        <w:pStyle w:val="ListParagraph"/>
        <w:numPr>
          <w:ilvl w:val="1"/>
          <w:numId w:val="1"/>
        </w:numPr>
        <w:autoSpaceDE w:val="0"/>
        <w:autoSpaceDN w:val="0"/>
        <w:adjustRightInd w:val="0"/>
        <w:spacing w:after="0" w:line="240" w:lineRule="auto"/>
        <w:jc w:val="both"/>
        <w:rPr>
          <w:rFonts w:ascii="Times New Roman" w:hAnsi="Times New Roman" w:cs="Times New Roman"/>
          <w:i/>
          <w:iCs/>
          <w:sz w:val="24"/>
          <w:szCs w:val="24"/>
        </w:rPr>
      </w:pPr>
      <w:r w:rsidRPr="001A2203">
        <w:rPr>
          <w:rFonts w:ascii="Times New Roman" w:hAnsi="Times New Roman" w:cs="Times New Roman"/>
          <w:i/>
          <w:iCs/>
          <w:sz w:val="24"/>
          <w:szCs w:val="24"/>
        </w:rPr>
        <w:t>Fourth industrial revolution (4IR)</w:t>
      </w:r>
    </w:p>
    <w:p w14:paraId="054A733F" w14:textId="3F68B672" w:rsidR="00F50F69" w:rsidRPr="001A2203" w:rsidRDefault="00F50F69" w:rsidP="00305FEC">
      <w:pPr>
        <w:autoSpaceDE w:val="0"/>
        <w:autoSpaceDN w:val="0"/>
        <w:adjustRightInd w:val="0"/>
        <w:spacing w:after="0" w:line="240" w:lineRule="auto"/>
        <w:jc w:val="both"/>
        <w:rPr>
          <w:rFonts w:ascii="Times New Roman" w:hAnsi="Times New Roman" w:cs="Times New Roman"/>
          <w:sz w:val="24"/>
          <w:szCs w:val="24"/>
        </w:rPr>
      </w:pPr>
      <w:r w:rsidRPr="001A2203">
        <w:rPr>
          <w:rFonts w:ascii="Times New Roman" w:hAnsi="Times New Roman" w:cs="Times New Roman"/>
          <w:sz w:val="24"/>
          <w:szCs w:val="24"/>
        </w:rPr>
        <w:t xml:space="preserve">The Fourth Industrial Revolution (4IR) is a result of the convergence of multiple emerging technologies and broad domains such as the physical, biological and technological systems </w:t>
      </w:r>
      <w:r w:rsidRPr="001A2203">
        <w:rPr>
          <w:rFonts w:ascii="Times New Roman" w:eastAsia="Times New Roman" w:hAnsi="Times New Roman" w:cs="Times New Roman"/>
          <w:color w:val="000000"/>
          <w:spacing w:val="1"/>
          <w:sz w:val="24"/>
          <w:szCs w:val="24"/>
        </w:rPr>
        <w:t xml:space="preserve">due to technology advancements such as automation, artificial intelligence and robotics. Therefore, the 4IR technologies bring </w:t>
      </w:r>
      <w:r w:rsidRPr="001A2203">
        <w:rPr>
          <w:rFonts w:ascii="Times New Roman" w:hAnsi="Times New Roman" w:cs="Times New Roman"/>
          <w:sz w:val="24"/>
          <w:szCs w:val="24"/>
        </w:rPr>
        <w:t xml:space="preserve">the digital, physical and biological worlds together [5] </w:t>
      </w:r>
    </w:p>
    <w:p w14:paraId="1433EBF7" w14:textId="2F2BFA26" w:rsidR="00F50F69" w:rsidRPr="001A2203" w:rsidRDefault="00F50F69" w:rsidP="00305FEC">
      <w:pPr>
        <w:autoSpaceDE w:val="0"/>
        <w:autoSpaceDN w:val="0"/>
        <w:adjustRightInd w:val="0"/>
        <w:spacing w:after="0" w:line="240" w:lineRule="auto"/>
        <w:jc w:val="both"/>
        <w:rPr>
          <w:rFonts w:ascii="Times New Roman" w:hAnsi="Times New Roman" w:cs="Times New Roman"/>
          <w:color w:val="000000" w:themeColor="text1"/>
          <w:sz w:val="24"/>
          <w:szCs w:val="24"/>
          <w:shd w:val="clear" w:color="auto" w:fill="FCFCFC"/>
        </w:rPr>
      </w:pPr>
      <w:r w:rsidRPr="001A2203">
        <w:rPr>
          <w:rFonts w:ascii="Times New Roman" w:hAnsi="Times New Roman" w:cs="Times New Roman"/>
          <w:sz w:val="24"/>
          <w:szCs w:val="24"/>
        </w:rPr>
        <w:t>In the 4IR revolution, blockchain, artificial intelligence (AI), cloud computing, internet of things and big data analytics are among the main drivers of changes in business models.</w:t>
      </w:r>
      <w:r w:rsidRPr="001A2203">
        <w:rPr>
          <w:rFonts w:ascii="Times New Roman" w:hAnsi="Times New Roman" w:cs="Times New Roman"/>
          <w:color w:val="333333"/>
          <w:sz w:val="24"/>
          <w:szCs w:val="24"/>
          <w:shd w:val="clear" w:color="auto" w:fill="FCFCFC"/>
        </w:rPr>
        <w:t xml:space="preserve"> </w:t>
      </w:r>
      <w:r w:rsidRPr="001A2203">
        <w:rPr>
          <w:rFonts w:ascii="Times New Roman" w:hAnsi="Times New Roman" w:cs="Times New Roman"/>
          <w:color w:val="000000" w:themeColor="text1"/>
          <w:sz w:val="24"/>
          <w:szCs w:val="24"/>
          <w:shd w:val="clear" w:color="auto" w:fill="FCFCFC"/>
        </w:rPr>
        <w:t xml:space="preserve">SMMEs’ investment in 4IR digital technologies has been advanced as one of the panaceas for building their resilience and sustainable </w:t>
      </w:r>
      <w:bookmarkStart w:id="1" w:name="_Hlk70418332"/>
      <w:r w:rsidRPr="001A2203">
        <w:rPr>
          <w:rFonts w:ascii="Times New Roman" w:hAnsi="Times New Roman" w:cs="Times New Roman"/>
          <w:color w:val="000000" w:themeColor="text1"/>
          <w:sz w:val="24"/>
          <w:szCs w:val="24"/>
          <w:shd w:val="clear" w:color="auto" w:fill="FCFCFC"/>
        </w:rPr>
        <w:t xml:space="preserve">competitive challenges </w:t>
      </w:r>
      <w:bookmarkEnd w:id="1"/>
      <w:r w:rsidRPr="001A2203">
        <w:rPr>
          <w:rFonts w:ascii="Times New Roman" w:hAnsi="Times New Roman" w:cs="Times New Roman"/>
          <w:color w:val="000000" w:themeColor="text1"/>
          <w:sz w:val="24"/>
          <w:szCs w:val="24"/>
        </w:rPr>
        <w:t>[6].</w:t>
      </w:r>
    </w:p>
    <w:p w14:paraId="26F01F6D" w14:textId="77777777" w:rsidR="00F50F69" w:rsidRPr="001A2203" w:rsidRDefault="00F50F69" w:rsidP="00305FEC">
      <w:pPr>
        <w:autoSpaceDE w:val="0"/>
        <w:autoSpaceDN w:val="0"/>
        <w:adjustRightInd w:val="0"/>
        <w:spacing w:after="0" w:line="240" w:lineRule="auto"/>
        <w:jc w:val="both"/>
        <w:rPr>
          <w:rFonts w:ascii="Times New Roman" w:hAnsi="Times New Roman" w:cs="Times New Roman"/>
          <w:sz w:val="24"/>
          <w:szCs w:val="24"/>
        </w:rPr>
      </w:pPr>
    </w:p>
    <w:p w14:paraId="64F25104" w14:textId="59D34FCD" w:rsidR="00F50F69" w:rsidRPr="001A2203" w:rsidRDefault="00F50F69" w:rsidP="00305FEC">
      <w:pPr>
        <w:pStyle w:val="ListParagraph"/>
        <w:numPr>
          <w:ilvl w:val="1"/>
          <w:numId w:val="1"/>
        </w:numPr>
        <w:autoSpaceDE w:val="0"/>
        <w:autoSpaceDN w:val="0"/>
        <w:adjustRightInd w:val="0"/>
        <w:spacing w:after="0" w:line="240" w:lineRule="auto"/>
        <w:jc w:val="both"/>
        <w:rPr>
          <w:rFonts w:ascii="Times New Roman" w:hAnsi="Times New Roman" w:cs="Times New Roman"/>
          <w:i/>
          <w:iCs/>
          <w:sz w:val="24"/>
          <w:szCs w:val="24"/>
        </w:rPr>
      </w:pPr>
      <w:r w:rsidRPr="001A2203">
        <w:rPr>
          <w:rFonts w:ascii="Times New Roman" w:hAnsi="Times New Roman" w:cs="Times New Roman"/>
          <w:i/>
          <w:iCs/>
          <w:sz w:val="24"/>
          <w:szCs w:val="24"/>
        </w:rPr>
        <w:t>Blockchain</w:t>
      </w:r>
    </w:p>
    <w:p w14:paraId="3F1AFE0A" w14:textId="139B8F0F" w:rsidR="00F50F69" w:rsidRPr="001A2203" w:rsidRDefault="00F50F69" w:rsidP="00305FEC">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1A2203">
        <w:rPr>
          <w:rFonts w:ascii="Times New Roman" w:hAnsi="Times New Roman" w:cs="Times New Roman"/>
          <w:sz w:val="24"/>
          <w:szCs w:val="24"/>
        </w:rPr>
        <w:t>Blockchain technology can be defined as “a shared, immutable ledger for recording transactions, tracking assets and building trust”</w:t>
      </w:r>
      <w:r w:rsidRPr="001A2203">
        <w:rPr>
          <w:rFonts w:ascii="Times New Roman" w:hAnsi="Times New Roman" w:cs="Times New Roman"/>
          <w:color w:val="333333"/>
          <w:sz w:val="24"/>
          <w:szCs w:val="24"/>
          <w:shd w:val="clear" w:color="auto" w:fill="FCFCFC"/>
        </w:rPr>
        <w:t xml:space="preserve"> </w:t>
      </w:r>
      <w:r w:rsidRPr="001A2203">
        <w:rPr>
          <w:rFonts w:ascii="Times New Roman" w:hAnsi="Times New Roman" w:cs="Times New Roman"/>
          <w:sz w:val="24"/>
          <w:szCs w:val="24"/>
        </w:rPr>
        <w:t xml:space="preserve">[7]. </w:t>
      </w:r>
      <w:proofErr w:type="gramStart"/>
      <w:r w:rsidRPr="001A2203">
        <w:rPr>
          <w:rFonts w:ascii="Times New Roman" w:hAnsi="Times New Roman" w:cs="Times New Roman"/>
          <w:color w:val="000000" w:themeColor="text1"/>
          <w:sz w:val="24"/>
          <w:szCs w:val="24"/>
        </w:rPr>
        <w:t>blockchains</w:t>
      </w:r>
      <w:proofErr w:type="gramEnd"/>
      <w:r w:rsidRPr="001A2203">
        <w:rPr>
          <w:rFonts w:ascii="Times New Roman" w:hAnsi="Times New Roman" w:cs="Times New Roman"/>
          <w:color w:val="000000" w:themeColor="text1"/>
          <w:sz w:val="24"/>
          <w:szCs w:val="24"/>
        </w:rPr>
        <w:t xml:space="preserve"> are deemed to</w:t>
      </w:r>
      <w:r w:rsidRPr="001A2203">
        <w:rPr>
          <w:rFonts w:ascii="Times New Roman" w:hAnsi="Times New Roman" w:cs="Times New Roman"/>
          <w:color w:val="000000" w:themeColor="text1"/>
          <w:sz w:val="24"/>
          <w:szCs w:val="24"/>
          <w:shd w:val="clear" w:color="auto" w:fill="FFFFFF"/>
        </w:rPr>
        <w:t xml:space="preserve"> support immutability, transparency (i.e., a single source of truth), disintermediation, irreversibility, and automation potential through their support for smart contracts [8]. By automating transactions, enhancing value exchange and information sharing as well as supporting smart contracts, blockchains are deemed to increase process accuracy, security, speed, and traceability, while at the same time reducing costs of transacting </w:t>
      </w:r>
      <w:r w:rsidRPr="001A2203">
        <w:rPr>
          <w:rFonts w:ascii="Times New Roman" w:eastAsia="Times New Roman" w:hAnsi="Times New Roman" w:cs="Times New Roman"/>
          <w:color w:val="000000" w:themeColor="text1"/>
          <w:sz w:val="24"/>
          <w:szCs w:val="24"/>
        </w:rPr>
        <w:t>[9].</w:t>
      </w:r>
    </w:p>
    <w:p w14:paraId="09909B94" w14:textId="77777777" w:rsidR="00F50F69" w:rsidRPr="001A2203" w:rsidRDefault="00F50F69" w:rsidP="00305FEC">
      <w:pPr>
        <w:autoSpaceDE w:val="0"/>
        <w:autoSpaceDN w:val="0"/>
        <w:adjustRightInd w:val="0"/>
        <w:spacing w:after="0" w:line="240" w:lineRule="auto"/>
        <w:jc w:val="both"/>
        <w:rPr>
          <w:rFonts w:ascii="Times New Roman" w:hAnsi="Times New Roman" w:cs="Times New Roman"/>
          <w:sz w:val="24"/>
          <w:szCs w:val="24"/>
        </w:rPr>
      </w:pPr>
      <w:r w:rsidRPr="001A2203">
        <w:rPr>
          <w:rFonts w:ascii="Times New Roman" w:hAnsi="Times New Roman" w:cs="Times New Roman"/>
          <w:color w:val="000000" w:themeColor="text1"/>
          <w:sz w:val="24"/>
          <w:szCs w:val="24"/>
          <w:shd w:val="clear" w:color="auto" w:fill="FCFCFC"/>
        </w:rPr>
        <w:t>The effect of blockchain on SMME resilience is that blockchain</w:t>
      </w:r>
      <w:r w:rsidRPr="001A2203">
        <w:rPr>
          <w:rFonts w:ascii="Times New Roman" w:hAnsi="Times New Roman" w:cs="Times New Roman"/>
          <w:color w:val="000000" w:themeColor="text1"/>
          <w:sz w:val="24"/>
          <w:szCs w:val="24"/>
        </w:rPr>
        <w:t xml:space="preserve"> removes some intermediaries in value transactions among small firms. For </w:t>
      </w:r>
      <w:r w:rsidRPr="001A2203">
        <w:rPr>
          <w:rFonts w:ascii="Times New Roman" w:hAnsi="Times New Roman" w:cs="Times New Roman"/>
          <w:sz w:val="24"/>
          <w:szCs w:val="24"/>
        </w:rPr>
        <w:t>SMMEs, this intermediary could be a bank, a broker or a middleman who secures the value transaction between the SMMEs and their trading counterpart.</w:t>
      </w:r>
    </w:p>
    <w:p w14:paraId="0BAD3D5B" w14:textId="77777777" w:rsidR="00F50F69" w:rsidRPr="001A2203" w:rsidRDefault="00F50F69" w:rsidP="00305FEC">
      <w:pPr>
        <w:autoSpaceDE w:val="0"/>
        <w:autoSpaceDN w:val="0"/>
        <w:adjustRightInd w:val="0"/>
        <w:spacing w:after="0" w:line="240" w:lineRule="auto"/>
        <w:jc w:val="both"/>
        <w:rPr>
          <w:rFonts w:ascii="Times New Roman" w:hAnsi="Times New Roman" w:cs="Times New Roman"/>
          <w:sz w:val="24"/>
          <w:szCs w:val="24"/>
        </w:rPr>
      </w:pPr>
    </w:p>
    <w:p w14:paraId="10179591" w14:textId="2495503B" w:rsidR="00F50F69" w:rsidRPr="001A2203" w:rsidRDefault="00F50F69" w:rsidP="00305FEC">
      <w:pPr>
        <w:pStyle w:val="ListParagraph"/>
        <w:numPr>
          <w:ilvl w:val="1"/>
          <w:numId w:val="1"/>
        </w:numPr>
        <w:autoSpaceDE w:val="0"/>
        <w:autoSpaceDN w:val="0"/>
        <w:adjustRightInd w:val="0"/>
        <w:spacing w:after="0" w:line="240" w:lineRule="auto"/>
        <w:jc w:val="both"/>
        <w:rPr>
          <w:rFonts w:ascii="Times New Roman" w:hAnsi="Times New Roman" w:cs="Times New Roman"/>
          <w:i/>
          <w:iCs/>
          <w:sz w:val="24"/>
          <w:szCs w:val="24"/>
        </w:rPr>
      </w:pPr>
      <w:r w:rsidRPr="001A2203">
        <w:rPr>
          <w:rFonts w:ascii="Times New Roman" w:hAnsi="Times New Roman" w:cs="Times New Roman"/>
          <w:i/>
          <w:iCs/>
          <w:sz w:val="24"/>
          <w:szCs w:val="24"/>
        </w:rPr>
        <w:t>Big data analytics</w:t>
      </w:r>
    </w:p>
    <w:p w14:paraId="73D1966B" w14:textId="15871359" w:rsidR="00F50F69" w:rsidRPr="001A2203" w:rsidRDefault="00F50F69" w:rsidP="00305FEC">
      <w:pPr>
        <w:autoSpaceDE w:val="0"/>
        <w:autoSpaceDN w:val="0"/>
        <w:adjustRightInd w:val="0"/>
        <w:spacing w:after="0" w:line="240" w:lineRule="auto"/>
        <w:jc w:val="both"/>
        <w:rPr>
          <w:rFonts w:ascii="Times New Roman" w:hAnsi="Times New Roman" w:cs="Times New Roman"/>
          <w:sz w:val="24"/>
          <w:szCs w:val="24"/>
        </w:rPr>
      </w:pPr>
      <w:r w:rsidRPr="001A2203">
        <w:rPr>
          <w:rFonts w:ascii="Times New Roman" w:hAnsi="Times New Roman" w:cs="Times New Roman"/>
          <w:sz w:val="24"/>
          <w:szCs w:val="24"/>
        </w:rPr>
        <w:t>Big data is defined as high-volume, high-velocity and high-variety information assets that demand low-cost, creative methods of data processing while enabling improved insights, decision making and process automation [</w:t>
      </w:r>
      <w:r w:rsidR="009722D8" w:rsidRPr="001A2203">
        <w:rPr>
          <w:rFonts w:ascii="Times New Roman" w:hAnsi="Times New Roman" w:cs="Times New Roman"/>
          <w:sz w:val="24"/>
          <w:szCs w:val="24"/>
        </w:rPr>
        <w:t>1</w:t>
      </w:r>
      <w:r w:rsidRPr="001A2203">
        <w:rPr>
          <w:rFonts w:ascii="Times New Roman" w:hAnsi="Times New Roman" w:cs="Times New Roman"/>
          <w:sz w:val="24"/>
          <w:szCs w:val="24"/>
        </w:rPr>
        <w:t>0]. In other words, volume means the quantity or size of data available, velocity is the speed of data generation and variety implies that the data comes from different sources and can be structured, unstructured or semi-structured [</w:t>
      </w:r>
      <w:r w:rsidR="009722D8" w:rsidRPr="001A2203">
        <w:rPr>
          <w:rFonts w:ascii="Times New Roman" w:hAnsi="Times New Roman" w:cs="Times New Roman"/>
          <w:sz w:val="24"/>
          <w:szCs w:val="24"/>
        </w:rPr>
        <w:t>1</w:t>
      </w:r>
      <w:r w:rsidRPr="001A2203">
        <w:rPr>
          <w:rFonts w:ascii="Times New Roman" w:hAnsi="Times New Roman" w:cs="Times New Roman"/>
          <w:sz w:val="24"/>
          <w:szCs w:val="24"/>
        </w:rPr>
        <w:t>1].</w:t>
      </w:r>
    </w:p>
    <w:p w14:paraId="4A84704B" w14:textId="38FC02A9" w:rsidR="00F50F69" w:rsidRPr="001A2203" w:rsidRDefault="00F50F69" w:rsidP="00305FEC">
      <w:pPr>
        <w:autoSpaceDE w:val="0"/>
        <w:autoSpaceDN w:val="0"/>
        <w:adjustRightInd w:val="0"/>
        <w:spacing w:after="0" w:line="240" w:lineRule="auto"/>
        <w:jc w:val="both"/>
        <w:rPr>
          <w:rFonts w:ascii="Times New Roman" w:hAnsi="Times New Roman" w:cs="Times New Roman"/>
          <w:color w:val="000000" w:themeColor="text1"/>
          <w:sz w:val="24"/>
          <w:szCs w:val="24"/>
          <w:shd w:val="clear" w:color="auto" w:fill="FCFCFC"/>
        </w:rPr>
      </w:pPr>
      <w:r w:rsidRPr="001A2203">
        <w:rPr>
          <w:rFonts w:ascii="Times New Roman" w:hAnsi="Times New Roman" w:cs="Times New Roman"/>
          <w:color w:val="000000" w:themeColor="text1"/>
          <w:sz w:val="24"/>
          <w:szCs w:val="24"/>
        </w:rPr>
        <w:lastRenderedPageBreak/>
        <w:t xml:space="preserve">Data analytics provide the </w:t>
      </w:r>
      <w:r w:rsidRPr="001A2203">
        <w:rPr>
          <w:rFonts w:ascii="Times New Roman" w:hAnsi="Times New Roman" w:cs="Times New Roman"/>
          <w:sz w:val="24"/>
          <w:szCs w:val="24"/>
        </w:rPr>
        <w:t xml:space="preserve">advanced analytical capabilities to </w:t>
      </w:r>
      <w:proofErr w:type="spellStart"/>
      <w:r w:rsidRPr="001A2203">
        <w:rPr>
          <w:rFonts w:ascii="Times New Roman" w:hAnsi="Times New Roman" w:cs="Times New Roman"/>
          <w:sz w:val="24"/>
          <w:szCs w:val="24"/>
        </w:rPr>
        <w:t>analyse</w:t>
      </w:r>
      <w:proofErr w:type="spellEnd"/>
      <w:r w:rsidRPr="001A2203">
        <w:rPr>
          <w:rFonts w:ascii="Times New Roman" w:hAnsi="Times New Roman" w:cs="Times New Roman"/>
          <w:sz w:val="24"/>
          <w:szCs w:val="24"/>
        </w:rPr>
        <w:t xml:space="preserve"> and compare suppliers, forecast customer trends, </w:t>
      </w:r>
      <w:proofErr w:type="gramStart"/>
      <w:r w:rsidRPr="001A2203">
        <w:rPr>
          <w:rFonts w:ascii="Times New Roman" w:hAnsi="Times New Roman" w:cs="Times New Roman"/>
          <w:sz w:val="24"/>
          <w:szCs w:val="24"/>
        </w:rPr>
        <w:t>anticipate</w:t>
      </w:r>
      <w:proofErr w:type="gramEnd"/>
      <w:r w:rsidRPr="001A2203">
        <w:rPr>
          <w:rFonts w:ascii="Times New Roman" w:hAnsi="Times New Roman" w:cs="Times New Roman"/>
          <w:sz w:val="24"/>
          <w:szCs w:val="24"/>
        </w:rPr>
        <w:t xml:space="preserve"> material cost trends, product quality changes and price shifts from competitors </w:t>
      </w:r>
      <w:r w:rsidRPr="001A2203">
        <w:rPr>
          <w:rFonts w:ascii="Times New Roman" w:hAnsi="Times New Roman" w:cs="Times New Roman"/>
          <w:color w:val="333333"/>
          <w:sz w:val="24"/>
          <w:szCs w:val="24"/>
          <w:shd w:val="clear" w:color="auto" w:fill="FCFCFC"/>
        </w:rPr>
        <w:t>[</w:t>
      </w:r>
      <w:r w:rsidR="009722D8" w:rsidRPr="001A2203">
        <w:rPr>
          <w:rFonts w:ascii="Times New Roman" w:hAnsi="Times New Roman" w:cs="Times New Roman"/>
          <w:color w:val="333333"/>
          <w:sz w:val="24"/>
          <w:szCs w:val="24"/>
          <w:shd w:val="clear" w:color="auto" w:fill="FCFCFC"/>
        </w:rPr>
        <w:t>1</w:t>
      </w:r>
      <w:r w:rsidRPr="001A2203">
        <w:rPr>
          <w:rFonts w:ascii="Times New Roman" w:hAnsi="Times New Roman" w:cs="Times New Roman"/>
          <w:color w:val="333333"/>
          <w:sz w:val="24"/>
          <w:szCs w:val="24"/>
          <w:shd w:val="clear" w:color="auto" w:fill="FCFCFC"/>
        </w:rPr>
        <w:t>2].</w:t>
      </w:r>
      <w:r w:rsidRPr="001A2203">
        <w:rPr>
          <w:rFonts w:ascii="Times New Roman" w:hAnsi="Times New Roman" w:cs="Times New Roman"/>
          <w:color w:val="000000" w:themeColor="text1"/>
          <w:sz w:val="24"/>
          <w:szCs w:val="24"/>
          <w:shd w:val="clear" w:color="auto" w:fill="FCFCFC"/>
        </w:rPr>
        <w:t xml:space="preserve"> Big data analytics allows a firm to: find new information that is either internal or external to the firm, effectively track sources of knowledge, and create a </w:t>
      </w:r>
      <w:r w:rsidR="001A2203">
        <w:rPr>
          <w:rFonts w:ascii="Times New Roman" w:hAnsi="Times New Roman" w:cs="Times New Roman"/>
          <w:color w:val="000000" w:themeColor="text1"/>
          <w:sz w:val="24"/>
          <w:szCs w:val="24"/>
          <w:shd w:val="clear" w:color="auto" w:fill="FCFCFC"/>
        </w:rPr>
        <w:t>catalog</w:t>
      </w:r>
      <w:r w:rsidRPr="001A2203">
        <w:rPr>
          <w:rFonts w:ascii="Times New Roman" w:hAnsi="Times New Roman" w:cs="Times New Roman"/>
          <w:color w:val="000000" w:themeColor="text1"/>
          <w:sz w:val="24"/>
          <w:szCs w:val="24"/>
          <w:shd w:val="clear" w:color="auto" w:fill="FCFCFC"/>
        </w:rPr>
        <w:t xml:space="preserve"> of internal </w:t>
      </w:r>
      <w:proofErr w:type="spellStart"/>
      <w:r w:rsidRPr="001A2203">
        <w:rPr>
          <w:rFonts w:ascii="Times New Roman" w:hAnsi="Times New Roman" w:cs="Times New Roman"/>
          <w:color w:val="000000" w:themeColor="text1"/>
          <w:sz w:val="24"/>
          <w:szCs w:val="24"/>
          <w:shd w:val="clear" w:color="auto" w:fill="FCFCFC"/>
        </w:rPr>
        <w:t>organisational</w:t>
      </w:r>
      <w:proofErr w:type="spellEnd"/>
      <w:r w:rsidRPr="001A2203">
        <w:rPr>
          <w:rFonts w:ascii="Times New Roman" w:hAnsi="Times New Roman" w:cs="Times New Roman"/>
          <w:color w:val="000000" w:themeColor="text1"/>
          <w:sz w:val="24"/>
          <w:szCs w:val="24"/>
          <w:shd w:val="clear" w:color="auto" w:fill="FCFCFC"/>
        </w:rPr>
        <w:t xml:space="preserve"> knowledge. Also, big data analytics capabilities enable an </w:t>
      </w:r>
      <w:proofErr w:type="spellStart"/>
      <w:r w:rsidRPr="001A2203">
        <w:rPr>
          <w:rFonts w:ascii="Times New Roman" w:hAnsi="Times New Roman" w:cs="Times New Roman"/>
          <w:color w:val="000000" w:themeColor="text1"/>
          <w:sz w:val="24"/>
          <w:szCs w:val="24"/>
          <w:shd w:val="clear" w:color="auto" w:fill="FCFCFC"/>
        </w:rPr>
        <w:t>organisation</w:t>
      </w:r>
      <w:proofErr w:type="spellEnd"/>
      <w:r w:rsidRPr="001A2203">
        <w:rPr>
          <w:rFonts w:ascii="Times New Roman" w:hAnsi="Times New Roman" w:cs="Times New Roman"/>
          <w:color w:val="000000" w:themeColor="text1"/>
          <w:sz w:val="24"/>
          <w:szCs w:val="24"/>
          <w:shd w:val="clear" w:color="auto" w:fill="FCFCFC"/>
        </w:rPr>
        <w:t xml:space="preserve"> to use its existing information and knowledge more effectively to track and respond to demands from customers and protect valuable information [</w:t>
      </w:r>
      <w:r w:rsidR="009722D8" w:rsidRPr="001A2203">
        <w:rPr>
          <w:rFonts w:ascii="Times New Roman" w:hAnsi="Times New Roman" w:cs="Times New Roman"/>
          <w:color w:val="000000" w:themeColor="text1"/>
          <w:sz w:val="24"/>
          <w:szCs w:val="24"/>
          <w:shd w:val="clear" w:color="auto" w:fill="FCFCFC"/>
        </w:rPr>
        <w:t>1</w:t>
      </w:r>
      <w:r w:rsidRPr="001A2203">
        <w:rPr>
          <w:rFonts w:ascii="Times New Roman" w:hAnsi="Times New Roman" w:cs="Times New Roman"/>
          <w:color w:val="000000" w:themeColor="text1"/>
          <w:sz w:val="24"/>
          <w:szCs w:val="24"/>
          <w:shd w:val="clear" w:color="auto" w:fill="FCFCFC"/>
        </w:rPr>
        <w:t>3].</w:t>
      </w:r>
    </w:p>
    <w:p w14:paraId="55D4DCF7" w14:textId="77777777" w:rsidR="00F50F69" w:rsidRPr="001A2203" w:rsidRDefault="00F50F69" w:rsidP="00305FEC">
      <w:pPr>
        <w:tabs>
          <w:tab w:val="left" w:pos="7740"/>
        </w:tabs>
        <w:autoSpaceDE w:val="0"/>
        <w:autoSpaceDN w:val="0"/>
        <w:adjustRightInd w:val="0"/>
        <w:spacing w:after="0" w:line="240" w:lineRule="auto"/>
        <w:jc w:val="both"/>
        <w:rPr>
          <w:rFonts w:ascii="Times New Roman" w:hAnsi="Times New Roman" w:cs="Times New Roman"/>
          <w:color w:val="000000" w:themeColor="text1"/>
          <w:sz w:val="24"/>
          <w:szCs w:val="24"/>
          <w:shd w:val="clear" w:color="auto" w:fill="FCFCFC"/>
        </w:rPr>
      </w:pPr>
      <w:r w:rsidRPr="001A2203">
        <w:rPr>
          <w:rFonts w:ascii="Times New Roman" w:hAnsi="Times New Roman" w:cs="Times New Roman"/>
          <w:color w:val="000000" w:themeColor="text1"/>
          <w:sz w:val="24"/>
          <w:szCs w:val="24"/>
          <w:shd w:val="clear" w:color="auto" w:fill="FCFCFC"/>
        </w:rPr>
        <w:tab/>
      </w:r>
    </w:p>
    <w:p w14:paraId="622DC2E6" w14:textId="51742186" w:rsidR="00F50F69" w:rsidRPr="001A2203" w:rsidRDefault="00F50F69" w:rsidP="00305FEC">
      <w:pPr>
        <w:pStyle w:val="ListParagraph"/>
        <w:numPr>
          <w:ilvl w:val="1"/>
          <w:numId w:val="1"/>
        </w:numPr>
        <w:autoSpaceDE w:val="0"/>
        <w:autoSpaceDN w:val="0"/>
        <w:adjustRightInd w:val="0"/>
        <w:spacing w:after="0" w:line="240" w:lineRule="auto"/>
        <w:jc w:val="both"/>
        <w:rPr>
          <w:rFonts w:ascii="Times New Roman" w:hAnsi="Times New Roman" w:cs="Times New Roman"/>
          <w:i/>
          <w:iCs/>
          <w:color w:val="000000" w:themeColor="text1"/>
          <w:sz w:val="24"/>
          <w:szCs w:val="24"/>
          <w:shd w:val="clear" w:color="auto" w:fill="FCFCFC"/>
        </w:rPr>
      </w:pPr>
      <w:r w:rsidRPr="001A2203">
        <w:rPr>
          <w:rFonts w:ascii="Times New Roman" w:hAnsi="Times New Roman" w:cs="Times New Roman"/>
          <w:i/>
          <w:iCs/>
          <w:color w:val="000000" w:themeColor="text1"/>
          <w:sz w:val="24"/>
          <w:szCs w:val="24"/>
          <w:shd w:val="clear" w:color="auto" w:fill="FCFCFC"/>
        </w:rPr>
        <w:t>Cloud computing</w:t>
      </w:r>
    </w:p>
    <w:p w14:paraId="109AE339" w14:textId="217E9225" w:rsidR="00F50F69" w:rsidRPr="001A2203" w:rsidRDefault="00F50F69" w:rsidP="00305FEC">
      <w:pPr>
        <w:autoSpaceDE w:val="0"/>
        <w:autoSpaceDN w:val="0"/>
        <w:adjustRightInd w:val="0"/>
        <w:spacing w:after="0" w:line="240" w:lineRule="auto"/>
        <w:jc w:val="both"/>
        <w:rPr>
          <w:rFonts w:ascii="Times New Roman" w:hAnsi="Times New Roman" w:cs="Times New Roman"/>
          <w:sz w:val="24"/>
          <w:szCs w:val="24"/>
        </w:rPr>
      </w:pPr>
      <w:r w:rsidRPr="001A2203">
        <w:rPr>
          <w:rFonts w:ascii="Times New Roman" w:hAnsi="Times New Roman" w:cs="Times New Roman"/>
          <w:sz w:val="24"/>
          <w:szCs w:val="24"/>
        </w:rPr>
        <w:t>Cloud computing refers to an emerging platform or architecture that allows global on-demand access to data and applications in a shared pool of computer resources retrieved through internet connectivity [</w:t>
      </w:r>
      <w:r w:rsidR="009722D8" w:rsidRPr="001A2203">
        <w:rPr>
          <w:rFonts w:ascii="Times New Roman" w:hAnsi="Times New Roman" w:cs="Times New Roman"/>
          <w:sz w:val="24"/>
          <w:szCs w:val="24"/>
        </w:rPr>
        <w:t>1</w:t>
      </w:r>
      <w:r w:rsidRPr="001A2203">
        <w:rPr>
          <w:rFonts w:ascii="Times New Roman" w:hAnsi="Times New Roman" w:cs="Times New Roman"/>
          <w:sz w:val="24"/>
          <w:szCs w:val="24"/>
        </w:rPr>
        <w:t>4]. Cloud computing technology is a graphic network representation of a cloud network, which allows the delivery of computing as a service instead of physical hardware.</w:t>
      </w:r>
    </w:p>
    <w:p w14:paraId="210BCA3D" w14:textId="73E0ADAA" w:rsidR="00F50F69" w:rsidRPr="001A2203" w:rsidRDefault="00F50F69" w:rsidP="00305FEC">
      <w:pPr>
        <w:autoSpaceDE w:val="0"/>
        <w:autoSpaceDN w:val="0"/>
        <w:adjustRightInd w:val="0"/>
        <w:spacing w:after="0" w:line="240" w:lineRule="auto"/>
        <w:jc w:val="both"/>
        <w:rPr>
          <w:rFonts w:ascii="Times New Roman" w:hAnsi="Times New Roman" w:cs="Times New Roman"/>
          <w:sz w:val="24"/>
          <w:szCs w:val="24"/>
        </w:rPr>
      </w:pPr>
      <w:r w:rsidRPr="001A2203">
        <w:rPr>
          <w:rFonts w:ascii="Times New Roman" w:hAnsi="Times New Roman" w:cs="Times New Roman"/>
          <w:sz w:val="24"/>
          <w:szCs w:val="24"/>
        </w:rPr>
        <w:t xml:space="preserve">Cloud computing is credited with enabling </w:t>
      </w:r>
      <w:proofErr w:type="spellStart"/>
      <w:r w:rsidRPr="001A2203">
        <w:rPr>
          <w:rFonts w:ascii="Times New Roman" w:hAnsi="Times New Roman" w:cs="Times New Roman"/>
          <w:sz w:val="24"/>
          <w:szCs w:val="24"/>
        </w:rPr>
        <w:t>organisations</w:t>
      </w:r>
      <w:proofErr w:type="spellEnd"/>
      <w:r w:rsidRPr="001A2203">
        <w:rPr>
          <w:rFonts w:ascii="Times New Roman" w:hAnsi="Times New Roman" w:cs="Times New Roman"/>
          <w:sz w:val="24"/>
          <w:szCs w:val="24"/>
        </w:rPr>
        <w:t xml:space="preserve"> to benefit from their </w:t>
      </w:r>
      <w:proofErr w:type="spellStart"/>
      <w:r w:rsidRPr="001A2203">
        <w:rPr>
          <w:rFonts w:ascii="Times New Roman" w:hAnsi="Times New Roman" w:cs="Times New Roman"/>
          <w:sz w:val="24"/>
          <w:szCs w:val="24"/>
        </w:rPr>
        <w:t>virtualised</w:t>
      </w:r>
      <w:proofErr w:type="spellEnd"/>
      <w:r w:rsidRPr="001A2203">
        <w:rPr>
          <w:rFonts w:ascii="Times New Roman" w:hAnsi="Times New Roman" w:cs="Times New Roman"/>
          <w:sz w:val="24"/>
          <w:szCs w:val="24"/>
        </w:rPr>
        <w:t xml:space="preserve"> systems, massive storage, support enhanced networks and infrastructure, increased availability and seamless access to critical IT services required for business growth </w:t>
      </w:r>
      <w:r w:rsidRPr="001A2203">
        <w:rPr>
          <w:rFonts w:ascii="Times New Roman" w:eastAsia="Times New Roman" w:hAnsi="Times New Roman" w:cs="Times New Roman"/>
          <w:color w:val="000000"/>
          <w:sz w:val="24"/>
          <w:szCs w:val="24"/>
        </w:rPr>
        <w:t>[</w:t>
      </w:r>
      <w:r w:rsidR="009722D8" w:rsidRPr="001A2203">
        <w:rPr>
          <w:rFonts w:ascii="Times New Roman" w:eastAsia="Times New Roman" w:hAnsi="Times New Roman" w:cs="Times New Roman"/>
          <w:color w:val="000000"/>
          <w:sz w:val="24"/>
          <w:szCs w:val="24"/>
        </w:rPr>
        <w:t>1</w:t>
      </w:r>
      <w:r w:rsidRPr="001A2203">
        <w:rPr>
          <w:rFonts w:ascii="Times New Roman" w:eastAsia="Times New Roman" w:hAnsi="Times New Roman" w:cs="Times New Roman"/>
          <w:color w:val="000000"/>
          <w:sz w:val="24"/>
          <w:szCs w:val="24"/>
        </w:rPr>
        <w:t>5]</w:t>
      </w:r>
      <w:r w:rsidRPr="001A2203">
        <w:rPr>
          <w:rFonts w:ascii="Times New Roman" w:hAnsi="Times New Roman" w:cs="Times New Roman"/>
          <w:sz w:val="24"/>
          <w:szCs w:val="24"/>
        </w:rPr>
        <w:t>.</w:t>
      </w:r>
    </w:p>
    <w:p w14:paraId="5C5A5967" w14:textId="77777777" w:rsidR="00F50F69" w:rsidRPr="001A2203" w:rsidRDefault="00F50F69" w:rsidP="00305FEC">
      <w:pPr>
        <w:autoSpaceDE w:val="0"/>
        <w:autoSpaceDN w:val="0"/>
        <w:adjustRightInd w:val="0"/>
        <w:spacing w:after="0" w:line="240" w:lineRule="auto"/>
        <w:jc w:val="both"/>
        <w:rPr>
          <w:rFonts w:ascii="Times New Roman" w:hAnsi="Times New Roman" w:cs="Times New Roman"/>
          <w:sz w:val="24"/>
          <w:szCs w:val="24"/>
        </w:rPr>
      </w:pPr>
    </w:p>
    <w:p w14:paraId="1124BD0E" w14:textId="64A87E27" w:rsidR="00F50F69" w:rsidRPr="001A2203" w:rsidRDefault="00F50F69" w:rsidP="00305FEC">
      <w:pPr>
        <w:pStyle w:val="ListParagraph"/>
        <w:numPr>
          <w:ilvl w:val="1"/>
          <w:numId w:val="1"/>
        </w:numPr>
        <w:autoSpaceDE w:val="0"/>
        <w:autoSpaceDN w:val="0"/>
        <w:adjustRightInd w:val="0"/>
        <w:spacing w:after="0" w:line="240" w:lineRule="auto"/>
        <w:jc w:val="both"/>
        <w:rPr>
          <w:rFonts w:ascii="Times New Roman" w:hAnsi="Times New Roman" w:cs="Times New Roman"/>
          <w:i/>
          <w:iCs/>
          <w:sz w:val="24"/>
          <w:szCs w:val="24"/>
        </w:rPr>
      </w:pPr>
      <w:r w:rsidRPr="001A2203">
        <w:rPr>
          <w:rFonts w:ascii="Times New Roman" w:hAnsi="Times New Roman" w:cs="Times New Roman"/>
          <w:i/>
          <w:iCs/>
          <w:sz w:val="24"/>
          <w:szCs w:val="24"/>
        </w:rPr>
        <w:t>SMMEs resilience</w:t>
      </w:r>
    </w:p>
    <w:p w14:paraId="4975867F" w14:textId="1851866F" w:rsidR="00F50F69" w:rsidRPr="001A2203" w:rsidRDefault="00F50F69" w:rsidP="00305FEC">
      <w:pPr>
        <w:autoSpaceDE w:val="0"/>
        <w:autoSpaceDN w:val="0"/>
        <w:adjustRightInd w:val="0"/>
        <w:spacing w:after="0" w:line="240" w:lineRule="auto"/>
        <w:jc w:val="both"/>
        <w:rPr>
          <w:rFonts w:ascii="Times New Roman" w:hAnsi="Times New Roman" w:cs="Times New Roman"/>
          <w:sz w:val="24"/>
          <w:szCs w:val="24"/>
        </w:rPr>
      </w:pPr>
      <w:r w:rsidRPr="001A2203">
        <w:rPr>
          <w:rFonts w:ascii="Times New Roman" w:eastAsia="ArialMT" w:hAnsi="Times New Roman" w:cs="Times New Roman"/>
          <w:sz w:val="24"/>
          <w:szCs w:val="24"/>
        </w:rPr>
        <w:t xml:space="preserve">SMME resilience is defined as an </w:t>
      </w:r>
      <w:proofErr w:type="spellStart"/>
      <w:r w:rsidRPr="001A2203">
        <w:rPr>
          <w:rFonts w:ascii="Times New Roman" w:eastAsia="ArialMT" w:hAnsi="Times New Roman" w:cs="Times New Roman"/>
          <w:sz w:val="24"/>
          <w:szCs w:val="24"/>
        </w:rPr>
        <w:t>organisation’s</w:t>
      </w:r>
      <w:proofErr w:type="spellEnd"/>
      <w:r w:rsidRPr="001A2203">
        <w:rPr>
          <w:rFonts w:ascii="Times New Roman" w:eastAsia="ArialMT" w:hAnsi="Times New Roman" w:cs="Times New Roman"/>
          <w:sz w:val="24"/>
          <w:szCs w:val="24"/>
        </w:rPr>
        <w:t xml:space="preserve"> ability to adjust effectively to the multifaceted impact of internal and external events over a significant period and to deal with unexpected and disruptive events and understand their long-term impact [</w:t>
      </w:r>
      <w:r w:rsidR="009722D8" w:rsidRPr="001A2203">
        <w:rPr>
          <w:rFonts w:ascii="Times New Roman" w:eastAsia="ArialMT" w:hAnsi="Times New Roman" w:cs="Times New Roman"/>
          <w:sz w:val="24"/>
          <w:szCs w:val="24"/>
        </w:rPr>
        <w:t>1</w:t>
      </w:r>
      <w:r w:rsidRPr="001A2203">
        <w:rPr>
          <w:rFonts w:ascii="Times New Roman" w:eastAsia="ArialMT" w:hAnsi="Times New Roman" w:cs="Times New Roman"/>
          <w:sz w:val="24"/>
          <w:szCs w:val="24"/>
        </w:rPr>
        <w:t xml:space="preserve">6]. </w:t>
      </w:r>
      <w:r w:rsidRPr="001A2203">
        <w:rPr>
          <w:rFonts w:ascii="Times New Roman" w:hAnsi="Times New Roman" w:cs="Times New Roman"/>
          <w:sz w:val="24"/>
          <w:szCs w:val="24"/>
        </w:rPr>
        <w:t xml:space="preserve">In an increasingly </w:t>
      </w:r>
      <w:proofErr w:type="spellStart"/>
      <w:r w:rsidRPr="001A2203">
        <w:rPr>
          <w:rFonts w:ascii="Times New Roman" w:hAnsi="Times New Roman" w:cs="Times New Roman"/>
          <w:sz w:val="24"/>
          <w:szCs w:val="24"/>
        </w:rPr>
        <w:t>globalised</w:t>
      </w:r>
      <w:proofErr w:type="spellEnd"/>
      <w:r w:rsidRPr="001A2203">
        <w:rPr>
          <w:rFonts w:ascii="Times New Roman" w:hAnsi="Times New Roman" w:cs="Times New Roman"/>
          <w:sz w:val="24"/>
          <w:szCs w:val="24"/>
        </w:rPr>
        <w:t xml:space="preserve"> world where businesses are exposed to global economic “shocks” like COVID-19 pandemic, which are unpredictable in nature and effect, the resilience of SMMEs is non-negotiable. </w:t>
      </w:r>
    </w:p>
    <w:p w14:paraId="3CB589C2" w14:textId="170AAE97" w:rsidR="00F50F69" w:rsidRPr="001A2203" w:rsidRDefault="00F50F69" w:rsidP="00305FEC">
      <w:pPr>
        <w:autoSpaceDE w:val="0"/>
        <w:autoSpaceDN w:val="0"/>
        <w:adjustRightInd w:val="0"/>
        <w:spacing w:after="0" w:line="240" w:lineRule="auto"/>
        <w:jc w:val="both"/>
        <w:rPr>
          <w:rFonts w:ascii="Times New Roman" w:hAnsi="Times New Roman" w:cs="Times New Roman"/>
          <w:color w:val="000000" w:themeColor="text1"/>
          <w:sz w:val="24"/>
          <w:szCs w:val="24"/>
        </w:rPr>
      </w:pPr>
      <w:r w:rsidRPr="001A2203">
        <w:rPr>
          <w:rFonts w:ascii="Times New Roman" w:hAnsi="Times New Roman" w:cs="Times New Roman"/>
          <w:sz w:val="24"/>
          <w:szCs w:val="24"/>
        </w:rPr>
        <w:t>Given SMMEs’ limited human, financial and technical resources compared to large firms [</w:t>
      </w:r>
      <w:r w:rsidR="009722D8" w:rsidRPr="001A2203">
        <w:rPr>
          <w:rFonts w:ascii="Times New Roman" w:hAnsi="Times New Roman" w:cs="Times New Roman"/>
          <w:sz w:val="24"/>
          <w:szCs w:val="24"/>
        </w:rPr>
        <w:t>1</w:t>
      </w:r>
      <w:r w:rsidRPr="001A2203">
        <w:rPr>
          <w:rFonts w:ascii="Times New Roman" w:hAnsi="Times New Roman" w:cs="Times New Roman"/>
          <w:sz w:val="24"/>
          <w:szCs w:val="24"/>
        </w:rPr>
        <w:t>7], global crises such as the Covid-19 pandemic are likely to have a profound effect on SMME resilience [</w:t>
      </w:r>
      <w:r w:rsidR="009722D8" w:rsidRPr="001A2203">
        <w:rPr>
          <w:rFonts w:ascii="Times New Roman" w:hAnsi="Times New Roman" w:cs="Times New Roman"/>
          <w:sz w:val="24"/>
          <w:szCs w:val="24"/>
        </w:rPr>
        <w:t>1</w:t>
      </w:r>
      <w:r w:rsidRPr="001A2203">
        <w:rPr>
          <w:rFonts w:ascii="Times New Roman" w:hAnsi="Times New Roman" w:cs="Times New Roman"/>
          <w:sz w:val="24"/>
          <w:szCs w:val="24"/>
        </w:rPr>
        <w:t>8]</w:t>
      </w:r>
      <w:r w:rsidRPr="001A2203">
        <w:rPr>
          <w:rFonts w:ascii="Times New Roman" w:hAnsi="Times New Roman" w:cs="Times New Roman"/>
          <w:color w:val="000000" w:themeColor="text1"/>
          <w:sz w:val="24"/>
          <w:szCs w:val="24"/>
        </w:rPr>
        <w:t xml:space="preserve">. </w:t>
      </w:r>
      <w:r w:rsidRPr="001A2203">
        <w:rPr>
          <w:rFonts w:ascii="Times New Roman" w:hAnsi="Times New Roman" w:cs="Times New Roman"/>
          <w:color w:val="000000" w:themeColor="text1"/>
          <w:sz w:val="24"/>
          <w:szCs w:val="24"/>
          <w:shd w:val="clear" w:color="auto" w:fill="FCFCFC"/>
        </w:rPr>
        <w:t>However, despite such fragility and vulnerability, SMMEs are deemed to be more flexible and adaptable than their larger counterparts because of their small size, their lean management structure, and adaptive decision making, all of which facilitate swift responses to crises.</w:t>
      </w:r>
    </w:p>
    <w:p w14:paraId="22513CE2" w14:textId="1B72A63B" w:rsidR="00153DEE" w:rsidRPr="001A2203" w:rsidRDefault="00153DEE" w:rsidP="00305FEC">
      <w:pPr>
        <w:spacing w:after="200" w:line="240" w:lineRule="auto"/>
        <w:jc w:val="both"/>
        <w:rPr>
          <w:rFonts w:ascii="Times New Roman" w:eastAsiaTheme="minorEastAsia" w:hAnsi="Times New Roman" w:cs="Times New Roman"/>
          <w:sz w:val="24"/>
          <w:szCs w:val="24"/>
          <w:lang w:val="en-ZA" w:eastAsia="en-ZA"/>
        </w:rPr>
      </w:pPr>
    </w:p>
    <w:p w14:paraId="2E5F6A39" w14:textId="40A8C1A7" w:rsidR="004445B9" w:rsidRPr="001A2203" w:rsidRDefault="004445B9" w:rsidP="00305FEC">
      <w:pPr>
        <w:pStyle w:val="ListParagraph"/>
        <w:numPr>
          <w:ilvl w:val="0"/>
          <w:numId w:val="1"/>
        </w:numPr>
        <w:spacing w:after="200" w:line="240" w:lineRule="auto"/>
        <w:jc w:val="both"/>
        <w:rPr>
          <w:rFonts w:ascii="Times New Roman" w:hAnsi="Times New Roman" w:cs="Times New Roman"/>
          <w:b/>
          <w:sz w:val="24"/>
          <w:szCs w:val="24"/>
          <w:lang w:val="en-ZA"/>
        </w:rPr>
      </w:pPr>
      <w:r w:rsidRPr="001A2203">
        <w:rPr>
          <w:rFonts w:ascii="Times New Roman" w:eastAsiaTheme="minorEastAsia" w:hAnsi="Times New Roman" w:cs="Times New Roman"/>
          <w:b/>
          <w:sz w:val="24"/>
          <w:szCs w:val="24"/>
          <w:lang w:val="en-ZA" w:eastAsia="en-ZA"/>
        </w:rPr>
        <w:t>Methodology</w:t>
      </w:r>
    </w:p>
    <w:p w14:paraId="1D7AE919" w14:textId="7D8CBE64" w:rsidR="004445B9" w:rsidRPr="001A2203" w:rsidRDefault="004445B9" w:rsidP="00305FEC">
      <w:pPr>
        <w:spacing w:after="200" w:line="240" w:lineRule="auto"/>
        <w:jc w:val="both"/>
        <w:rPr>
          <w:rFonts w:ascii="Times New Roman" w:eastAsiaTheme="minorEastAsia" w:hAnsi="Times New Roman" w:cs="Times New Roman"/>
          <w:i/>
          <w:iCs/>
          <w:sz w:val="24"/>
          <w:szCs w:val="24"/>
          <w:lang w:val="en-ZA" w:eastAsia="en-ZA"/>
        </w:rPr>
      </w:pPr>
      <w:r w:rsidRPr="001A2203">
        <w:rPr>
          <w:rFonts w:ascii="Times New Roman" w:eastAsiaTheme="minorEastAsia" w:hAnsi="Times New Roman" w:cs="Times New Roman"/>
          <w:b/>
          <w:bCs/>
          <w:sz w:val="24"/>
          <w:szCs w:val="24"/>
          <w:lang w:val="en-ZA" w:eastAsia="en-ZA"/>
        </w:rPr>
        <w:t>3.1</w:t>
      </w:r>
      <w:r w:rsidRPr="001A2203">
        <w:rPr>
          <w:rFonts w:ascii="Times New Roman" w:eastAsiaTheme="minorEastAsia" w:hAnsi="Times New Roman" w:cs="Times New Roman"/>
          <w:b/>
          <w:bCs/>
          <w:sz w:val="24"/>
          <w:szCs w:val="24"/>
          <w:lang w:val="en-ZA" w:eastAsia="en-ZA"/>
        </w:rPr>
        <w:tab/>
      </w:r>
      <w:r w:rsidRPr="001A2203">
        <w:rPr>
          <w:rFonts w:ascii="Times New Roman" w:eastAsiaTheme="minorEastAsia" w:hAnsi="Times New Roman" w:cs="Times New Roman"/>
          <w:i/>
          <w:iCs/>
          <w:sz w:val="24"/>
          <w:szCs w:val="24"/>
          <w:lang w:val="en-ZA" w:eastAsia="en-ZA"/>
        </w:rPr>
        <w:t>Research philosophy/paradigm</w:t>
      </w:r>
    </w:p>
    <w:p w14:paraId="086D76AE" w14:textId="1605FB28" w:rsidR="004445B9" w:rsidRPr="001A2203" w:rsidRDefault="004445B9" w:rsidP="00305FEC">
      <w:pPr>
        <w:spacing w:after="200" w:line="240" w:lineRule="auto"/>
        <w:jc w:val="both"/>
        <w:rPr>
          <w:rFonts w:ascii="Times New Roman" w:eastAsiaTheme="minorEastAsia" w:hAnsi="Times New Roman" w:cs="Times New Roman"/>
          <w:sz w:val="24"/>
          <w:szCs w:val="24"/>
          <w:lang w:val="en-ZA" w:eastAsia="en-ZA"/>
        </w:rPr>
      </w:pPr>
      <w:r w:rsidRPr="001A2203">
        <w:rPr>
          <w:rFonts w:ascii="Times New Roman" w:eastAsiaTheme="minorEastAsia" w:hAnsi="Times New Roman" w:cs="Times New Roman"/>
          <w:sz w:val="24"/>
          <w:szCs w:val="24"/>
          <w:lang w:val="en-ZA" w:eastAsia="en-ZA"/>
        </w:rPr>
        <w:t xml:space="preserve">This research adopts positivist paradigm, which is often associated with quantitative methodology </w:t>
      </w:r>
      <w:r w:rsidR="009722D8" w:rsidRPr="001A2203">
        <w:rPr>
          <w:rFonts w:ascii="Times New Roman" w:eastAsiaTheme="minorEastAsia" w:hAnsi="Times New Roman" w:cs="Times New Roman"/>
          <w:sz w:val="24"/>
          <w:szCs w:val="24"/>
          <w:lang w:val="en-ZA" w:eastAsia="en-ZA"/>
        </w:rPr>
        <w:t>[19]</w:t>
      </w:r>
      <w:r w:rsidRPr="001A2203">
        <w:rPr>
          <w:rFonts w:ascii="Times New Roman" w:eastAsiaTheme="minorEastAsia" w:hAnsi="Times New Roman" w:cs="Times New Roman"/>
          <w:sz w:val="24"/>
          <w:szCs w:val="24"/>
          <w:lang w:val="en-ZA" w:eastAsia="en-ZA"/>
        </w:rPr>
        <w:t xml:space="preserve">. A positivist paradigm is ideal for this study which employs quantitative model development and testing to confirm or disconfirm postulated hypotheses. </w:t>
      </w:r>
      <w:r w:rsidRPr="001A2203">
        <w:rPr>
          <w:rFonts w:ascii="Times New Roman" w:eastAsia="Times New Roman" w:hAnsi="Times New Roman" w:cs="Times New Roman"/>
          <w:sz w:val="24"/>
          <w:szCs w:val="24"/>
          <w:lang w:val="en-ZA" w:eastAsia="en-ZA"/>
        </w:rPr>
        <w:t>The study adopts a quantitative approach that strives</w:t>
      </w:r>
      <w:r w:rsidRPr="001A2203">
        <w:rPr>
          <w:rFonts w:ascii="Times New Roman" w:eastAsiaTheme="minorEastAsia" w:hAnsi="Times New Roman" w:cs="Times New Roman"/>
          <w:sz w:val="24"/>
          <w:szCs w:val="24"/>
          <w:lang w:val="en-ZA" w:eastAsia="en-ZA"/>
        </w:rPr>
        <w:t xml:space="preserve"> to explain the relationships between variables. </w:t>
      </w:r>
      <w:r w:rsidRPr="001A2203">
        <w:rPr>
          <w:rFonts w:ascii="Times New Roman" w:eastAsia="Times New Roman" w:hAnsi="Times New Roman" w:cs="Times New Roman"/>
          <w:sz w:val="24"/>
          <w:szCs w:val="24"/>
          <w:lang w:val="en-ZA"/>
        </w:rPr>
        <w:t>These are level of adoption of 4IR digital technology, level of implementation of strategies, workflow processes and level of SMME resilience.  It also examines the sequence and strengths of their relationships tested using statistical techniques.</w:t>
      </w:r>
    </w:p>
    <w:p w14:paraId="52186DFF" w14:textId="57D43DE9" w:rsidR="004445B9" w:rsidRPr="001A2203" w:rsidRDefault="004445B9" w:rsidP="00305FEC">
      <w:pPr>
        <w:autoSpaceDE w:val="0"/>
        <w:autoSpaceDN w:val="0"/>
        <w:adjustRightInd w:val="0"/>
        <w:spacing w:after="0" w:line="240" w:lineRule="auto"/>
        <w:contextualSpacing/>
        <w:jc w:val="both"/>
        <w:rPr>
          <w:rFonts w:ascii="Times New Roman" w:eastAsiaTheme="minorEastAsia" w:hAnsi="Times New Roman" w:cs="Times New Roman"/>
          <w:b/>
          <w:bCs/>
          <w:sz w:val="24"/>
          <w:szCs w:val="24"/>
          <w:lang w:val="en-ZA" w:eastAsia="en-ZA"/>
        </w:rPr>
      </w:pPr>
      <w:r w:rsidRPr="001A2203">
        <w:rPr>
          <w:rFonts w:ascii="Times New Roman" w:hAnsi="Times New Roman" w:cs="Times New Roman"/>
          <w:sz w:val="24"/>
          <w:szCs w:val="24"/>
          <w:lang w:val="en-ZA"/>
        </w:rPr>
        <w:t>The testing of serial mediation</w:t>
      </w:r>
      <w:r w:rsidR="001A2203">
        <w:rPr>
          <w:rFonts w:ascii="Times New Roman" w:hAnsi="Times New Roman" w:cs="Times New Roman"/>
          <w:sz w:val="24"/>
          <w:szCs w:val="24"/>
          <w:lang w:val="en-ZA"/>
        </w:rPr>
        <w:t xml:space="preserve"> necessitates the adoption of </w:t>
      </w:r>
      <w:r w:rsidRPr="001A2203">
        <w:rPr>
          <w:rFonts w:ascii="Times New Roman" w:hAnsi="Times New Roman" w:cs="Times New Roman"/>
          <w:sz w:val="24"/>
          <w:szCs w:val="24"/>
          <w:lang w:val="en-ZA"/>
        </w:rPr>
        <w:t>quantitative research and hence its selection as the most appropriate research methodology for this study. The research design for this study is descriptive, explorative and explanatory cross-sectional design due to: The need to describe provided demographics details regarding SMME users of digital technologies, explore this phenomenon least known in current literature.</w:t>
      </w:r>
    </w:p>
    <w:p w14:paraId="0C6DF19D" w14:textId="0E409EC4" w:rsidR="00153DEE" w:rsidRPr="001A2203" w:rsidRDefault="00153DEE" w:rsidP="00305FEC">
      <w:pPr>
        <w:spacing w:after="200" w:line="240" w:lineRule="auto"/>
        <w:contextualSpacing/>
        <w:jc w:val="both"/>
        <w:rPr>
          <w:rFonts w:ascii="Times New Roman" w:hAnsi="Times New Roman" w:cs="Times New Roman"/>
          <w:color w:val="000000" w:themeColor="text1"/>
          <w:sz w:val="24"/>
          <w:szCs w:val="24"/>
        </w:rPr>
      </w:pPr>
    </w:p>
    <w:p w14:paraId="471081B2" w14:textId="56A3DDE7" w:rsidR="004445B9" w:rsidRPr="001A2203" w:rsidRDefault="004445B9" w:rsidP="00305FEC">
      <w:pPr>
        <w:spacing w:after="200" w:line="240" w:lineRule="auto"/>
        <w:jc w:val="both"/>
        <w:rPr>
          <w:rFonts w:ascii="Times New Roman" w:hAnsi="Times New Roman" w:cs="Times New Roman"/>
          <w:i/>
          <w:iCs/>
          <w:sz w:val="24"/>
          <w:szCs w:val="24"/>
          <w:lang w:val="en-GB"/>
        </w:rPr>
      </w:pPr>
      <w:r w:rsidRPr="001A2203">
        <w:rPr>
          <w:rFonts w:ascii="Times New Roman" w:eastAsiaTheme="minorEastAsia" w:hAnsi="Times New Roman" w:cs="Times New Roman"/>
          <w:b/>
          <w:bCs/>
          <w:sz w:val="24"/>
          <w:szCs w:val="24"/>
          <w:lang w:val="en-GB" w:eastAsia="en-ZA"/>
        </w:rPr>
        <w:t>3.2</w:t>
      </w:r>
      <w:r w:rsidRPr="001A2203">
        <w:rPr>
          <w:rFonts w:ascii="Times New Roman" w:eastAsiaTheme="minorEastAsia" w:hAnsi="Times New Roman" w:cs="Times New Roman"/>
          <w:b/>
          <w:bCs/>
          <w:sz w:val="24"/>
          <w:szCs w:val="24"/>
          <w:lang w:val="en-GB" w:eastAsia="en-ZA"/>
        </w:rPr>
        <w:tab/>
      </w:r>
      <w:r w:rsidRPr="001A2203">
        <w:rPr>
          <w:rFonts w:ascii="Times New Roman" w:eastAsiaTheme="minorEastAsia" w:hAnsi="Times New Roman" w:cs="Times New Roman"/>
          <w:i/>
          <w:iCs/>
          <w:sz w:val="24"/>
          <w:szCs w:val="24"/>
          <w:lang w:val="en-GB" w:eastAsia="en-ZA"/>
        </w:rPr>
        <w:t>Population and Sampling</w:t>
      </w:r>
    </w:p>
    <w:p w14:paraId="50C29EBE" w14:textId="025BCF62" w:rsidR="004445B9" w:rsidRPr="001A2203" w:rsidRDefault="004445B9" w:rsidP="00305FEC">
      <w:pPr>
        <w:spacing w:after="200" w:line="240" w:lineRule="auto"/>
        <w:contextualSpacing/>
        <w:jc w:val="both"/>
        <w:rPr>
          <w:rFonts w:ascii="Times New Roman" w:eastAsiaTheme="minorEastAsia" w:hAnsi="Times New Roman" w:cs="Times New Roman"/>
          <w:sz w:val="24"/>
          <w:szCs w:val="24"/>
          <w:lang w:val="en-ZA" w:eastAsia="en-ZA"/>
        </w:rPr>
      </w:pPr>
      <w:r w:rsidRPr="001A2203">
        <w:rPr>
          <w:rFonts w:ascii="Times New Roman" w:eastAsiaTheme="minorEastAsia" w:hAnsi="Times New Roman" w:cs="Times New Roman"/>
          <w:sz w:val="24"/>
          <w:szCs w:val="24"/>
          <w:lang w:val="en-ZA" w:eastAsia="en-ZA"/>
        </w:rPr>
        <w:t xml:space="preserve">The targeted population of this study will be drawn from any person who owns and manages small business in Free State Province. </w:t>
      </w:r>
      <w:r w:rsidRPr="001A2203">
        <w:rPr>
          <w:rFonts w:ascii="Times New Roman" w:eastAsia="Calibri" w:hAnsi="Times New Roman" w:cs="Times New Roman"/>
          <w:bCs/>
          <w:sz w:val="24"/>
          <w:szCs w:val="24"/>
          <w:lang w:val="en-ZA"/>
        </w:rPr>
        <w:t xml:space="preserve">The sampling frame will be drawn from the official database of SEDA in Free State province. SEDA estimates that there are 8000 SMME in the province. Based on this proposed population, with </w:t>
      </w:r>
      <w:proofErr w:type="spellStart"/>
      <w:r w:rsidRPr="001A2203">
        <w:rPr>
          <w:rFonts w:ascii="Times New Roman" w:eastAsia="Calibri" w:hAnsi="Times New Roman" w:cs="Times New Roman"/>
          <w:bCs/>
          <w:sz w:val="24"/>
          <w:szCs w:val="24"/>
          <w:lang w:val="en-ZA"/>
        </w:rPr>
        <w:t>Raosoft</w:t>
      </w:r>
      <w:proofErr w:type="spellEnd"/>
      <w:r w:rsidRPr="001A2203">
        <w:rPr>
          <w:rFonts w:ascii="Times New Roman" w:eastAsia="Calibri" w:hAnsi="Times New Roman" w:cs="Times New Roman"/>
          <w:bCs/>
          <w:sz w:val="24"/>
          <w:szCs w:val="24"/>
          <w:lang w:val="en-ZA"/>
        </w:rPr>
        <w:t xml:space="preserve"> </w:t>
      </w:r>
      <w:r w:rsidRPr="001A2203">
        <w:rPr>
          <w:rFonts w:ascii="Times New Roman" w:eastAsiaTheme="minorEastAsia" w:hAnsi="Times New Roman" w:cs="Times New Roman"/>
          <w:color w:val="000000" w:themeColor="text1"/>
          <w:sz w:val="24"/>
          <w:szCs w:val="24"/>
          <w:lang w:val="en-ZA" w:eastAsia="en-ZA"/>
        </w:rPr>
        <w:t>online sample size calculator set at 95% confidence level, margin of error of 5% and a sample distribution of 50%, a population of 8000 SMMEs generates a sample of 367 for the study.</w:t>
      </w:r>
    </w:p>
    <w:p w14:paraId="5550AD53" w14:textId="77777777" w:rsidR="004445B9" w:rsidRPr="001A2203" w:rsidRDefault="004445B9" w:rsidP="00305FEC">
      <w:pPr>
        <w:spacing w:after="200" w:line="240" w:lineRule="auto"/>
        <w:contextualSpacing/>
        <w:jc w:val="both"/>
        <w:rPr>
          <w:rFonts w:ascii="Times New Roman" w:eastAsiaTheme="minorEastAsia" w:hAnsi="Times New Roman" w:cs="Times New Roman"/>
          <w:sz w:val="24"/>
          <w:szCs w:val="24"/>
          <w:lang w:val="en-ZA" w:eastAsia="en-ZA"/>
        </w:rPr>
      </w:pPr>
      <w:r w:rsidRPr="001A2203">
        <w:rPr>
          <w:rFonts w:ascii="Times New Roman" w:eastAsiaTheme="minorEastAsia" w:hAnsi="Times New Roman" w:cs="Times New Roman"/>
          <w:color w:val="000000" w:themeColor="text1"/>
          <w:sz w:val="24"/>
          <w:szCs w:val="24"/>
          <w:lang w:val="en-ZA" w:eastAsia="en-ZA"/>
        </w:rPr>
        <w:t>The researcher will use probability sampling to select participants for inclusion in the study.</w:t>
      </w:r>
    </w:p>
    <w:p w14:paraId="13161BE0" w14:textId="77777777" w:rsidR="004445B9" w:rsidRPr="001A2203" w:rsidRDefault="004445B9" w:rsidP="00305FEC">
      <w:pPr>
        <w:spacing w:after="200" w:line="240" w:lineRule="auto"/>
        <w:jc w:val="both"/>
        <w:rPr>
          <w:rFonts w:ascii="Times New Roman" w:eastAsiaTheme="minorEastAsia" w:hAnsi="Times New Roman" w:cs="Times New Roman"/>
          <w:b/>
          <w:sz w:val="24"/>
          <w:szCs w:val="24"/>
          <w:lang w:val="en-ZA" w:eastAsia="en-ZA"/>
        </w:rPr>
      </w:pPr>
    </w:p>
    <w:p w14:paraId="5238283B" w14:textId="2CB19C27" w:rsidR="004445B9" w:rsidRPr="001A2203" w:rsidRDefault="004445B9" w:rsidP="00305FEC">
      <w:pPr>
        <w:spacing w:after="200" w:line="240" w:lineRule="auto"/>
        <w:jc w:val="both"/>
        <w:rPr>
          <w:rFonts w:ascii="Times New Roman" w:hAnsi="Times New Roman" w:cs="Times New Roman"/>
          <w:bCs/>
          <w:i/>
          <w:iCs/>
          <w:sz w:val="24"/>
          <w:szCs w:val="24"/>
          <w:lang w:val="en-ZA"/>
        </w:rPr>
      </w:pPr>
      <w:r w:rsidRPr="001A2203">
        <w:rPr>
          <w:rFonts w:ascii="Times New Roman" w:eastAsiaTheme="minorEastAsia" w:hAnsi="Times New Roman" w:cs="Times New Roman"/>
          <w:b/>
          <w:sz w:val="24"/>
          <w:szCs w:val="24"/>
          <w:lang w:val="en-ZA" w:eastAsia="en-ZA"/>
        </w:rPr>
        <w:t>3.3</w:t>
      </w:r>
      <w:r w:rsidRPr="001A2203">
        <w:rPr>
          <w:rFonts w:ascii="Times New Roman" w:eastAsiaTheme="minorEastAsia" w:hAnsi="Times New Roman" w:cs="Times New Roman"/>
          <w:b/>
          <w:sz w:val="24"/>
          <w:szCs w:val="24"/>
          <w:lang w:val="en-ZA" w:eastAsia="en-ZA"/>
        </w:rPr>
        <w:tab/>
      </w:r>
      <w:r w:rsidRPr="001A2203">
        <w:rPr>
          <w:rFonts w:ascii="Times New Roman" w:eastAsiaTheme="minorEastAsia" w:hAnsi="Times New Roman" w:cs="Times New Roman"/>
          <w:bCs/>
          <w:i/>
          <w:iCs/>
          <w:sz w:val="24"/>
          <w:szCs w:val="24"/>
          <w:lang w:val="en-ZA" w:eastAsia="en-ZA"/>
        </w:rPr>
        <w:t>Data collection</w:t>
      </w:r>
    </w:p>
    <w:p w14:paraId="06FA974D" w14:textId="4BF4C82B" w:rsidR="004445B9" w:rsidRPr="001A2203" w:rsidRDefault="004445B9" w:rsidP="00305FEC">
      <w:pPr>
        <w:spacing w:after="200" w:line="240" w:lineRule="auto"/>
        <w:contextualSpacing/>
        <w:jc w:val="both"/>
        <w:rPr>
          <w:rFonts w:ascii="Times New Roman" w:eastAsiaTheme="minorEastAsia" w:hAnsi="Times New Roman" w:cs="Times New Roman"/>
          <w:sz w:val="24"/>
          <w:szCs w:val="24"/>
          <w:lang w:val="en-ZA" w:eastAsia="en-ZA"/>
        </w:rPr>
      </w:pPr>
      <w:r w:rsidRPr="001A2203">
        <w:rPr>
          <w:rFonts w:ascii="Times New Roman" w:eastAsiaTheme="minorEastAsia" w:hAnsi="Times New Roman" w:cs="Times New Roman"/>
          <w:color w:val="000000" w:themeColor="text1"/>
          <w:sz w:val="24"/>
          <w:szCs w:val="24"/>
          <w:lang w:val="en-ZA" w:eastAsia="en-ZA"/>
        </w:rPr>
        <w:t>The researcher will collect data from respondents using self-administered structu</w:t>
      </w:r>
      <w:r w:rsidR="001A2203">
        <w:rPr>
          <w:rFonts w:ascii="Times New Roman" w:eastAsiaTheme="minorEastAsia" w:hAnsi="Times New Roman" w:cs="Times New Roman"/>
          <w:color w:val="000000" w:themeColor="text1"/>
          <w:sz w:val="24"/>
          <w:szCs w:val="24"/>
          <w:lang w:val="en-ZA" w:eastAsia="en-ZA"/>
        </w:rPr>
        <w:t>red questionnaires. Due to lock</w:t>
      </w:r>
      <w:r w:rsidRPr="001A2203">
        <w:rPr>
          <w:rFonts w:ascii="Times New Roman" w:eastAsiaTheme="minorEastAsia" w:hAnsi="Times New Roman" w:cs="Times New Roman"/>
          <w:color w:val="000000" w:themeColor="text1"/>
          <w:sz w:val="24"/>
          <w:szCs w:val="24"/>
          <w:lang w:val="en-ZA" w:eastAsia="en-ZA"/>
        </w:rPr>
        <w:t xml:space="preserve">down restrictions in South Africa, </w:t>
      </w:r>
      <w:r w:rsidRPr="001A2203">
        <w:rPr>
          <w:rFonts w:ascii="Times New Roman" w:eastAsiaTheme="minorEastAsia" w:hAnsi="Times New Roman" w:cs="Times New Roman"/>
          <w:sz w:val="24"/>
          <w:szCs w:val="24"/>
          <w:lang w:val="en-ZA" w:eastAsia="en-ZA"/>
        </w:rPr>
        <w:t xml:space="preserve">an online survey questionnaire will be administered using </w:t>
      </w:r>
      <w:r w:rsidRPr="001A2203">
        <w:rPr>
          <w:rFonts w:ascii="Times New Roman" w:eastAsiaTheme="minorEastAsia" w:hAnsi="Times New Roman" w:cs="Times New Roman"/>
          <w:color w:val="000000" w:themeColor="text1"/>
          <w:sz w:val="24"/>
          <w:szCs w:val="24"/>
          <w:lang w:val="en-ZA" w:eastAsia="en-ZA"/>
        </w:rPr>
        <w:t>Google Forms, Question pro and direct mails to SMME owners and manager</w:t>
      </w:r>
      <w:r w:rsidR="001A2203">
        <w:rPr>
          <w:rFonts w:ascii="Times New Roman" w:eastAsiaTheme="minorEastAsia" w:hAnsi="Times New Roman" w:cs="Times New Roman"/>
          <w:color w:val="000000" w:themeColor="text1"/>
          <w:sz w:val="24"/>
          <w:szCs w:val="24"/>
          <w:lang w:val="en-ZA" w:eastAsia="en-ZA"/>
        </w:rPr>
        <w:t>s</w:t>
      </w:r>
      <w:r w:rsidRPr="001A2203">
        <w:rPr>
          <w:rFonts w:ascii="Times New Roman" w:eastAsiaTheme="minorEastAsia" w:hAnsi="Times New Roman" w:cs="Times New Roman"/>
          <w:color w:val="000000" w:themeColor="text1"/>
          <w:sz w:val="24"/>
          <w:szCs w:val="24"/>
          <w:lang w:val="en-ZA" w:eastAsia="en-ZA"/>
        </w:rPr>
        <w:t xml:space="preserve"> in the province.</w:t>
      </w:r>
    </w:p>
    <w:p w14:paraId="47549DF3" w14:textId="3A16EFC3" w:rsidR="00153DEE" w:rsidRPr="001A2203" w:rsidRDefault="004445B9" w:rsidP="00305FEC">
      <w:pPr>
        <w:pStyle w:val="ListParagraph"/>
        <w:numPr>
          <w:ilvl w:val="0"/>
          <w:numId w:val="1"/>
        </w:numPr>
        <w:spacing w:line="240" w:lineRule="auto"/>
        <w:jc w:val="both"/>
        <w:rPr>
          <w:rFonts w:ascii="Times New Roman" w:hAnsi="Times New Roman" w:cs="Times New Roman"/>
          <w:b/>
          <w:bCs/>
          <w:sz w:val="24"/>
          <w:szCs w:val="24"/>
        </w:rPr>
      </w:pPr>
      <w:r w:rsidRPr="001A2203">
        <w:rPr>
          <w:rFonts w:ascii="Times New Roman" w:hAnsi="Times New Roman" w:cs="Times New Roman"/>
          <w:b/>
          <w:bCs/>
          <w:sz w:val="24"/>
          <w:szCs w:val="24"/>
        </w:rPr>
        <w:t>Conclusion</w:t>
      </w:r>
    </w:p>
    <w:p w14:paraId="54451B2E" w14:textId="25710D89" w:rsidR="00B94BC2" w:rsidRPr="001A2203" w:rsidRDefault="00B94BC2" w:rsidP="00305FEC">
      <w:pPr>
        <w:spacing w:line="240" w:lineRule="auto"/>
        <w:jc w:val="both"/>
        <w:rPr>
          <w:rFonts w:ascii="Times New Roman" w:hAnsi="Times New Roman" w:cs="Times New Roman"/>
          <w:sz w:val="24"/>
          <w:szCs w:val="24"/>
        </w:rPr>
      </w:pPr>
      <w:r w:rsidRPr="001A2203">
        <w:rPr>
          <w:rFonts w:ascii="Times New Roman" w:hAnsi="Times New Roman" w:cs="Times New Roman"/>
          <w:color w:val="000000" w:themeColor="text1"/>
          <w:sz w:val="24"/>
          <w:szCs w:val="24"/>
          <w:shd w:val="clear" w:color="auto" w:fill="FCFCFC"/>
        </w:rPr>
        <w:t>4IR adoption in business can cause major shifts in profit and customer value. Going digital has enabled service sectors and SMEs to standardize and scale up their service delivery, resulting in rising industry concentration in the service, wholesale, and retail sectors. </w:t>
      </w:r>
      <w:r w:rsidRPr="001A2203">
        <w:rPr>
          <w:rFonts w:ascii="Times New Roman" w:hAnsi="Times New Roman" w:cs="Times New Roman"/>
          <w:sz w:val="24"/>
          <w:szCs w:val="24"/>
        </w:rPr>
        <w:t xml:space="preserve"> 4IR digital technologies such as big data analytics, blockchain, cloud computing and many more have become the means and solutions to many of the SMMEs resilience. Most recently, these technologies have assisted in the global fight of the COVID-19 pandemic and other societal problems</w:t>
      </w:r>
    </w:p>
    <w:p w14:paraId="7D210E9E" w14:textId="77777777" w:rsidR="008015AE" w:rsidRPr="001A2203" w:rsidRDefault="008015AE" w:rsidP="00305FEC">
      <w:pPr>
        <w:spacing w:line="240" w:lineRule="auto"/>
        <w:jc w:val="both"/>
        <w:rPr>
          <w:rFonts w:ascii="Times New Roman" w:hAnsi="Times New Roman" w:cs="Times New Roman"/>
          <w:sz w:val="24"/>
          <w:szCs w:val="24"/>
        </w:rPr>
      </w:pPr>
    </w:p>
    <w:p w14:paraId="102744F3" w14:textId="26169285" w:rsidR="004445B9" w:rsidRPr="001A2203" w:rsidRDefault="004445B9" w:rsidP="009722D8">
      <w:pPr>
        <w:pStyle w:val="ListParagraph"/>
        <w:numPr>
          <w:ilvl w:val="0"/>
          <w:numId w:val="1"/>
        </w:numPr>
        <w:spacing w:line="240" w:lineRule="auto"/>
        <w:jc w:val="both"/>
        <w:rPr>
          <w:rFonts w:ascii="Times New Roman" w:hAnsi="Times New Roman" w:cs="Times New Roman"/>
          <w:b/>
          <w:bCs/>
          <w:sz w:val="24"/>
          <w:szCs w:val="24"/>
        </w:rPr>
      </w:pPr>
      <w:r w:rsidRPr="001A2203">
        <w:rPr>
          <w:rFonts w:ascii="Times New Roman" w:hAnsi="Times New Roman" w:cs="Times New Roman"/>
          <w:b/>
          <w:bCs/>
          <w:sz w:val="24"/>
          <w:szCs w:val="24"/>
        </w:rPr>
        <w:t>Reference</w:t>
      </w:r>
    </w:p>
    <w:p w14:paraId="4AFFCF02" w14:textId="1886ED66" w:rsidR="00E27BDF" w:rsidRPr="001A2203" w:rsidRDefault="00E27BDF" w:rsidP="009722D8">
      <w:pPr>
        <w:spacing w:line="240" w:lineRule="auto"/>
        <w:ind w:left="720" w:hanging="720"/>
        <w:jc w:val="both"/>
        <w:rPr>
          <w:rFonts w:ascii="Times New Roman" w:hAnsi="Times New Roman" w:cs="Times New Roman"/>
          <w:i/>
          <w:iCs/>
          <w:sz w:val="24"/>
          <w:szCs w:val="24"/>
        </w:rPr>
      </w:pPr>
      <w:r w:rsidRPr="001A2203">
        <w:rPr>
          <w:rFonts w:ascii="Times New Roman" w:hAnsi="Times New Roman" w:cs="Times New Roman"/>
          <w:sz w:val="24"/>
          <w:szCs w:val="24"/>
        </w:rPr>
        <w:t>[1]</w:t>
      </w:r>
      <w:r w:rsidRPr="001A2203">
        <w:rPr>
          <w:rFonts w:ascii="Times New Roman" w:hAnsi="Times New Roman" w:cs="Times New Roman"/>
          <w:sz w:val="24"/>
          <w:szCs w:val="24"/>
        </w:rPr>
        <w:tab/>
        <w:t xml:space="preserve">SEDA. 2019. The small, medium and micro enterprise sector of South Africa. </w:t>
      </w:r>
      <w:r w:rsidRPr="001A2203">
        <w:rPr>
          <w:rFonts w:ascii="Times New Roman" w:hAnsi="Times New Roman" w:cs="Times New Roman"/>
          <w:i/>
          <w:iCs/>
          <w:sz w:val="24"/>
          <w:szCs w:val="24"/>
        </w:rPr>
        <w:t>Bureau for economic research.</w:t>
      </w:r>
    </w:p>
    <w:p w14:paraId="499EF60A" w14:textId="77CC2A8B" w:rsidR="00E27BDF" w:rsidRPr="001A2203" w:rsidRDefault="00E27BDF" w:rsidP="009722D8">
      <w:pPr>
        <w:autoSpaceDE w:val="0"/>
        <w:autoSpaceDN w:val="0"/>
        <w:adjustRightInd w:val="0"/>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t xml:space="preserve">[2] </w:t>
      </w:r>
      <w:r w:rsidR="0043375F" w:rsidRPr="001A2203">
        <w:rPr>
          <w:rFonts w:ascii="Times New Roman" w:hAnsi="Times New Roman" w:cs="Times New Roman"/>
          <w:sz w:val="24"/>
          <w:szCs w:val="24"/>
        </w:rPr>
        <w:tab/>
      </w:r>
      <w:r w:rsidRPr="001A2203">
        <w:rPr>
          <w:rFonts w:ascii="Times New Roman" w:hAnsi="Times New Roman" w:cs="Times New Roman"/>
          <w:sz w:val="24"/>
          <w:szCs w:val="24"/>
        </w:rPr>
        <w:t xml:space="preserve">IFC. 2019. MSME Opportunity in SA. Retrieved from International Finance Corporation: (Online)   Available at: </w:t>
      </w:r>
      <w:hyperlink r:id="rId5" w:history="1">
        <w:r w:rsidRPr="001A2203">
          <w:rPr>
            <w:rFonts w:ascii="Times New Roman" w:hAnsi="Times New Roman" w:cs="Times New Roman"/>
            <w:color w:val="0563C1" w:themeColor="hyperlink"/>
            <w:sz w:val="24"/>
            <w:szCs w:val="24"/>
            <w:u w:val="single"/>
          </w:rPr>
          <w:t>https://www.ifc.org/wps/wcm/connect/2dddbf2b-bd44-4965-a7bf-b71475602649/2019-01-MSME-Opportunity-South-Africa.pdf?MOD=AJPERES&amp;CVID=mxxxHod</w:t>
        </w:r>
      </w:hyperlink>
      <w:r w:rsidRPr="001A2203">
        <w:rPr>
          <w:rFonts w:ascii="Times New Roman" w:hAnsi="Times New Roman" w:cs="Times New Roman"/>
          <w:sz w:val="24"/>
          <w:szCs w:val="24"/>
        </w:rPr>
        <w:t>. (Accessed on 12 February 2021).</w:t>
      </w:r>
    </w:p>
    <w:p w14:paraId="7251BC6A" w14:textId="77777777" w:rsidR="00E27BDF" w:rsidRPr="001A2203" w:rsidRDefault="00E27BDF" w:rsidP="009722D8">
      <w:pPr>
        <w:autoSpaceDE w:val="0"/>
        <w:autoSpaceDN w:val="0"/>
        <w:adjustRightInd w:val="0"/>
        <w:spacing w:after="0" w:line="240" w:lineRule="auto"/>
        <w:jc w:val="both"/>
        <w:rPr>
          <w:rFonts w:ascii="Times New Roman" w:hAnsi="Times New Roman" w:cs="Times New Roman"/>
          <w:sz w:val="24"/>
          <w:szCs w:val="24"/>
        </w:rPr>
      </w:pPr>
    </w:p>
    <w:p w14:paraId="44B62618" w14:textId="0B9149C3" w:rsidR="00E27BDF" w:rsidRPr="001A2203" w:rsidRDefault="00E27BDF" w:rsidP="009722D8">
      <w:pPr>
        <w:autoSpaceDE w:val="0"/>
        <w:autoSpaceDN w:val="0"/>
        <w:adjustRightInd w:val="0"/>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t>[</w:t>
      </w:r>
      <w:r w:rsidR="0043375F" w:rsidRPr="001A2203">
        <w:rPr>
          <w:rFonts w:ascii="Times New Roman" w:hAnsi="Times New Roman" w:cs="Times New Roman"/>
          <w:sz w:val="24"/>
          <w:szCs w:val="24"/>
        </w:rPr>
        <w:t>3</w:t>
      </w:r>
      <w:r w:rsidRPr="001A2203">
        <w:rPr>
          <w:rFonts w:ascii="Times New Roman" w:hAnsi="Times New Roman" w:cs="Times New Roman"/>
          <w:sz w:val="24"/>
          <w:szCs w:val="24"/>
        </w:rPr>
        <w:t>]</w:t>
      </w:r>
      <w:r w:rsidRPr="001A2203">
        <w:rPr>
          <w:rFonts w:ascii="Times New Roman" w:hAnsi="Times New Roman" w:cs="Times New Roman"/>
          <w:sz w:val="24"/>
          <w:szCs w:val="24"/>
        </w:rPr>
        <w:tab/>
        <w:t xml:space="preserve">IFC. 2020. MSME Opportunity in SA. Retrieved from International Finance Corporation: (Online) Available at: </w:t>
      </w:r>
      <w:hyperlink r:id="rId6" w:history="1">
        <w:r w:rsidRPr="001A2203">
          <w:rPr>
            <w:rFonts w:ascii="Times New Roman" w:hAnsi="Times New Roman" w:cs="Times New Roman"/>
            <w:color w:val="0563C1" w:themeColor="hyperlink"/>
            <w:sz w:val="24"/>
            <w:szCs w:val="24"/>
            <w:u w:val="single"/>
          </w:rPr>
          <w:t>https://www.ifc.org/wps/wcm/connect/2dddbf2b-bd44-4965-a7bf-b7147560</w:t>
        </w:r>
      </w:hyperlink>
      <w:r w:rsidRPr="001A2203">
        <w:rPr>
          <w:rFonts w:ascii="Times New Roman" w:hAnsi="Times New Roman" w:cs="Times New Roman"/>
          <w:sz w:val="24"/>
          <w:szCs w:val="24"/>
        </w:rPr>
        <w:t>. (Accessed 14 March 2021).</w:t>
      </w:r>
    </w:p>
    <w:p w14:paraId="1AE03CAA" w14:textId="64976D3C" w:rsidR="00E27BDF" w:rsidRPr="001A2203" w:rsidRDefault="0043375F" w:rsidP="009722D8">
      <w:pPr>
        <w:autoSpaceDE w:val="0"/>
        <w:autoSpaceDN w:val="0"/>
        <w:adjustRightInd w:val="0"/>
        <w:spacing w:after="0" w:line="240" w:lineRule="auto"/>
        <w:ind w:left="720" w:hanging="720"/>
        <w:jc w:val="both"/>
        <w:rPr>
          <w:rFonts w:ascii="Times New Roman" w:eastAsia="Times New Roman" w:hAnsi="Times New Roman" w:cs="Times New Roman"/>
          <w:color w:val="000000"/>
          <w:sz w:val="24"/>
          <w:szCs w:val="24"/>
        </w:rPr>
      </w:pPr>
      <w:r w:rsidRPr="001A2203">
        <w:rPr>
          <w:rFonts w:ascii="Times New Roman" w:eastAsia="Times New Roman" w:hAnsi="Times New Roman" w:cs="Times New Roman"/>
          <w:color w:val="000000"/>
          <w:sz w:val="24"/>
          <w:szCs w:val="24"/>
        </w:rPr>
        <w:t>[4]</w:t>
      </w:r>
      <w:r w:rsidRPr="001A2203">
        <w:rPr>
          <w:rFonts w:ascii="Times New Roman" w:eastAsia="Times New Roman" w:hAnsi="Times New Roman" w:cs="Times New Roman"/>
          <w:color w:val="000000"/>
          <w:sz w:val="24"/>
          <w:szCs w:val="24"/>
        </w:rPr>
        <w:tab/>
      </w:r>
      <w:r w:rsidR="00E27BDF" w:rsidRPr="001A2203">
        <w:rPr>
          <w:rFonts w:ascii="Times New Roman" w:eastAsia="Times New Roman" w:hAnsi="Times New Roman" w:cs="Times New Roman"/>
          <w:color w:val="000000"/>
          <w:sz w:val="24"/>
          <w:szCs w:val="24"/>
        </w:rPr>
        <w:t xml:space="preserve">Müller, J., </w:t>
      </w:r>
      <w:proofErr w:type="spellStart"/>
      <w:r w:rsidR="00E27BDF" w:rsidRPr="001A2203">
        <w:rPr>
          <w:rFonts w:ascii="Times New Roman" w:eastAsia="Times New Roman" w:hAnsi="Times New Roman" w:cs="Times New Roman"/>
          <w:color w:val="000000"/>
          <w:sz w:val="24"/>
          <w:szCs w:val="24"/>
        </w:rPr>
        <w:t>Buliga</w:t>
      </w:r>
      <w:proofErr w:type="spellEnd"/>
      <w:r w:rsidR="00E27BDF" w:rsidRPr="001A2203">
        <w:rPr>
          <w:rFonts w:ascii="Times New Roman" w:eastAsia="Times New Roman" w:hAnsi="Times New Roman" w:cs="Times New Roman"/>
          <w:color w:val="000000"/>
          <w:sz w:val="24"/>
          <w:szCs w:val="24"/>
        </w:rPr>
        <w:t xml:space="preserve">, O. &amp; Voigt, K. 2018. Fortune favors the prepared: How SMEs approach business model innovations in Industry 4.0. </w:t>
      </w:r>
      <w:r w:rsidR="00E27BDF" w:rsidRPr="001A2203">
        <w:rPr>
          <w:rFonts w:ascii="Times New Roman" w:eastAsia="Times New Roman" w:hAnsi="Times New Roman" w:cs="Times New Roman"/>
          <w:i/>
          <w:iCs/>
          <w:color w:val="000000"/>
          <w:sz w:val="24"/>
          <w:szCs w:val="24"/>
        </w:rPr>
        <w:t>Technological Forecasting and Social Change,</w:t>
      </w:r>
      <w:r w:rsidR="00E27BDF" w:rsidRPr="001A2203">
        <w:rPr>
          <w:rFonts w:ascii="Times New Roman" w:eastAsia="Times New Roman" w:hAnsi="Times New Roman" w:cs="Times New Roman"/>
          <w:color w:val="000000"/>
          <w:sz w:val="24"/>
          <w:szCs w:val="24"/>
        </w:rPr>
        <w:t xml:space="preserve"> 132(2)</w:t>
      </w:r>
      <w:r w:rsidR="00E27BDF" w:rsidRPr="001A2203">
        <w:rPr>
          <w:rFonts w:ascii="Times New Roman" w:eastAsia="Times New Roman" w:hAnsi="Times New Roman" w:cs="Times New Roman"/>
          <w:color w:val="000000"/>
          <w:spacing w:val="4"/>
          <w:sz w:val="24"/>
          <w:szCs w:val="24"/>
        </w:rPr>
        <w:t xml:space="preserve">: </w:t>
      </w:r>
      <w:r w:rsidR="00E27BDF" w:rsidRPr="001A2203">
        <w:rPr>
          <w:rFonts w:ascii="Times New Roman" w:eastAsia="Times New Roman" w:hAnsi="Times New Roman" w:cs="Times New Roman"/>
          <w:color w:val="000000"/>
          <w:spacing w:val="-4"/>
          <w:sz w:val="24"/>
          <w:szCs w:val="24"/>
        </w:rPr>
        <w:t>17</w:t>
      </w:r>
      <w:r w:rsidR="00E27BDF" w:rsidRPr="001A2203">
        <w:rPr>
          <w:rFonts w:ascii="Times New Roman" w:eastAsia="Times New Roman" w:hAnsi="Times New Roman" w:cs="Times New Roman"/>
          <w:color w:val="000000"/>
          <w:sz w:val="24"/>
          <w:szCs w:val="24"/>
        </w:rPr>
        <w:t>-15</w:t>
      </w:r>
    </w:p>
    <w:p w14:paraId="077B16B1" w14:textId="182230F6" w:rsidR="00E27BDF" w:rsidRPr="001A2203" w:rsidRDefault="00E27BDF" w:rsidP="009722D8">
      <w:pPr>
        <w:autoSpaceDE w:val="0"/>
        <w:autoSpaceDN w:val="0"/>
        <w:adjustRightInd w:val="0"/>
        <w:spacing w:after="0" w:line="240" w:lineRule="auto"/>
        <w:jc w:val="both"/>
        <w:rPr>
          <w:rFonts w:ascii="Times New Roman" w:eastAsia="Times New Roman" w:hAnsi="Times New Roman" w:cs="Times New Roman"/>
          <w:color w:val="000000"/>
          <w:sz w:val="24"/>
          <w:szCs w:val="24"/>
        </w:rPr>
      </w:pPr>
    </w:p>
    <w:p w14:paraId="29177D08" w14:textId="204688C4" w:rsidR="00E27BDF" w:rsidRPr="001A2203" w:rsidRDefault="0043375F" w:rsidP="009722D8">
      <w:pPr>
        <w:autoSpaceDE w:val="0"/>
        <w:autoSpaceDN w:val="0"/>
        <w:adjustRightInd w:val="0"/>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t>[5]</w:t>
      </w:r>
      <w:r w:rsidRPr="001A2203">
        <w:rPr>
          <w:rFonts w:ascii="Times New Roman" w:hAnsi="Times New Roman" w:cs="Times New Roman"/>
          <w:sz w:val="24"/>
          <w:szCs w:val="24"/>
        </w:rPr>
        <w:tab/>
      </w:r>
      <w:proofErr w:type="spellStart"/>
      <w:r w:rsidR="00E27BDF" w:rsidRPr="001A2203">
        <w:rPr>
          <w:rFonts w:ascii="Times New Roman" w:hAnsi="Times New Roman" w:cs="Times New Roman"/>
          <w:sz w:val="24"/>
          <w:szCs w:val="24"/>
        </w:rPr>
        <w:t>Marwala</w:t>
      </w:r>
      <w:proofErr w:type="spellEnd"/>
      <w:r w:rsidR="00E27BDF" w:rsidRPr="001A2203">
        <w:rPr>
          <w:rFonts w:ascii="Times New Roman" w:hAnsi="Times New Roman" w:cs="Times New Roman"/>
          <w:sz w:val="24"/>
          <w:szCs w:val="24"/>
        </w:rPr>
        <w:t xml:space="preserve">, T. 2014. Artificial intelligence techniques for rational decision making. </w:t>
      </w:r>
      <w:r w:rsidR="00E27BDF" w:rsidRPr="001A2203">
        <w:rPr>
          <w:rFonts w:ascii="Times New Roman" w:hAnsi="Times New Roman" w:cs="Times New Roman"/>
          <w:i/>
          <w:iCs/>
          <w:sz w:val="24"/>
          <w:szCs w:val="24"/>
        </w:rPr>
        <w:t>London</w:t>
      </w:r>
      <w:r w:rsidR="00E27BDF" w:rsidRPr="001A2203">
        <w:rPr>
          <w:rFonts w:ascii="Times New Roman" w:hAnsi="Times New Roman" w:cs="Times New Roman"/>
          <w:sz w:val="24"/>
          <w:szCs w:val="24"/>
        </w:rPr>
        <w:t>: Springer International Publishing.</w:t>
      </w:r>
    </w:p>
    <w:p w14:paraId="43A4C6BF" w14:textId="4CF990B5" w:rsidR="00E27BDF" w:rsidRPr="001A2203" w:rsidRDefault="0043375F" w:rsidP="009722D8">
      <w:pPr>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lastRenderedPageBreak/>
        <w:t>[6]</w:t>
      </w:r>
      <w:r w:rsidRPr="001A2203">
        <w:rPr>
          <w:rFonts w:ascii="Times New Roman" w:hAnsi="Times New Roman" w:cs="Times New Roman"/>
          <w:sz w:val="24"/>
          <w:szCs w:val="24"/>
        </w:rPr>
        <w:tab/>
      </w:r>
      <w:r w:rsidR="00E27BDF" w:rsidRPr="001A2203">
        <w:rPr>
          <w:rFonts w:ascii="Times New Roman" w:hAnsi="Times New Roman" w:cs="Times New Roman"/>
          <w:sz w:val="24"/>
          <w:szCs w:val="24"/>
        </w:rPr>
        <w:t xml:space="preserve">Deloitte, S. 2017. SME digital payments new opportunities to </w:t>
      </w:r>
      <w:proofErr w:type="spellStart"/>
      <w:r w:rsidR="00E27BDF" w:rsidRPr="001A2203">
        <w:rPr>
          <w:rFonts w:ascii="Times New Roman" w:hAnsi="Times New Roman" w:cs="Times New Roman"/>
          <w:sz w:val="24"/>
          <w:szCs w:val="24"/>
        </w:rPr>
        <w:t>optimise</w:t>
      </w:r>
      <w:proofErr w:type="spellEnd"/>
      <w:r w:rsidR="00E27BDF" w:rsidRPr="001A2203">
        <w:rPr>
          <w:rFonts w:ascii="Times New Roman" w:hAnsi="Times New Roman" w:cs="Times New Roman"/>
          <w:sz w:val="24"/>
          <w:szCs w:val="24"/>
        </w:rPr>
        <w:t xml:space="preserve">. The </w:t>
      </w:r>
      <w:proofErr w:type="spellStart"/>
      <w:r w:rsidR="00E27BDF" w:rsidRPr="001A2203">
        <w:rPr>
          <w:rFonts w:ascii="Times New Roman" w:hAnsi="Times New Roman" w:cs="Times New Roman"/>
          <w:sz w:val="24"/>
          <w:szCs w:val="24"/>
        </w:rPr>
        <w:t>Paytech</w:t>
      </w:r>
      <w:proofErr w:type="spellEnd"/>
      <w:r w:rsidR="00E27BDF" w:rsidRPr="001A2203">
        <w:rPr>
          <w:rFonts w:ascii="Times New Roman" w:hAnsi="Times New Roman" w:cs="Times New Roman"/>
          <w:sz w:val="24"/>
          <w:szCs w:val="24"/>
        </w:rPr>
        <w:t xml:space="preserve"> Revolution Series 2017. (Online) Available at: </w:t>
      </w:r>
      <w:hyperlink r:id="rId7" w:history="1">
        <w:r w:rsidR="00E27BDF" w:rsidRPr="001A2203">
          <w:rPr>
            <w:rFonts w:ascii="Times New Roman" w:hAnsi="Times New Roman" w:cs="Times New Roman"/>
            <w:color w:val="0563C1" w:themeColor="hyperlink"/>
            <w:sz w:val="24"/>
            <w:szCs w:val="24"/>
            <w:u w:val="single"/>
          </w:rPr>
          <w:t>http://www.deloitte.com/content/dam/Deloitte/au/Documents/financial-services/deloitteau-fs-zenith-payments-landscape-report-final-220517</w:t>
        </w:r>
      </w:hyperlink>
      <w:r w:rsidR="00E27BDF" w:rsidRPr="001A2203">
        <w:rPr>
          <w:rFonts w:ascii="Times New Roman" w:hAnsi="Times New Roman" w:cs="Times New Roman"/>
          <w:sz w:val="24"/>
          <w:szCs w:val="24"/>
        </w:rPr>
        <w:t>. (Accessed on 21 February 2021).</w:t>
      </w:r>
    </w:p>
    <w:p w14:paraId="7D3BCE07" w14:textId="1D3150DD" w:rsidR="0043375F" w:rsidRPr="001A2203" w:rsidRDefault="0043375F" w:rsidP="009722D8">
      <w:pPr>
        <w:autoSpaceDE w:val="0"/>
        <w:autoSpaceDN w:val="0"/>
        <w:adjustRightInd w:val="0"/>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t>[7]</w:t>
      </w:r>
      <w:r w:rsidRPr="001A2203">
        <w:rPr>
          <w:rFonts w:ascii="Times New Roman" w:hAnsi="Times New Roman" w:cs="Times New Roman"/>
          <w:sz w:val="24"/>
          <w:szCs w:val="24"/>
        </w:rPr>
        <w:tab/>
        <w:t xml:space="preserve">Moser, M., </w:t>
      </w:r>
      <w:bookmarkStart w:id="2" w:name="_Hlk65324964"/>
      <w:r w:rsidRPr="001A2203">
        <w:rPr>
          <w:rFonts w:ascii="Times New Roman" w:hAnsi="Times New Roman" w:cs="Times New Roman"/>
          <w:sz w:val="24"/>
          <w:szCs w:val="24"/>
        </w:rPr>
        <w:t xml:space="preserve">Bohme, R. &amp; </w:t>
      </w:r>
      <w:proofErr w:type="spellStart"/>
      <w:r w:rsidRPr="001A2203">
        <w:rPr>
          <w:rFonts w:ascii="Times New Roman" w:hAnsi="Times New Roman" w:cs="Times New Roman"/>
          <w:sz w:val="24"/>
          <w:szCs w:val="24"/>
        </w:rPr>
        <w:t>Breuker</w:t>
      </w:r>
      <w:bookmarkEnd w:id="2"/>
      <w:proofErr w:type="spellEnd"/>
      <w:r w:rsidRPr="001A2203">
        <w:rPr>
          <w:rFonts w:ascii="Times New Roman" w:hAnsi="Times New Roman" w:cs="Times New Roman"/>
          <w:sz w:val="24"/>
          <w:szCs w:val="24"/>
        </w:rPr>
        <w:t xml:space="preserve">, D. 2013. An inquiry into money laundering tools in the Bitcoin ecosystem. </w:t>
      </w:r>
      <w:r w:rsidRPr="001A2203">
        <w:rPr>
          <w:rFonts w:ascii="Times New Roman" w:hAnsi="Times New Roman" w:cs="Times New Roman"/>
          <w:i/>
          <w:iCs/>
          <w:sz w:val="24"/>
          <w:szCs w:val="24"/>
        </w:rPr>
        <w:t xml:space="preserve">2013 APWG </w:t>
      </w:r>
      <w:proofErr w:type="spellStart"/>
      <w:r w:rsidRPr="001A2203">
        <w:rPr>
          <w:rFonts w:ascii="Times New Roman" w:hAnsi="Times New Roman" w:cs="Times New Roman"/>
          <w:i/>
          <w:iCs/>
          <w:sz w:val="24"/>
          <w:szCs w:val="24"/>
        </w:rPr>
        <w:t>eCrime</w:t>
      </w:r>
      <w:proofErr w:type="spellEnd"/>
      <w:r w:rsidRPr="001A2203">
        <w:rPr>
          <w:rFonts w:ascii="Times New Roman" w:hAnsi="Times New Roman" w:cs="Times New Roman"/>
          <w:i/>
          <w:iCs/>
          <w:sz w:val="24"/>
          <w:szCs w:val="24"/>
        </w:rPr>
        <w:t xml:space="preserve"> Researchers Summit</w:t>
      </w:r>
      <w:r w:rsidRPr="001A2203">
        <w:rPr>
          <w:rFonts w:ascii="Times New Roman" w:hAnsi="Times New Roman" w:cs="Times New Roman"/>
          <w:sz w:val="24"/>
          <w:szCs w:val="24"/>
        </w:rPr>
        <w:t>, 17-18 September 2013. San Francisco, CA, USA.</w:t>
      </w:r>
    </w:p>
    <w:p w14:paraId="7A5BD5B4" w14:textId="77777777" w:rsidR="0043375F" w:rsidRPr="001A2203" w:rsidRDefault="0043375F" w:rsidP="009722D8">
      <w:pPr>
        <w:autoSpaceDE w:val="0"/>
        <w:autoSpaceDN w:val="0"/>
        <w:adjustRightInd w:val="0"/>
        <w:spacing w:after="0" w:line="240" w:lineRule="auto"/>
        <w:jc w:val="both"/>
        <w:rPr>
          <w:rFonts w:ascii="Times New Roman" w:hAnsi="Times New Roman" w:cs="Times New Roman"/>
          <w:sz w:val="24"/>
          <w:szCs w:val="24"/>
        </w:rPr>
      </w:pPr>
    </w:p>
    <w:p w14:paraId="302261A3" w14:textId="07F7F15A" w:rsidR="0043375F" w:rsidRPr="001A2203" w:rsidRDefault="0043375F" w:rsidP="009722D8">
      <w:pPr>
        <w:shd w:val="clear" w:color="auto" w:fill="FFFFFF"/>
        <w:spacing w:after="0" w:line="240" w:lineRule="auto"/>
        <w:ind w:left="720" w:hanging="720"/>
        <w:jc w:val="both"/>
        <w:rPr>
          <w:rFonts w:ascii="Times New Roman" w:eastAsia="Times New Roman" w:hAnsi="Times New Roman" w:cs="Times New Roman"/>
          <w:color w:val="000000"/>
          <w:sz w:val="24"/>
          <w:szCs w:val="24"/>
        </w:rPr>
      </w:pPr>
      <w:r w:rsidRPr="001A2203">
        <w:rPr>
          <w:rFonts w:ascii="Times New Roman" w:eastAsia="Times New Roman" w:hAnsi="Times New Roman" w:cs="Times New Roman"/>
          <w:color w:val="000000"/>
          <w:sz w:val="24"/>
          <w:szCs w:val="24"/>
        </w:rPr>
        <w:t>[8]</w:t>
      </w:r>
      <w:r w:rsidRPr="001A2203">
        <w:rPr>
          <w:rFonts w:ascii="Times New Roman" w:eastAsia="Times New Roman" w:hAnsi="Times New Roman" w:cs="Times New Roman"/>
          <w:color w:val="000000"/>
          <w:sz w:val="24"/>
          <w:szCs w:val="24"/>
        </w:rPr>
        <w:tab/>
      </w:r>
      <w:proofErr w:type="spellStart"/>
      <w:r w:rsidRPr="001A2203">
        <w:rPr>
          <w:rFonts w:ascii="Times New Roman" w:eastAsia="Times New Roman" w:hAnsi="Times New Roman" w:cs="Times New Roman"/>
          <w:color w:val="000000"/>
          <w:sz w:val="24"/>
          <w:szCs w:val="24"/>
        </w:rPr>
        <w:t>Babich</w:t>
      </w:r>
      <w:proofErr w:type="spellEnd"/>
      <w:r w:rsidRPr="001A2203">
        <w:rPr>
          <w:rFonts w:ascii="Times New Roman" w:eastAsia="Times New Roman" w:hAnsi="Times New Roman" w:cs="Times New Roman"/>
          <w:color w:val="000000"/>
          <w:sz w:val="24"/>
          <w:szCs w:val="24"/>
        </w:rPr>
        <w:t>, V. &amp; Hilary, G. 2020. Distributed ledgers and operations: what operations management researchers should know about blockchain technology. </w:t>
      </w:r>
      <w:r w:rsidRPr="001A2203">
        <w:rPr>
          <w:rFonts w:ascii="Times New Roman" w:eastAsia="Times New Roman" w:hAnsi="Times New Roman" w:cs="Times New Roman"/>
          <w:i/>
          <w:iCs/>
          <w:color w:val="000000"/>
          <w:sz w:val="24"/>
          <w:szCs w:val="24"/>
        </w:rPr>
        <w:t xml:space="preserve">Journal of Manufacturing Service Operation Management, </w:t>
      </w:r>
      <w:r w:rsidRPr="001A2203">
        <w:rPr>
          <w:rFonts w:ascii="Times New Roman" w:eastAsia="Times New Roman" w:hAnsi="Times New Roman" w:cs="Times New Roman"/>
          <w:color w:val="000000"/>
          <w:sz w:val="24"/>
          <w:szCs w:val="24"/>
        </w:rPr>
        <w:t xml:space="preserve">2(22): 223–240. </w:t>
      </w:r>
    </w:p>
    <w:p w14:paraId="5A0F4142" w14:textId="4DF2AC9D" w:rsidR="0043375F" w:rsidRPr="001A2203" w:rsidRDefault="0043375F" w:rsidP="009722D8">
      <w:pPr>
        <w:shd w:val="clear" w:color="auto" w:fill="FFFFFF"/>
        <w:spacing w:after="0" w:line="240" w:lineRule="auto"/>
        <w:ind w:left="720" w:hanging="720"/>
        <w:jc w:val="both"/>
        <w:rPr>
          <w:rFonts w:ascii="Times New Roman" w:eastAsia="Times New Roman" w:hAnsi="Times New Roman" w:cs="Times New Roman"/>
          <w:color w:val="000000"/>
          <w:sz w:val="24"/>
          <w:szCs w:val="24"/>
        </w:rPr>
      </w:pPr>
      <w:r w:rsidRPr="001A2203">
        <w:rPr>
          <w:rFonts w:ascii="Times New Roman" w:eastAsia="Times New Roman" w:hAnsi="Times New Roman" w:cs="Times New Roman"/>
          <w:color w:val="000000"/>
          <w:sz w:val="24"/>
          <w:szCs w:val="24"/>
        </w:rPr>
        <w:t>[9]</w:t>
      </w:r>
      <w:r w:rsidRPr="001A2203">
        <w:rPr>
          <w:rFonts w:ascii="Times New Roman" w:eastAsia="Times New Roman" w:hAnsi="Times New Roman" w:cs="Times New Roman"/>
          <w:color w:val="000000"/>
          <w:sz w:val="24"/>
          <w:szCs w:val="24"/>
        </w:rPr>
        <w:tab/>
      </w:r>
      <w:proofErr w:type="spellStart"/>
      <w:r w:rsidRPr="001A2203">
        <w:rPr>
          <w:rFonts w:ascii="Times New Roman" w:eastAsia="Times New Roman" w:hAnsi="Times New Roman" w:cs="Times New Roman"/>
          <w:color w:val="000000"/>
          <w:sz w:val="24"/>
          <w:szCs w:val="24"/>
        </w:rPr>
        <w:t>Dolgui</w:t>
      </w:r>
      <w:proofErr w:type="spellEnd"/>
      <w:r w:rsidRPr="001A2203">
        <w:rPr>
          <w:rFonts w:ascii="Times New Roman" w:eastAsia="Times New Roman" w:hAnsi="Times New Roman" w:cs="Times New Roman"/>
          <w:color w:val="000000"/>
          <w:sz w:val="24"/>
          <w:szCs w:val="24"/>
        </w:rPr>
        <w:t xml:space="preserve"> A., </w:t>
      </w:r>
      <w:bookmarkStart w:id="3" w:name="_Hlk68004114"/>
      <w:r w:rsidRPr="001A2203">
        <w:rPr>
          <w:rFonts w:ascii="Times New Roman" w:eastAsia="Times New Roman" w:hAnsi="Times New Roman" w:cs="Times New Roman"/>
          <w:color w:val="000000"/>
          <w:sz w:val="24"/>
          <w:szCs w:val="24"/>
        </w:rPr>
        <w:t xml:space="preserve">Ivanov, D., </w:t>
      </w:r>
      <w:proofErr w:type="spellStart"/>
      <w:r w:rsidRPr="001A2203">
        <w:rPr>
          <w:rFonts w:ascii="Times New Roman" w:eastAsia="Times New Roman" w:hAnsi="Times New Roman" w:cs="Times New Roman"/>
          <w:color w:val="000000"/>
          <w:sz w:val="24"/>
          <w:szCs w:val="24"/>
        </w:rPr>
        <w:t>Potryasaev</w:t>
      </w:r>
      <w:proofErr w:type="spellEnd"/>
      <w:r w:rsidRPr="001A2203">
        <w:rPr>
          <w:rFonts w:ascii="Times New Roman" w:eastAsia="Times New Roman" w:hAnsi="Times New Roman" w:cs="Times New Roman"/>
          <w:color w:val="000000"/>
          <w:sz w:val="24"/>
          <w:szCs w:val="24"/>
        </w:rPr>
        <w:t xml:space="preserve">, S., Sokolov, B., Ivanova, M. &amp; Werner, </w:t>
      </w:r>
      <w:bookmarkEnd w:id="3"/>
      <w:r w:rsidRPr="001A2203">
        <w:rPr>
          <w:rFonts w:ascii="Times New Roman" w:eastAsia="Times New Roman" w:hAnsi="Times New Roman" w:cs="Times New Roman"/>
          <w:color w:val="000000"/>
          <w:sz w:val="24"/>
          <w:szCs w:val="24"/>
        </w:rPr>
        <w:t xml:space="preserve">F. 2020. Blockchain-oriented dynamic modelling of smart contract design and execution in the supply chain. </w:t>
      </w:r>
      <w:r w:rsidRPr="001A2203">
        <w:rPr>
          <w:rFonts w:ascii="Times New Roman" w:eastAsia="Times New Roman" w:hAnsi="Times New Roman" w:cs="Times New Roman"/>
          <w:i/>
          <w:iCs/>
          <w:color w:val="000000"/>
          <w:sz w:val="24"/>
          <w:szCs w:val="24"/>
        </w:rPr>
        <w:t xml:space="preserve">International Journal of Product Resilience, </w:t>
      </w:r>
      <w:r w:rsidRPr="001A2203">
        <w:rPr>
          <w:rFonts w:ascii="Times New Roman" w:eastAsia="Times New Roman" w:hAnsi="Times New Roman" w:cs="Times New Roman"/>
          <w:color w:val="000000"/>
          <w:sz w:val="24"/>
          <w:szCs w:val="24"/>
        </w:rPr>
        <w:t xml:space="preserve">58(7): 2184–2199. </w:t>
      </w:r>
    </w:p>
    <w:p w14:paraId="16476A8E" w14:textId="77777777" w:rsidR="0043375F" w:rsidRPr="001A2203" w:rsidRDefault="0043375F" w:rsidP="009722D8">
      <w:pPr>
        <w:spacing w:after="0" w:line="240" w:lineRule="auto"/>
        <w:jc w:val="both"/>
        <w:rPr>
          <w:rFonts w:ascii="Times New Roman" w:hAnsi="Times New Roman" w:cs="Times New Roman"/>
          <w:sz w:val="24"/>
          <w:szCs w:val="24"/>
        </w:rPr>
      </w:pPr>
    </w:p>
    <w:p w14:paraId="4CCF7A70" w14:textId="10438713" w:rsidR="0043375F" w:rsidRPr="001A2203" w:rsidRDefault="0043375F" w:rsidP="009722D8">
      <w:pPr>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t>[10]</w:t>
      </w:r>
      <w:r w:rsidRPr="001A2203">
        <w:rPr>
          <w:rFonts w:ascii="Times New Roman" w:hAnsi="Times New Roman" w:cs="Times New Roman"/>
          <w:sz w:val="24"/>
          <w:szCs w:val="24"/>
        </w:rPr>
        <w:tab/>
        <w:t xml:space="preserve">Gartner, 2014. Glossary. (Online) Accessed at: </w:t>
      </w:r>
      <w:hyperlink r:id="rId8" w:history="1">
        <w:r w:rsidRPr="001A2203">
          <w:rPr>
            <w:rFonts w:ascii="Times New Roman" w:hAnsi="Times New Roman" w:cs="Times New Roman"/>
            <w:color w:val="0563C1" w:themeColor="hyperlink"/>
            <w:sz w:val="24"/>
            <w:szCs w:val="24"/>
            <w:u w:val="single"/>
          </w:rPr>
          <w:t>https://www.gartner.com/en/information-technology/glossary/big-data</w:t>
        </w:r>
      </w:hyperlink>
      <w:r w:rsidRPr="001A2203">
        <w:rPr>
          <w:rFonts w:ascii="Times New Roman" w:hAnsi="Times New Roman" w:cs="Times New Roman"/>
          <w:sz w:val="24"/>
          <w:szCs w:val="24"/>
        </w:rPr>
        <w:t>. (Accessed on 25 May 2021).</w:t>
      </w:r>
    </w:p>
    <w:p w14:paraId="4E990503" w14:textId="77777777" w:rsidR="0043375F" w:rsidRPr="001A2203" w:rsidRDefault="0043375F" w:rsidP="009722D8">
      <w:pPr>
        <w:spacing w:after="0" w:line="240" w:lineRule="auto"/>
        <w:jc w:val="both"/>
        <w:rPr>
          <w:rFonts w:ascii="Times New Roman" w:hAnsi="Times New Roman" w:cs="Times New Roman"/>
          <w:sz w:val="24"/>
          <w:szCs w:val="24"/>
        </w:rPr>
      </w:pPr>
    </w:p>
    <w:p w14:paraId="5F621443" w14:textId="536A7BC6" w:rsidR="0043375F" w:rsidRPr="001A2203" w:rsidRDefault="0043375F" w:rsidP="009722D8">
      <w:pPr>
        <w:autoSpaceDE w:val="0"/>
        <w:autoSpaceDN w:val="0"/>
        <w:adjustRightInd w:val="0"/>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t>[11]</w:t>
      </w:r>
      <w:r w:rsidRPr="001A2203">
        <w:rPr>
          <w:rFonts w:ascii="Times New Roman" w:hAnsi="Times New Roman" w:cs="Times New Roman"/>
          <w:sz w:val="24"/>
          <w:szCs w:val="24"/>
        </w:rPr>
        <w:tab/>
        <w:t xml:space="preserve">Scholz, T. M. 2016. Big Data in Organizations and the Role of Human Resource Management: </w:t>
      </w:r>
      <w:r w:rsidRPr="001A2203">
        <w:rPr>
          <w:rFonts w:ascii="Times New Roman" w:hAnsi="Times New Roman" w:cs="Times New Roman"/>
          <w:i/>
          <w:iCs/>
          <w:sz w:val="24"/>
          <w:szCs w:val="24"/>
        </w:rPr>
        <w:t>A Complex Systems Theory-Based Conceptualization</w:t>
      </w:r>
      <w:r w:rsidRPr="001A2203">
        <w:rPr>
          <w:rFonts w:ascii="Times New Roman" w:hAnsi="Times New Roman" w:cs="Times New Roman"/>
          <w:sz w:val="24"/>
          <w:szCs w:val="24"/>
        </w:rPr>
        <w:t xml:space="preserve">. (Online) Accessed at: </w:t>
      </w:r>
      <w:hyperlink r:id="rId9" w:history="1">
        <w:r w:rsidRPr="001A2203">
          <w:rPr>
            <w:rFonts w:ascii="Times New Roman" w:hAnsi="Times New Roman" w:cs="Times New Roman"/>
            <w:color w:val="0563C1" w:themeColor="hyperlink"/>
            <w:sz w:val="24"/>
            <w:szCs w:val="24"/>
            <w:u w:val="single"/>
          </w:rPr>
          <w:t>https://oapen.org/download?type=document&amp;docid=625772</w:t>
        </w:r>
      </w:hyperlink>
      <w:r w:rsidRPr="001A2203">
        <w:rPr>
          <w:rFonts w:ascii="Times New Roman" w:hAnsi="Times New Roman" w:cs="Times New Roman"/>
          <w:sz w:val="24"/>
          <w:szCs w:val="24"/>
        </w:rPr>
        <w:t>.  (Accessed on 25 May 2021).</w:t>
      </w:r>
    </w:p>
    <w:p w14:paraId="50B035D1" w14:textId="77777777" w:rsidR="0043375F" w:rsidRPr="001A2203" w:rsidRDefault="0043375F" w:rsidP="009722D8">
      <w:pPr>
        <w:autoSpaceDE w:val="0"/>
        <w:autoSpaceDN w:val="0"/>
        <w:adjustRightInd w:val="0"/>
        <w:spacing w:after="0" w:line="240" w:lineRule="auto"/>
        <w:jc w:val="both"/>
        <w:rPr>
          <w:rFonts w:ascii="Times New Roman" w:hAnsi="Times New Roman" w:cs="Times New Roman"/>
          <w:sz w:val="24"/>
          <w:szCs w:val="24"/>
        </w:rPr>
      </w:pPr>
    </w:p>
    <w:p w14:paraId="130D66D9" w14:textId="2D958F45" w:rsidR="0043375F" w:rsidRPr="001A2203" w:rsidRDefault="0043375F" w:rsidP="009722D8">
      <w:pPr>
        <w:spacing w:after="0" w:line="240" w:lineRule="auto"/>
        <w:ind w:left="720" w:hanging="720"/>
        <w:jc w:val="both"/>
        <w:rPr>
          <w:rFonts w:ascii="Times New Roman" w:hAnsi="Times New Roman" w:cs="Times New Roman"/>
          <w:color w:val="000000" w:themeColor="text1"/>
          <w:sz w:val="24"/>
          <w:szCs w:val="24"/>
          <w:shd w:val="clear" w:color="auto" w:fill="FCFCFC"/>
        </w:rPr>
      </w:pPr>
      <w:r w:rsidRPr="001A2203">
        <w:rPr>
          <w:rFonts w:ascii="Times New Roman" w:hAnsi="Times New Roman" w:cs="Times New Roman"/>
          <w:color w:val="000000" w:themeColor="text1"/>
          <w:sz w:val="24"/>
          <w:szCs w:val="24"/>
          <w:shd w:val="clear" w:color="auto" w:fill="FCFCFC"/>
        </w:rPr>
        <w:t>[12]</w:t>
      </w:r>
      <w:r w:rsidRPr="001A2203">
        <w:rPr>
          <w:rFonts w:ascii="Times New Roman" w:hAnsi="Times New Roman" w:cs="Times New Roman"/>
          <w:color w:val="000000" w:themeColor="text1"/>
          <w:sz w:val="24"/>
          <w:szCs w:val="24"/>
          <w:shd w:val="clear" w:color="auto" w:fill="FCFCFC"/>
        </w:rPr>
        <w:tab/>
      </w:r>
      <w:proofErr w:type="spellStart"/>
      <w:r w:rsidRPr="001A2203">
        <w:rPr>
          <w:rFonts w:ascii="Times New Roman" w:hAnsi="Times New Roman" w:cs="Times New Roman"/>
          <w:color w:val="000000" w:themeColor="text1"/>
          <w:sz w:val="24"/>
          <w:szCs w:val="24"/>
          <w:shd w:val="clear" w:color="auto" w:fill="FCFCFC"/>
        </w:rPr>
        <w:t>Awwad</w:t>
      </w:r>
      <w:proofErr w:type="spellEnd"/>
      <w:r w:rsidRPr="001A2203">
        <w:rPr>
          <w:rFonts w:ascii="Times New Roman" w:hAnsi="Times New Roman" w:cs="Times New Roman"/>
          <w:color w:val="000000" w:themeColor="text1"/>
          <w:sz w:val="24"/>
          <w:szCs w:val="24"/>
          <w:shd w:val="clear" w:color="auto" w:fill="FCFCFC"/>
        </w:rPr>
        <w:t xml:space="preserve">, M., Kulkarni, P., </w:t>
      </w:r>
      <w:proofErr w:type="spellStart"/>
      <w:r w:rsidRPr="001A2203">
        <w:rPr>
          <w:rFonts w:ascii="Times New Roman" w:hAnsi="Times New Roman" w:cs="Times New Roman"/>
          <w:color w:val="000000" w:themeColor="text1"/>
          <w:sz w:val="24"/>
          <w:szCs w:val="24"/>
          <w:shd w:val="clear" w:color="auto" w:fill="FCFCFC"/>
        </w:rPr>
        <w:t>Bapna</w:t>
      </w:r>
      <w:proofErr w:type="spellEnd"/>
      <w:r w:rsidRPr="001A2203">
        <w:rPr>
          <w:rFonts w:ascii="Times New Roman" w:hAnsi="Times New Roman" w:cs="Times New Roman"/>
          <w:color w:val="000000" w:themeColor="text1"/>
          <w:sz w:val="24"/>
          <w:szCs w:val="24"/>
          <w:shd w:val="clear" w:color="auto" w:fill="FCFCFC"/>
        </w:rPr>
        <w:t xml:space="preserve">, R. &amp; Marathe, A. 2018. Big data analytics in supply chain: a literature review. In: </w:t>
      </w:r>
      <w:r w:rsidRPr="001A2203">
        <w:rPr>
          <w:rFonts w:ascii="Times New Roman" w:hAnsi="Times New Roman" w:cs="Times New Roman"/>
          <w:i/>
          <w:iCs/>
          <w:color w:val="000000" w:themeColor="text1"/>
          <w:sz w:val="24"/>
          <w:szCs w:val="24"/>
          <w:shd w:val="clear" w:color="auto" w:fill="FCFCFC"/>
        </w:rPr>
        <w:t>Proceedings of the international conference on industrial engineering and operations management</w:t>
      </w:r>
      <w:r w:rsidRPr="001A2203">
        <w:rPr>
          <w:rFonts w:ascii="Times New Roman" w:hAnsi="Times New Roman" w:cs="Times New Roman"/>
          <w:color w:val="000000" w:themeColor="text1"/>
          <w:sz w:val="24"/>
          <w:szCs w:val="24"/>
          <w:shd w:val="clear" w:color="auto" w:fill="FCFCFC"/>
        </w:rPr>
        <w:t xml:space="preserve">: At Washington DC, USA. </w:t>
      </w:r>
    </w:p>
    <w:p w14:paraId="042F5718" w14:textId="77777777" w:rsidR="0043375F" w:rsidRPr="001A2203" w:rsidRDefault="0043375F" w:rsidP="009722D8">
      <w:pPr>
        <w:spacing w:after="0" w:line="240" w:lineRule="auto"/>
        <w:jc w:val="both"/>
        <w:rPr>
          <w:rFonts w:ascii="Times New Roman" w:hAnsi="Times New Roman" w:cs="Times New Roman"/>
          <w:color w:val="000000" w:themeColor="text1"/>
          <w:sz w:val="24"/>
          <w:szCs w:val="24"/>
          <w:shd w:val="clear" w:color="auto" w:fill="FCFCFC"/>
        </w:rPr>
      </w:pPr>
    </w:p>
    <w:p w14:paraId="272CF967" w14:textId="46A8B063" w:rsidR="0043375F" w:rsidRPr="001A2203" w:rsidRDefault="0043375F" w:rsidP="009722D8">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shd w:val="clear" w:color="auto" w:fill="FCFCFC"/>
        </w:rPr>
      </w:pPr>
      <w:r w:rsidRPr="001A2203">
        <w:rPr>
          <w:rFonts w:ascii="Times New Roman" w:hAnsi="Times New Roman" w:cs="Times New Roman"/>
          <w:color w:val="000000" w:themeColor="text1"/>
          <w:sz w:val="24"/>
          <w:szCs w:val="24"/>
          <w:shd w:val="clear" w:color="auto" w:fill="FCFCFC"/>
        </w:rPr>
        <w:t>[13]</w:t>
      </w:r>
      <w:r w:rsidRPr="001A2203">
        <w:rPr>
          <w:rFonts w:ascii="Times New Roman" w:hAnsi="Times New Roman" w:cs="Times New Roman"/>
          <w:color w:val="000000" w:themeColor="text1"/>
          <w:sz w:val="24"/>
          <w:szCs w:val="24"/>
          <w:shd w:val="clear" w:color="auto" w:fill="FCFCFC"/>
        </w:rPr>
        <w:tab/>
        <w:t xml:space="preserve">Wang Y., Kung, L., Wang, W.Y.C. &amp; </w:t>
      </w:r>
      <w:proofErr w:type="spellStart"/>
      <w:r w:rsidRPr="001A2203">
        <w:rPr>
          <w:rFonts w:ascii="Times New Roman" w:hAnsi="Times New Roman" w:cs="Times New Roman"/>
          <w:color w:val="000000" w:themeColor="text1"/>
          <w:sz w:val="24"/>
          <w:szCs w:val="24"/>
          <w:shd w:val="clear" w:color="auto" w:fill="FCFCFC"/>
        </w:rPr>
        <w:t>Cegielski</w:t>
      </w:r>
      <w:proofErr w:type="spellEnd"/>
      <w:r w:rsidRPr="001A2203">
        <w:rPr>
          <w:rFonts w:ascii="Times New Roman" w:hAnsi="Times New Roman" w:cs="Times New Roman"/>
          <w:color w:val="000000" w:themeColor="text1"/>
          <w:sz w:val="24"/>
          <w:szCs w:val="24"/>
          <w:shd w:val="clear" w:color="auto" w:fill="FCFCFC"/>
        </w:rPr>
        <w:t xml:space="preserve">, C.G. 2018. An integrated big data analytics-enabled transformation model: application to health care. </w:t>
      </w:r>
      <w:r w:rsidRPr="001A2203">
        <w:rPr>
          <w:rFonts w:ascii="Times New Roman" w:hAnsi="Times New Roman" w:cs="Times New Roman"/>
          <w:i/>
          <w:iCs/>
          <w:color w:val="000000" w:themeColor="text1"/>
          <w:sz w:val="24"/>
          <w:szCs w:val="24"/>
          <w:shd w:val="clear" w:color="auto" w:fill="FCFCFC"/>
        </w:rPr>
        <w:t>Information Management</w:t>
      </w:r>
      <w:r w:rsidRPr="001A2203">
        <w:rPr>
          <w:rFonts w:ascii="Times New Roman" w:hAnsi="Times New Roman" w:cs="Times New Roman"/>
          <w:color w:val="000000" w:themeColor="text1"/>
          <w:sz w:val="24"/>
          <w:szCs w:val="24"/>
          <w:shd w:val="clear" w:color="auto" w:fill="FCFCFC"/>
        </w:rPr>
        <w:t>, 55(1): 64-79.</w:t>
      </w:r>
    </w:p>
    <w:p w14:paraId="0368BB6A" w14:textId="77777777" w:rsidR="0043375F" w:rsidRPr="001A2203" w:rsidRDefault="0043375F" w:rsidP="009722D8">
      <w:pPr>
        <w:spacing w:after="0" w:line="240" w:lineRule="auto"/>
        <w:jc w:val="both"/>
        <w:rPr>
          <w:rFonts w:ascii="Times New Roman" w:hAnsi="Times New Roman" w:cs="Times New Roman"/>
          <w:color w:val="000000" w:themeColor="text1"/>
          <w:sz w:val="24"/>
          <w:szCs w:val="24"/>
        </w:rPr>
      </w:pPr>
    </w:p>
    <w:p w14:paraId="63EA8090" w14:textId="77777777" w:rsidR="0043375F" w:rsidRPr="001A2203" w:rsidRDefault="0043375F" w:rsidP="009722D8">
      <w:pPr>
        <w:spacing w:after="0" w:line="240" w:lineRule="auto"/>
        <w:jc w:val="both"/>
        <w:rPr>
          <w:rFonts w:ascii="Times New Roman" w:hAnsi="Times New Roman" w:cs="Times New Roman"/>
          <w:color w:val="000000" w:themeColor="text1"/>
          <w:sz w:val="24"/>
          <w:szCs w:val="24"/>
        </w:rPr>
      </w:pPr>
    </w:p>
    <w:p w14:paraId="3652F0DA" w14:textId="67035792" w:rsidR="0043375F" w:rsidRPr="001A2203" w:rsidRDefault="0043375F" w:rsidP="009722D8">
      <w:pPr>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t>[14]</w:t>
      </w:r>
      <w:r w:rsidRPr="001A2203">
        <w:rPr>
          <w:rFonts w:ascii="Times New Roman" w:hAnsi="Times New Roman" w:cs="Times New Roman"/>
          <w:sz w:val="24"/>
          <w:szCs w:val="24"/>
        </w:rPr>
        <w:tab/>
        <w:t xml:space="preserve">Hashem, A. T., </w:t>
      </w:r>
      <w:bookmarkStart w:id="4" w:name="_Hlk65324388"/>
      <w:r w:rsidRPr="001A2203">
        <w:rPr>
          <w:rFonts w:ascii="Times New Roman" w:hAnsi="Times New Roman" w:cs="Times New Roman"/>
          <w:sz w:val="24"/>
          <w:szCs w:val="24"/>
        </w:rPr>
        <w:t xml:space="preserve">Yaqoob, I., </w:t>
      </w:r>
      <w:proofErr w:type="spellStart"/>
      <w:r w:rsidRPr="001A2203">
        <w:rPr>
          <w:rFonts w:ascii="Times New Roman" w:hAnsi="Times New Roman" w:cs="Times New Roman"/>
          <w:sz w:val="24"/>
          <w:szCs w:val="24"/>
        </w:rPr>
        <w:t>Anuar</w:t>
      </w:r>
      <w:proofErr w:type="spellEnd"/>
      <w:r w:rsidRPr="001A2203">
        <w:rPr>
          <w:rFonts w:ascii="Times New Roman" w:hAnsi="Times New Roman" w:cs="Times New Roman"/>
          <w:sz w:val="24"/>
          <w:szCs w:val="24"/>
        </w:rPr>
        <w:t xml:space="preserve">, N. B., Mokhtar, S., </w:t>
      </w:r>
      <w:proofErr w:type="spellStart"/>
      <w:r w:rsidRPr="001A2203">
        <w:rPr>
          <w:rFonts w:ascii="Times New Roman" w:hAnsi="Times New Roman" w:cs="Times New Roman"/>
          <w:sz w:val="24"/>
          <w:szCs w:val="24"/>
        </w:rPr>
        <w:t>Gani</w:t>
      </w:r>
      <w:proofErr w:type="spellEnd"/>
      <w:r w:rsidRPr="001A2203">
        <w:rPr>
          <w:rFonts w:ascii="Times New Roman" w:hAnsi="Times New Roman" w:cs="Times New Roman"/>
          <w:sz w:val="24"/>
          <w:szCs w:val="24"/>
        </w:rPr>
        <w:t>, A. &amp; Khan</w:t>
      </w:r>
      <w:bookmarkEnd w:id="4"/>
      <w:r w:rsidRPr="001A2203">
        <w:rPr>
          <w:rFonts w:ascii="Times New Roman" w:hAnsi="Times New Roman" w:cs="Times New Roman"/>
          <w:sz w:val="24"/>
          <w:szCs w:val="24"/>
        </w:rPr>
        <w:t xml:space="preserve">, S. U. 2015. The rise of big data on cloud computing: Review and open research issues. </w:t>
      </w:r>
      <w:r w:rsidRPr="001A2203">
        <w:rPr>
          <w:rFonts w:ascii="Times New Roman" w:hAnsi="Times New Roman" w:cs="Times New Roman"/>
          <w:i/>
          <w:iCs/>
          <w:sz w:val="24"/>
          <w:szCs w:val="24"/>
        </w:rPr>
        <w:t>Information Systems, 47</w:t>
      </w:r>
      <w:r w:rsidRPr="001A2203">
        <w:rPr>
          <w:rFonts w:ascii="Times New Roman" w:hAnsi="Times New Roman" w:cs="Times New Roman"/>
          <w:sz w:val="24"/>
          <w:szCs w:val="24"/>
        </w:rPr>
        <w:t>(1): 98-115.</w:t>
      </w:r>
    </w:p>
    <w:p w14:paraId="26EE9B30" w14:textId="77777777" w:rsidR="0043375F" w:rsidRPr="001A2203" w:rsidRDefault="0043375F" w:rsidP="009722D8">
      <w:pPr>
        <w:autoSpaceDE w:val="0"/>
        <w:autoSpaceDN w:val="0"/>
        <w:adjustRightInd w:val="0"/>
        <w:spacing w:after="0" w:line="240" w:lineRule="auto"/>
        <w:jc w:val="both"/>
        <w:rPr>
          <w:rFonts w:ascii="Times New Roman" w:hAnsi="Times New Roman" w:cs="Times New Roman"/>
          <w:sz w:val="24"/>
          <w:szCs w:val="24"/>
        </w:rPr>
      </w:pPr>
    </w:p>
    <w:p w14:paraId="2AC4388F" w14:textId="64C5F66B" w:rsidR="0043375F" w:rsidRPr="001A2203" w:rsidRDefault="0043375F" w:rsidP="009722D8">
      <w:pPr>
        <w:shd w:val="clear" w:color="auto" w:fill="FFFFFF"/>
        <w:spacing w:after="0" w:line="240" w:lineRule="auto"/>
        <w:ind w:left="720" w:hanging="720"/>
        <w:jc w:val="both"/>
        <w:rPr>
          <w:rFonts w:ascii="Times New Roman" w:eastAsia="Times New Roman" w:hAnsi="Times New Roman" w:cs="Times New Roman"/>
          <w:color w:val="000000"/>
          <w:sz w:val="24"/>
          <w:szCs w:val="24"/>
        </w:rPr>
      </w:pPr>
      <w:r w:rsidRPr="001A2203">
        <w:rPr>
          <w:rFonts w:ascii="Times New Roman" w:eastAsia="Times New Roman" w:hAnsi="Times New Roman" w:cs="Times New Roman"/>
          <w:color w:val="000000"/>
          <w:sz w:val="24"/>
          <w:szCs w:val="24"/>
        </w:rPr>
        <w:t>[15]</w:t>
      </w:r>
      <w:r w:rsidRPr="001A2203">
        <w:rPr>
          <w:rFonts w:ascii="Times New Roman" w:eastAsia="Times New Roman" w:hAnsi="Times New Roman" w:cs="Times New Roman"/>
          <w:color w:val="000000"/>
          <w:sz w:val="24"/>
          <w:szCs w:val="24"/>
        </w:rPr>
        <w:tab/>
      </w:r>
      <w:proofErr w:type="spellStart"/>
      <w:r w:rsidRPr="001A2203">
        <w:rPr>
          <w:rFonts w:ascii="Times New Roman" w:eastAsia="Times New Roman" w:hAnsi="Times New Roman" w:cs="Times New Roman"/>
          <w:color w:val="000000"/>
          <w:sz w:val="24"/>
          <w:szCs w:val="24"/>
        </w:rPr>
        <w:t>Nayar</w:t>
      </w:r>
      <w:proofErr w:type="spellEnd"/>
      <w:r w:rsidRPr="001A2203">
        <w:rPr>
          <w:rFonts w:ascii="Times New Roman" w:eastAsia="Times New Roman" w:hAnsi="Times New Roman" w:cs="Times New Roman"/>
          <w:color w:val="000000"/>
          <w:sz w:val="24"/>
          <w:szCs w:val="24"/>
        </w:rPr>
        <w:t xml:space="preserve">, K. B. &amp; Kumar, V. 2018. Benefits of cloud computing during disaster. </w:t>
      </w:r>
      <w:r w:rsidRPr="001A2203">
        <w:rPr>
          <w:rFonts w:ascii="Times New Roman" w:eastAsia="Times New Roman" w:hAnsi="Times New Roman" w:cs="Times New Roman"/>
          <w:i/>
          <w:iCs/>
          <w:color w:val="000000"/>
          <w:sz w:val="24"/>
          <w:szCs w:val="24"/>
        </w:rPr>
        <w:t>In Proceedings of the International Conference on Transformations in Engineering Education</w:t>
      </w:r>
      <w:r w:rsidRPr="001A2203">
        <w:rPr>
          <w:rFonts w:ascii="Times New Roman" w:eastAsia="Times New Roman" w:hAnsi="Times New Roman" w:cs="Times New Roman"/>
          <w:color w:val="000000"/>
          <w:sz w:val="24"/>
          <w:szCs w:val="24"/>
        </w:rPr>
        <w:t xml:space="preserve">. Springer, India. 191-201. </w:t>
      </w:r>
    </w:p>
    <w:p w14:paraId="44BAA1A9" w14:textId="77777777" w:rsidR="0043375F" w:rsidRPr="001A2203" w:rsidRDefault="0043375F" w:rsidP="009722D8">
      <w:pPr>
        <w:autoSpaceDE w:val="0"/>
        <w:autoSpaceDN w:val="0"/>
        <w:adjustRightInd w:val="0"/>
        <w:spacing w:after="0" w:line="240" w:lineRule="auto"/>
        <w:jc w:val="both"/>
        <w:rPr>
          <w:rFonts w:ascii="Times New Roman" w:hAnsi="Times New Roman" w:cs="Times New Roman"/>
          <w:sz w:val="24"/>
          <w:szCs w:val="24"/>
        </w:rPr>
      </w:pPr>
    </w:p>
    <w:p w14:paraId="46D8B6D2" w14:textId="12DEA283" w:rsidR="0043375F" w:rsidRPr="001A2203" w:rsidRDefault="0043375F" w:rsidP="009722D8">
      <w:pPr>
        <w:shd w:val="clear" w:color="auto" w:fill="FFFFFF"/>
        <w:spacing w:after="0" w:line="240" w:lineRule="auto"/>
        <w:ind w:left="720" w:hanging="720"/>
        <w:jc w:val="both"/>
        <w:rPr>
          <w:rFonts w:ascii="Times New Roman" w:eastAsia="Times New Roman" w:hAnsi="Times New Roman" w:cs="Times New Roman"/>
          <w:color w:val="000000" w:themeColor="text1"/>
          <w:sz w:val="24"/>
          <w:szCs w:val="24"/>
        </w:rPr>
      </w:pPr>
      <w:r w:rsidRPr="001A2203">
        <w:rPr>
          <w:rFonts w:ascii="Times New Roman" w:eastAsia="Times New Roman" w:hAnsi="Times New Roman" w:cs="Times New Roman"/>
          <w:sz w:val="24"/>
          <w:szCs w:val="24"/>
        </w:rPr>
        <w:t>[16]</w:t>
      </w:r>
      <w:r w:rsidRPr="001A2203">
        <w:rPr>
          <w:rFonts w:ascii="Times New Roman" w:eastAsia="Times New Roman" w:hAnsi="Times New Roman" w:cs="Times New Roman"/>
          <w:sz w:val="24"/>
          <w:szCs w:val="24"/>
        </w:rPr>
        <w:tab/>
        <w:t xml:space="preserve">Christopher, M. &amp; </w:t>
      </w:r>
      <w:proofErr w:type="spellStart"/>
      <w:r w:rsidRPr="001A2203">
        <w:rPr>
          <w:rFonts w:ascii="Times New Roman" w:eastAsia="Times New Roman" w:hAnsi="Times New Roman" w:cs="Times New Roman"/>
          <w:sz w:val="24"/>
          <w:szCs w:val="24"/>
        </w:rPr>
        <w:t>Holweg</w:t>
      </w:r>
      <w:proofErr w:type="spellEnd"/>
      <w:r w:rsidRPr="001A2203">
        <w:rPr>
          <w:rFonts w:ascii="Times New Roman" w:eastAsia="Times New Roman" w:hAnsi="Times New Roman" w:cs="Times New Roman"/>
          <w:sz w:val="24"/>
          <w:szCs w:val="24"/>
        </w:rPr>
        <w:t xml:space="preserve">, M. 2011. Supply Chain 2.0: managing supply chains in the era of turbulence. </w:t>
      </w:r>
      <w:r w:rsidRPr="001A2203">
        <w:rPr>
          <w:rFonts w:ascii="Times New Roman" w:eastAsia="Times New Roman" w:hAnsi="Times New Roman" w:cs="Times New Roman"/>
          <w:i/>
          <w:iCs/>
          <w:sz w:val="24"/>
          <w:szCs w:val="24"/>
        </w:rPr>
        <w:t>International Journal of Physical Distribution &amp; Logistics Management</w:t>
      </w:r>
      <w:r w:rsidRPr="001A2203">
        <w:rPr>
          <w:rFonts w:ascii="Times New Roman" w:eastAsia="Times New Roman" w:hAnsi="Times New Roman" w:cs="Times New Roman"/>
          <w:sz w:val="24"/>
          <w:szCs w:val="24"/>
        </w:rPr>
        <w:t>, 41(1): 63-82.</w:t>
      </w:r>
    </w:p>
    <w:p w14:paraId="02EA7BBF" w14:textId="77777777" w:rsidR="0043375F" w:rsidRPr="001A2203" w:rsidRDefault="0043375F" w:rsidP="009722D8">
      <w:pPr>
        <w:spacing w:after="0" w:line="240" w:lineRule="auto"/>
        <w:jc w:val="both"/>
        <w:rPr>
          <w:rFonts w:ascii="Times New Roman" w:hAnsi="Times New Roman" w:cs="Times New Roman"/>
          <w:sz w:val="24"/>
          <w:szCs w:val="24"/>
        </w:rPr>
      </w:pPr>
    </w:p>
    <w:p w14:paraId="7899FF9D" w14:textId="4D46C2B2" w:rsidR="0043375F" w:rsidRPr="001A2203" w:rsidRDefault="0043375F" w:rsidP="009722D8">
      <w:pPr>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lastRenderedPageBreak/>
        <w:t>[17]</w:t>
      </w:r>
      <w:r w:rsidRPr="001A2203">
        <w:rPr>
          <w:rFonts w:ascii="Times New Roman" w:hAnsi="Times New Roman" w:cs="Times New Roman"/>
          <w:sz w:val="24"/>
          <w:szCs w:val="24"/>
        </w:rPr>
        <w:tab/>
        <w:t>Martin, D</w:t>
      </w:r>
      <w:bookmarkStart w:id="5" w:name="_Hlk70451851"/>
      <w:r w:rsidRPr="001A2203">
        <w:rPr>
          <w:rFonts w:ascii="Times New Roman" w:hAnsi="Times New Roman" w:cs="Times New Roman"/>
          <w:sz w:val="24"/>
          <w:szCs w:val="24"/>
        </w:rPr>
        <w:t xml:space="preserve">., </w:t>
      </w:r>
      <w:bookmarkStart w:id="6" w:name="_Hlk67740072"/>
      <w:r w:rsidRPr="001A2203">
        <w:rPr>
          <w:rFonts w:ascii="Times New Roman" w:hAnsi="Times New Roman" w:cs="Times New Roman"/>
          <w:sz w:val="24"/>
          <w:szCs w:val="24"/>
        </w:rPr>
        <w:t>Romero, I. &amp; Wegner</w:t>
      </w:r>
      <w:bookmarkEnd w:id="5"/>
      <w:bookmarkEnd w:id="6"/>
      <w:r w:rsidRPr="001A2203">
        <w:rPr>
          <w:rFonts w:ascii="Times New Roman" w:hAnsi="Times New Roman" w:cs="Times New Roman"/>
          <w:sz w:val="24"/>
          <w:szCs w:val="24"/>
        </w:rPr>
        <w:t xml:space="preserve">, D. 2019. Individual, organizational, and institutional determinants of formal and informal inter-firm cooperation in SMEs. </w:t>
      </w:r>
      <w:r w:rsidRPr="001A2203">
        <w:rPr>
          <w:rFonts w:ascii="Times New Roman" w:hAnsi="Times New Roman" w:cs="Times New Roman"/>
          <w:i/>
          <w:iCs/>
          <w:sz w:val="24"/>
          <w:szCs w:val="24"/>
        </w:rPr>
        <w:t>Journal of Small Business Management</w:t>
      </w:r>
      <w:r w:rsidRPr="001A2203">
        <w:rPr>
          <w:rFonts w:ascii="Times New Roman" w:hAnsi="Times New Roman" w:cs="Times New Roman"/>
          <w:sz w:val="24"/>
          <w:szCs w:val="24"/>
        </w:rPr>
        <w:t>, 57(4): 1698-1711.</w:t>
      </w:r>
    </w:p>
    <w:p w14:paraId="46F010D7" w14:textId="77777777" w:rsidR="0043375F" w:rsidRPr="001A2203" w:rsidRDefault="0043375F" w:rsidP="009722D8">
      <w:pPr>
        <w:autoSpaceDE w:val="0"/>
        <w:autoSpaceDN w:val="0"/>
        <w:adjustRightInd w:val="0"/>
        <w:spacing w:after="0" w:line="240" w:lineRule="auto"/>
        <w:jc w:val="both"/>
        <w:rPr>
          <w:rFonts w:ascii="Times New Roman" w:hAnsi="Times New Roman" w:cs="Times New Roman"/>
          <w:sz w:val="24"/>
          <w:szCs w:val="24"/>
        </w:rPr>
      </w:pPr>
    </w:p>
    <w:p w14:paraId="02C2DAC1" w14:textId="7D1449F3" w:rsidR="0043375F" w:rsidRPr="001A2203" w:rsidRDefault="0043375F" w:rsidP="009722D8">
      <w:pPr>
        <w:spacing w:after="0" w:line="240" w:lineRule="auto"/>
        <w:ind w:left="720" w:hanging="720"/>
        <w:jc w:val="both"/>
        <w:rPr>
          <w:rFonts w:ascii="Times New Roman" w:hAnsi="Times New Roman" w:cs="Times New Roman"/>
          <w:sz w:val="24"/>
          <w:szCs w:val="24"/>
        </w:rPr>
      </w:pPr>
      <w:r w:rsidRPr="001A2203">
        <w:rPr>
          <w:rFonts w:ascii="Times New Roman" w:hAnsi="Times New Roman" w:cs="Times New Roman"/>
          <w:sz w:val="24"/>
          <w:szCs w:val="24"/>
        </w:rPr>
        <w:t>[18]</w:t>
      </w:r>
      <w:r w:rsidRPr="001A2203">
        <w:rPr>
          <w:rFonts w:ascii="Times New Roman" w:hAnsi="Times New Roman" w:cs="Times New Roman"/>
          <w:sz w:val="24"/>
          <w:szCs w:val="24"/>
        </w:rPr>
        <w:tab/>
      </w:r>
      <w:proofErr w:type="spellStart"/>
      <w:r w:rsidRPr="001A2203">
        <w:rPr>
          <w:rFonts w:ascii="Times New Roman" w:hAnsi="Times New Roman" w:cs="Times New Roman"/>
          <w:sz w:val="24"/>
          <w:szCs w:val="24"/>
        </w:rPr>
        <w:t>Laufs</w:t>
      </w:r>
      <w:proofErr w:type="spellEnd"/>
      <w:r w:rsidRPr="001A2203">
        <w:rPr>
          <w:rFonts w:ascii="Times New Roman" w:hAnsi="Times New Roman" w:cs="Times New Roman"/>
          <w:sz w:val="24"/>
          <w:szCs w:val="24"/>
        </w:rPr>
        <w:t xml:space="preserve">, K. &amp; </w:t>
      </w:r>
      <w:proofErr w:type="spellStart"/>
      <w:r w:rsidRPr="001A2203">
        <w:rPr>
          <w:rFonts w:ascii="Times New Roman" w:hAnsi="Times New Roman" w:cs="Times New Roman"/>
          <w:sz w:val="24"/>
          <w:szCs w:val="24"/>
        </w:rPr>
        <w:t>Schwens</w:t>
      </w:r>
      <w:proofErr w:type="spellEnd"/>
      <w:r w:rsidRPr="001A2203">
        <w:rPr>
          <w:rFonts w:ascii="Times New Roman" w:hAnsi="Times New Roman" w:cs="Times New Roman"/>
          <w:sz w:val="24"/>
          <w:szCs w:val="24"/>
        </w:rPr>
        <w:t xml:space="preserve">, C. 2014. Foreign market entry mode choice of small and medium-sized enterprises: A systematic review and future research agenda. </w:t>
      </w:r>
      <w:r w:rsidRPr="001A2203">
        <w:rPr>
          <w:rFonts w:ascii="Times New Roman" w:hAnsi="Times New Roman" w:cs="Times New Roman"/>
          <w:i/>
          <w:iCs/>
          <w:sz w:val="24"/>
          <w:szCs w:val="24"/>
        </w:rPr>
        <w:t>International Business Review</w:t>
      </w:r>
      <w:r w:rsidRPr="001A2203">
        <w:rPr>
          <w:rFonts w:ascii="Times New Roman" w:hAnsi="Times New Roman" w:cs="Times New Roman"/>
          <w:sz w:val="24"/>
          <w:szCs w:val="24"/>
        </w:rPr>
        <w:t>, 23(6): 1109-1126.</w:t>
      </w:r>
    </w:p>
    <w:p w14:paraId="187EDE6C" w14:textId="77FFEF16" w:rsidR="0043375F" w:rsidRPr="001A2203" w:rsidRDefault="0043375F" w:rsidP="009722D8">
      <w:pPr>
        <w:pStyle w:val="nova-e-listitem"/>
        <w:shd w:val="clear" w:color="auto" w:fill="FFFFFF"/>
        <w:spacing w:before="0" w:beforeAutospacing="0" w:after="0" w:afterAutospacing="0"/>
        <w:ind w:left="720" w:hanging="720"/>
        <w:jc w:val="both"/>
        <w:rPr>
          <w:color w:val="000000" w:themeColor="text1"/>
        </w:rPr>
      </w:pPr>
      <w:r w:rsidRPr="001A2203">
        <w:rPr>
          <w:color w:val="000000" w:themeColor="text1"/>
        </w:rPr>
        <w:t>[19]</w:t>
      </w:r>
      <w:r w:rsidRPr="001A2203">
        <w:rPr>
          <w:color w:val="000000" w:themeColor="text1"/>
        </w:rPr>
        <w:tab/>
      </w:r>
      <w:proofErr w:type="spellStart"/>
      <w:r w:rsidRPr="001A2203">
        <w:rPr>
          <w:color w:val="000000" w:themeColor="text1"/>
        </w:rPr>
        <w:t>Chilisa</w:t>
      </w:r>
      <w:proofErr w:type="spellEnd"/>
      <w:r w:rsidRPr="001A2203">
        <w:rPr>
          <w:color w:val="000000" w:themeColor="text1"/>
        </w:rPr>
        <w:t xml:space="preserve">, B. &amp; </w:t>
      </w:r>
      <w:proofErr w:type="spellStart"/>
      <w:r w:rsidRPr="001A2203">
        <w:rPr>
          <w:color w:val="000000" w:themeColor="text1"/>
        </w:rPr>
        <w:t>Kawulich</w:t>
      </w:r>
      <w:proofErr w:type="spellEnd"/>
      <w:r w:rsidRPr="001A2203">
        <w:rPr>
          <w:color w:val="000000" w:themeColor="text1"/>
        </w:rPr>
        <w:t xml:space="preserve">, B. 2012. Selecting a research approach: paradigm, methodology and methods, In C. Wagner, B. </w:t>
      </w:r>
      <w:proofErr w:type="spellStart"/>
      <w:r w:rsidRPr="001A2203">
        <w:rPr>
          <w:color w:val="000000" w:themeColor="text1"/>
        </w:rPr>
        <w:t>Kawulich</w:t>
      </w:r>
      <w:proofErr w:type="spellEnd"/>
      <w:r w:rsidRPr="001A2203">
        <w:rPr>
          <w:color w:val="000000" w:themeColor="text1"/>
        </w:rPr>
        <w:t>, &amp; M. Garner</w:t>
      </w:r>
      <w:r w:rsidRPr="001A2203">
        <w:rPr>
          <w:i/>
          <w:iCs/>
          <w:color w:val="000000" w:themeColor="text1"/>
        </w:rPr>
        <w:t>. Doing social research</w:t>
      </w:r>
      <w:r w:rsidRPr="001A2203">
        <w:rPr>
          <w:color w:val="000000" w:themeColor="text1"/>
        </w:rPr>
        <w:t>: McGrow-Hill pp.</w:t>
      </w:r>
      <w:r w:rsidRPr="001A2203">
        <w:rPr>
          <w:i/>
          <w:iCs/>
          <w:color w:val="000000" w:themeColor="text1"/>
        </w:rPr>
        <w:t xml:space="preserve"> </w:t>
      </w:r>
      <w:r w:rsidRPr="001A2203">
        <w:rPr>
          <w:color w:val="000000" w:themeColor="text1"/>
        </w:rPr>
        <w:t>51-61.</w:t>
      </w:r>
    </w:p>
    <w:p w14:paraId="084EDF01" w14:textId="77777777" w:rsidR="0043375F" w:rsidRPr="001A2203" w:rsidRDefault="0043375F" w:rsidP="009722D8">
      <w:pPr>
        <w:autoSpaceDE w:val="0"/>
        <w:autoSpaceDN w:val="0"/>
        <w:adjustRightInd w:val="0"/>
        <w:spacing w:after="0" w:line="240" w:lineRule="auto"/>
        <w:jc w:val="both"/>
        <w:rPr>
          <w:rFonts w:ascii="Times New Roman" w:hAnsi="Times New Roman" w:cs="Times New Roman"/>
          <w:sz w:val="24"/>
          <w:szCs w:val="24"/>
        </w:rPr>
      </w:pPr>
    </w:p>
    <w:p w14:paraId="72BD0ABB" w14:textId="77777777" w:rsidR="00E27BDF" w:rsidRPr="001A2203" w:rsidRDefault="00E27BDF" w:rsidP="009722D8">
      <w:pPr>
        <w:autoSpaceDE w:val="0"/>
        <w:autoSpaceDN w:val="0"/>
        <w:adjustRightInd w:val="0"/>
        <w:spacing w:after="0" w:line="240" w:lineRule="auto"/>
        <w:jc w:val="both"/>
        <w:rPr>
          <w:rFonts w:ascii="Times New Roman" w:hAnsi="Times New Roman" w:cs="Times New Roman"/>
          <w:sz w:val="24"/>
          <w:szCs w:val="24"/>
        </w:rPr>
      </w:pPr>
    </w:p>
    <w:p w14:paraId="2960D3CF" w14:textId="77777777" w:rsidR="00E27BDF" w:rsidRPr="00403863" w:rsidRDefault="00E27BDF" w:rsidP="009722D8">
      <w:pPr>
        <w:spacing w:line="240" w:lineRule="auto"/>
        <w:jc w:val="both"/>
        <w:rPr>
          <w:rFonts w:ascii="Times New Roman" w:hAnsi="Times New Roman" w:cs="Times New Roman"/>
        </w:rPr>
      </w:pPr>
    </w:p>
    <w:sectPr w:rsidR="00E27BDF" w:rsidRPr="004038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0563A"/>
    <w:multiLevelType w:val="hybridMultilevel"/>
    <w:tmpl w:val="8A4AA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4B7E35"/>
    <w:multiLevelType w:val="hybridMultilevel"/>
    <w:tmpl w:val="F808E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B67F6B"/>
    <w:multiLevelType w:val="hybridMultilevel"/>
    <w:tmpl w:val="AF8AD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21E43D7"/>
    <w:multiLevelType w:val="hybridMultilevel"/>
    <w:tmpl w:val="E0327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9812AB"/>
    <w:multiLevelType w:val="hybridMultilevel"/>
    <w:tmpl w:val="D0A4C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345EE2"/>
    <w:multiLevelType w:val="hybridMultilevel"/>
    <w:tmpl w:val="F5D45DA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52B83458"/>
    <w:multiLevelType w:val="hybridMultilevel"/>
    <w:tmpl w:val="9A0A1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2FB0C3A"/>
    <w:multiLevelType w:val="hybridMultilevel"/>
    <w:tmpl w:val="73DAD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AB4590"/>
    <w:multiLevelType w:val="multilevel"/>
    <w:tmpl w:val="20F0DC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7E403192"/>
    <w:multiLevelType w:val="hybridMultilevel"/>
    <w:tmpl w:val="E14EE7A0"/>
    <w:lvl w:ilvl="0" w:tplc="AEBC062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F31423"/>
    <w:multiLevelType w:val="hybridMultilevel"/>
    <w:tmpl w:val="5520F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4"/>
  </w:num>
  <w:num w:numId="4">
    <w:abstractNumId w:val="2"/>
  </w:num>
  <w:num w:numId="5">
    <w:abstractNumId w:val="5"/>
  </w:num>
  <w:num w:numId="6">
    <w:abstractNumId w:val="7"/>
  </w:num>
  <w:num w:numId="7">
    <w:abstractNumId w:val="10"/>
  </w:num>
  <w:num w:numId="8">
    <w:abstractNumId w:val="6"/>
  </w:num>
  <w:num w:numId="9">
    <w:abstractNumId w:val="1"/>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691"/>
    <w:rsid w:val="00006914"/>
    <w:rsid w:val="00110DFB"/>
    <w:rsid w:val="00153DEE"/>
    <w:rsid w:val="001610E3"/>
    <w:rsid w:val="001A2203"/>
    <w:rsid w:val="001A6D74"/>
    <w:rsid w:val="00252C64"/>
    <w:rsid w:val="00305FEC"/>
    <w:rsid w:val="003E5193"/>
    <w:rsid w:val="00403863"/>
    <w:rsid w:val="0043375F"/>
    <w:rsid w:val="004445B9"/>
    <w:rsid w:val="007B1346"/>
    <w:rsid w:val="008015AE"/>
    <w:rsid w:val="009722D8"/>
    <w:rsid w:val="00B94BC2"/>
    <w:rsid w:val="00BE5740"/>
    <w:rsid w:val="00C06691"/>
    <w:rsid w:val="00D95602"/>
    <w:rsid w:val="00E27BDF"/>
    <w:rsid w:val="00E8543B"/>
    <w:rsid w:val="00F50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B5C0F"/>
  <w15:chartTrackingRefBased/>
  <w15:docId w15:val="{D0794C20-EDBE-43D8-B308-B68E995C8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6691"/>
    <w:rPr>
      <w:color w:val="0563C1" w:themeColor="hyperlink"/>
      <w:u w:val="single"/>
    </w:rPr>
  </w:style>
  <w:style w:type="character" w:customStyle="1" w:styleId="UnresolvedMention">
    <w:name w:val="Unresolved Mention"/>
    <w:basedOn w:val="DefaultParagraphFont"/>
    <w:uiPriority w:val="99"/>
    <w:semiHidden/>
    <w:unhideWhenUsed/>
    <w:rsid w:val="00C06691"/>
    <w:rPr>
      <w:color w:val="605E5C"/>
      <w:shd w:val="clear" w:color="auto" w:fill="E1DFDD"/>
    </w:rPr>
  </w:style>
  <w:style w:type="paragraph" w:styleId="ListParagraph">
    <w:name w:val="List Paragraph"/>
    <w:basedOn w:val="Normal"/>
    <w:uiPriority w:val="34"/>
    <w:qFormat/>
    <w:rsid w:val="00252C64"/>
    <w:pPr>
      <w:ind w:left="720"/>
      <w:contextualSpacing/>
    </w:pPr>
  </w:style>
  <w:style w:type="paragraph" w:customStyle="1" w:styleId="nova-e-listitem">
    <w:name w:val="nova-e-list__item"/>
    <w:basedOn w:val="Normal"/>
    <w:rsid w:val="004337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tner.com/en/information-technology/glossary/big-data" TargetMode="External"/><Relationship Id="rId3" Type="http://schemas.openxmlformats.org/officeDocument/2006/relationships/settings" Target="settings.xml"/><Relationship Id="rId7" Type="http://schemas.openxmlformats.org/officeDocument/2006/relationships/hyperlink" Target="http://www.deloitte.com/content/dam/Deloitte/au/Documents/financial-services/deloitteau-fs-zenith-payments-landscape-report-final-2205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fc.org/wps/wcm/connect/2dddbf2b-bd44-4965-a7bf-b7147560" TargetMode="External"/><Relationship Id="rId11" Type="http://schemas.openxmlformats.org/officeDocument/2006/relationships/theme" Target="theme/theme1.xml"/><Relationship Id="rId5" Type="http://schemas.openxmlformats.org/officeDocument/2006/relationships/hyperlink" Target="https://www.ifc.org/wps/wcm/connect/2dddbf2b-bd44-4965-a7bf-b71475602649/2019-01-MSME-Opportunity-South-Africa.pdf?MOD=AJPERES&amp;CVID=mxxxHo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apen.org/download?type=document&amp;docid=6257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6</Pages>
  <Words>2296</Words>
  <Characters>13088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MASUPA</dc:creator>
  <cp:keywords/>
  <dc:description/>
  <cp:lastModifiedBy>ELISA MASUPA</cp:lastModifiedBy>
  <cp:revision>9</cp:revision>
  <dcterms:created xsi:type="dcterms:W3CDTF">2021-09-21T10:51:00Z</dcterms:created>
  <dcterms:modified xsi:type="dcterms:W3CDTF">2023-05-11T17:38:00Z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c5ef3f001d7618f380e316f80f9ac7cd9efe00bfd0509c9a1b4ab9f6ce67c322</vt:lpwstr>
  </property>
</Properties>
</file>