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FB5F94" w14:textId="77777777" w:rsidR="00C53BDE" w:rsidRPr="00851BF2" w:rsidRDefault="00C53BDE" w:rsidP="00C53BDE">
      <w:pPr>
        <w:keepNext/>
        <w:autoSpaceDE w:val="0"/>
        <w:autoSpaceDN w:val="0"/>
        <w:bidi w:val="0"/>
        <w:adjustRightInd w:val="0"/>
        <w:spacing w:after="240" w:line="360" w:lineRule="auto"/>
        <w:jc w:val="both"/>
        <w:outlineLvl w:val="0"/>
        <w:rPr>
          <w:rFonts w:ascii="Cambria" w:eastAsia="Times New Roman" w:hAnsi="Cambria" w:cstheme="majorBidi"/>
          <w:b/>
          <w:bCs/>
          <w:sz w:val="26"/>
          <w:szCs w:val="26"/>
          <w:lang w:eastAsia="he-IL"/>
        </w:rPr>
      </w:pPr>
      <w:r w:rsidRPr="00C53BDE">
        <w:rPr>
          <w:rFonts w:ascii="Cambria" w:eastAsia="Times New Roman" w:hAnsi="Cambria" w:cstheme="majorBidi"/>
          <w:b/>
          <w:bCs/>
          <w:sz w:val="26"/>
          <w:szCs w:val="26"/>
          <w:lang w:eastAsia="he-IL"/>
        </w:rPr>
        <w:t>COVID-19</w:t>
      </w:r>
      <w:r>
        <w:rPr>
          <w:rFonts w:ascii="Cambria" w:eastAsia="Times New Roman" w:hAnsi="Cambria" w:cstheme="majorBidi"/>
          <w:b/>
          <w:bCs/>
          <w:sz w:val="26"/>
          <w:szCs w:val="26"/>
          <w:lang w:eastAsia="he-IL"/>
        </w:rPr>
        <w:t xml:space="preserve"> and s</w:t>
      </w:r>
      <w:r w:rsidRPr="00C53BDE">
        <w:rPr>
          <w:rFonts w:ascii="Cambria" w:eastAsia="Times New Roman" w:hAnsi="Cambria" w:cstheme="majorBidi"/>
          <w:b/>
          <w:bCs/>
          <w:sz w:val="26"/>
          <w:szCs w:val="26"/>
          <w:lang w:eastAsia="he-IL"/>
        </w:rPr>
        <w:t>mall businesses performance and innovation</w:t>
      </w:r>
    </w:p>
    <w:p w14:paraId="428E7D58" w14:textId="77777777" w:rsidR="00851BF2" w:rsidRPr="00851BF2" w:rsidRDefault="00851BF2" w:rsidP="00851BF2">
      <w:pPr>
        <w:rPr>
          <w:rFonts w:ascii="Cambria" w:hAnsi="Cambria" w:cstheme="majorBidi" w:hint="cs"/>
          <w:color w:val="5B9BD5" w:themeColor="accent1"/>
          <w:sz w:val="24"/>
          <w:szCs w:val="24"/>
          <w:rtl/>
        </w:rPr>
      </w:pPr>
    </w:p>
    <w:p w14:paraId="6F6B64DE" w14:textId="77777777" w:rsidR="00851BF2" w:rsidRPr="00851BF2" w:rsidRDefault="00851BF2" w:rsidP="00851BF2">
      <w:pPr>
        <w:bidi w:val="0"/>
        <w:spacing w:before="240" w:after="240" w:line="240" w:lineRule="auto"/>
        <w:rPr>
          <w:rFonts w:ascii="Cambria" w:eastAsia="Times New Roman" w:hAnsi="Cambria" w:cstheme="majorBidi"/>
          <w:b/>
          <w:bCs/>
          <w:sz w:val="24"/>
          <w:szCs w:val="24"/>
        </w:rPr>
      </w:pPr>
      <w:r w:rsidRPr="00851BF2">
        <w:rPr>
          <w:rFonts w:ascii="Cambria" w:eastAsia="Times New Roman" w:hAnsi="Cambria" w:cstheme="majorBidi"/>
          <w:b/>
          <w:bCs/>
          <w:sz w:val="24"/>
          <w:szCs w:val="24"/>
        </w:rPr>
        <w:t xml:space="preserve">Abstract </w:t>
      </w:r>
    </w:p>
    <w:p w14:paraId="060998EE" w14:textId="77777777" w:rsidR="00851BF2" w:rsidRPr="00851BF2" w:rsidRDefault="00851BF2" w:rsidP="00A55C40">
      <w:pPr>
        <w:bidi w:val="0"/>
        <w:spacing w:before="240" w:after="240" w:line="240" w:lineRule="auto"/>
        <w:jc w:val="both"/>
        <w:rPr>
          <w:rFonts w:ascii="Cambria" w:eastAsia="Times New Roman" w:hAnsi="Cambria" w:cstheme="majorBidi"/>
          <w:color w:val="333333"/>
          <w:sz w:val="24"/>
          <w:szCs w:val="24"/>
          <w:rtl/>
        </w:rPr>
      </w:pPr>
      <w:r w:rsidRPr="00851BF2">
        <w:rPr>
          <w:rFonts w:ascii="Cambria" w:eastAsia="Times New Roman" w:hAnsi="Cambria" w:cstheme="majorBidi"/>
          <w:color w:val="333333"/>
          <w:sz w:val="24"/>
          <w:szCs w:val="24"/>
        </w:rPr>
        <w:t xml:space="preserve">This study looked at the impact of the COVID-19 pandemic on the revenues of small businesses operating in industrial sectors, and at the extent to which these businesses changed or adjusted their business activity, or changed the extent to which they utilize open innovation tools and implement innovation promotion processes. </w:t>
      </w:r>
    </w:p>
    <w:p w14:paraId="393C94BD" w14:textId="77777777" w:rsidR="00851BF2" w:rsidRPr="00851BF2" w:rsidRDefault="00851BF2" w:rsidP="00A55C40">
      <w:pPr>
        <w:bidi w:val="0"/>
        <w:spacing w:before="240" w:after="240" w:line="240" w:lineRule="auto"/>
        <w:jc w:val="both"/>
        <w:rPr>
          <w:rFonts w:ascii="Cambria" w:eastAsia="Times New Roman" w:hAnsi="Cambria" w:cstheme="majorBidi"/>
          <w:color w:val="333333"/>
          <w:sz w:val="24"/>
          <w:szCs w:val="24"/>
          <w:rtl/>
        </w:rPr>
      </w:pPr>
      <w:r w:rsidRPr="00851BF2">
        <w:rPr>
          <w:rFonts w:ascii="Cambria" w:eastAsia="Times New Roman" w:hAnsi="Cambria" w:cstheme="majorBidi"/>
          <w:color w:val="333333"/>
          <w:sz w:val="24"/>
          <w:szCs w:val="24"/>
        </w:rPr>
        <w:t>The findings show that, despite COVID-19's far-reaching impact in all areas of life, the revenues of most small businesses in industrial sectors were not adversely affected, and most of the</w:t>
      </w:r>
      <w:r w:rsidR="00BA05DA">
        <w:rPr>
          <w:rFonts w:ascii="Cambria" w:eastAsia="Times New Roman" w:hAnsi="Cambria" w:cstheme="majorBidi"/>
          <w:color w:val="333333"/>
          <w:sz w:val="24"/>
          <w:szCs w:val="24"/>
        </w:rPr>
        <w:t>m</w:t>
      </w:r>
      <w:r w:rsidRPr="00851BF2">
        <w:rPr>
          <w:rFonts w:ascii="Cambria" w:eastAsia="Times New Roman" w:hAnsi="Cambria" w:cstheme="majorBidi"/>
          <w:color w:val="333333"/>
          <w:sz w:val="24"/>
          <w:szCs w:val="24"/>
        </w:rPr>
        <w:t xml:space="preserve"> did not adjust their business activities or the </w:t>
      </w:r>
      <w:r w:rsidR="00C30B1F">
        <w:rPr>
          <w:rFonts w:ascii="Cambria" w:eastAsia="Times New Roman" w:hAnsi="Cambria" w:cstheme="majorBidi"/>
          <w:color w:val="333333"/>
          <w:sz w:val="24"/>
          <w:szCs w:val="24"/>
        </w:rPr>
        <w:t xml:space="preserve">extent </w:t>
      </w:r>
      <w:r w:rsidRPr="00851BF2">
        <w:rPr>
          <w:rFonts w:ascii="Cambria" w:eastAsia="Times New Roman" w:hAnsi="Cambria" w:cstheme="majorBidi"/>
          <w:color w:val="333333"/>
          <w:sz w:val="24"/>
          <w:szCs w:val="24"/>
        </w:rPr>
        <w:t>to which they employ open innovation tools and engage in innovation promotion processes.</w:t>
      </w:r>
    </w:p>
    <w:p w14:paraId="6422EBED" w14:textId="77777777" w:rsidR="00851BF2" w:rsidRPr="00851BF2" w:rsidRDefault="00851BF2" w:rsidP="00A55C40">
      <w:pPr>
        <w:bidi w:val="0"/>
        <w:spacing w:before="240" w:after="240" w:line="240" w:lineRule="auto"/>
        <w:jc w:val="both"/>
        <w:rPr>
          <w:rFonts w:ascii="Cambria" w:eastAsia="Times New Roman" w:hAnsi="Cambria" w:cstheme="majorBidi"/>
          <w:color w:val="333333"/>
          <w:sz w:val="24"/>
          <w:szCs w:val="24"/>
          <w:rtl/>
        </w:rPr>
      </w:pPr>
      <w:r w:rsidRPr="00851BF2">
        <w:rPr>
          <w:rFonts w:ascii="Cambria" w:eastAsia="Times New Roman" w:hAnsi="Cambria" w:cstheme="majorBidi"/>
          <w:color w:val="333333"/>
          <w:sz w:val="24"/>
          <w:szCs w:val="24"/>
        </w:rPr>
        <w:t>The findings also indicate that small businesses, most of whose revenues derive from subcontracting work are likely to cope better under conditions of economic uncertainty.</w:t>
      </w:r>
    </w:p>
    <w:p w14:paraId="2AC1D810" w14:textId="77777777" w:rsidR="00851BF2" w:rsidRPr="00851BF2" w:rsidRDefault="00C30B1F" w:rsidP="00A55C40">
      <w:pPr>
        <w:bidi w:val="0"/>
        <w:spacing w:before="240" w:after="240" w:line="240" w:lineRule="auto"/>
        <w:jc w:val="both"/>
        <w:rPr>
          <w:rFonts w:ascii="Cambria" w:eastAsia="Times New Roman" w:hAnsi="Cambria" w:cstheme="majorBidi"/>
          <w:color w:val="333333"/>
          <w:sz w:val="24"/>
          <w:szCs w:val="24"/>
          <w:rtl/>
        </w:rPr>
      </w:pPr>
      <w:r>
        <w:rPr>
          <w:rFonts w:ascii="Cambria" w:eastAsia="Times New Roman" w:hAnsi="Cambria" w:cstheme="majorBidi"/>
          <w:color w:val="333333"/>
          <w:sz w:val="24"/>
          <w:szCs w:val="24"/>
        </w:rPr>
        <w:t>T</w:t>
      </w:r>
      <w:r w:rsidR="00851BF2" w:rsidRPr="00851BF2">
        <w:rPr>
          <w:rFonts w:ascii="Cambria" w:eastAsia="Times New Roman" w:hAnsi="Cambria" w:cstheme="majorBidi"/>
          <w:color w:val="333333"/>
          <w:sz w:val="24"/>
          <w:szCs w:val="24"/>
        </w:rPr>
        <w:t xml:space="preserve">he findings </w:t>
      </w:r>
      <w:r>
        <w:rPr>
          <w:rFonts w:ascii="Cambria" w:eastAsia="Times New Roman" w:hAnsi="Cambria" w:cstheme="majorBidi"/>
          <w:color w:val="333333"/>
          <w:sz w:val="24"/>
          <w:szCs w:val="24"/>
        </w:rPr>
        <w:t xml:space="preserve">also </w:t>
      </w:r>
      <w:r w:rsidR="00851BF2" w:rsidRPr="00851BF2">
        <w:rPr>
          <w:rFonts w:ascii="Cambria" w:eastAsia="Times New Roman" w:hAnsi="Cambria" w:cstheme="majorBidi"/>
          <w:color w:val="333333"/>
          <w:sz w:val="24"/>
          <w:szCs w:val="24"/>
        </w:rPr>
        <w:t>show that businesses that are active in international market</w:t>
      </w:r>
      <w:r>
        <w:rPr>
          <w:rFonts w:ascii="Cambria" w:eastAsia="Times New Roman" w:hAnsi="Cambria" w:cstheme="majorBidi"/>
          <w:color w:val="333333"/>
          <w:sz w:val="24"/>
          <w:szCs w:val="24"/>
        </w:rPr>
        <w:t>s</w:t>
      </w:r>
      <w:r w:rsidR="00851BF2" w:rsidRPr="00851BF2">
        <w:rPr>
          <w:rFonts w:ascii="Cambria" w:eastAsia="Times New Roman" w:hAnsi="Cambria" w:cstheme="majorBidi"/>
          <w:color w:val="333333"/>
          <w:sz w:val="24"/>
          <w:szCs w:val="24"/>
        </w:rPr>
        <w:t xml:space="preserve"> succeeded in adapting </w:t>
      </w:r>
      <w:r>
        <w:rPr>
          <w:rFonts w:ascii="Cambria" w:eastAsia="Times New Roman" w:hAnsi="Cambria" w:cstheme="majorBidi"/>
          <w:color w:val="333333"/>
          <w:sz w:val="24"/>
          <w:szCs w:val="24"/>
        </w:rPr>
        <w:t xml:space="preserve">their </w:t>
      </w:r>
      <w:r w:rsidR="00851BF2" w:rsidRPr="00851BF2">
        <w:rPr>
          <w:rFonts w:ascii="Cambria" w:eastAsia="Times New Roman" w:hAnsi="Cambria" w:cstheme="majorBidi"/>
          <w:color w:val="333333"/>
          <w:sz w:val="24"/>
          <w:szCs w:val="24"/>
        </w:rPr>
        <w:t xml:space="preserve">activity to the changing demands </w:t>
      </w:r>
      <w:r>
        <w:rPr>
          <w:rFonts w:ascii="Cambria" w:eastAsia="Times New Roman" w:hAnsi="Cambria" w:cstheme="majorBidi"/>
          <w:color w:val="333333"/>
          <w:sz w:val="24"/>
          <w:szCs w:val="24"/>
        </w:rPr>
        <w:t xml:space="preserve">and </w:t>
      </w:r>
      <w:r w:rsidR="00851BF2" w:rsidRPr="00851BF2">
        <w:rPr>
          <w:rFonts w:ascii="Cambria" w:eastAsia="Times New Roman" w:hAnsi="Cambria" w:cstheme="majorBidi"/>
          <w:color w:val="333333"/>
          <w:sz w:val="24"/>
          <w:szCs w:val="24"/>
        </w:rPr>
        <w:t>various trade restrictions.</w:t>
      </w:r>
    </w:p>
    <w:p w14:paraId="698AA60B" w14:textId="77777777" w:rsidR="00CD5959" w:rsidRDefault="00851BF2" w:rsidP="00A55C40">
      <w:pPr>
        <w:bidi w:val="0"/>
        <w:jc w:val="both"/>
      </w:pPr>
      <w:r w:rsidRPr="00851BF2">
        <w:rPr>
          <w:rFonts w:ascii="Cambria" w:eastAsia="Times New Roman" w:hAnsi="Cambria" w:cstheme="majorBidi"/>
          <w:color w:val="333333"/>
          <w:sz w:val="24"/>
          <w:szCs w:val="24"/>
        </w:rPr>
        <w:t xml:space="preserve">This study's contribution lies in its focus on small businesses, and its examination of how subcontracting strategy and international operations help </w:t>
      </w:r>
      <w:r w:rsidR="00C30B1F">
        <w:rPr>
          <w:rFonts w:ascii="Cambria" w:eastAsia="Times New Roman" w:hAnsi="Cambria" w:cstheme="majorBidi"/>
          <w:color w:val="333333"/>
          <w:sz w:val="24"/>
          <w:szCs w:val="24"/>
        </w:rPr>
        <w:t xml:space="preserve">them </w:t>
      </w:r>
      <w:r w:rsidRPr="00851BF2">
        <w:rPr>
          <w:rFonts w:ascii="Cambria" w:eastAsia="Times New Roman" w:hAnsi="Cambria" w:cstheme="majorBidi"/>
          <w:color w:val="333333"/>
          <w:sz w:val="24"/>
          <w:szCs w:val="24"/>
        </w:rPr>
        <w:t xml:space="preserve">contend with problems and conditions of economic uncertainty </w:t>
      </w:r>
      <w:r w:rsidR="00C30B1F">
        <w:rPr>
          <w:rFonts w:ascii="Cambria" w:eastAsia="Times New Roman" w:hAnsi="Cambria" w:cstheme="majorBidi"/>
          <w:color w:val="333333"/>
          <w:sz w:val="24"/>
          <w:szCs w:val="24"/>
        </w:rPr>
        <w:t xml:space="preserve">and </w:t>
      </w:r>
      <w:r w:rsidRPr="00851BF2">
        <w:rPr>
          <w:rFonts w:ascii="Cambria" w:eastAsia="Times New Roman" w:hAnsi="Cambria" w:cstheme="majorBidi"/>
          <w:color w:val="333333"/>
          <w:sz w:val="24"/>
          <w:szCs w:val="24"/>
        </w:rPr>
        <w:t>suggest that policymakers should foster programs that assist small businesses with these work strategies</w:t>
      </w:r>
      <w:r w:rsidR="00A55C40">
        <w:rPr>
          <w:rFonts w:ascii="Cambria" w:eastAsia="Times New Roman" w:hAnsi="Cambria" w:cstheme="majorBidi"/>
          <w:color w:val="333333"/>
          <w:sz w:val="24"/>
          <w:szCs w:val="24"/>
        </w:rPr>
        <w:t>.</w:t>
      </w:r>
      <w:r w:rsidRPr="00851BF2">
        <w:rPr>
          <w:rFonts w:ascii="Cambria" w:eastAsia="Times New Roman" w:hAnsi="Cambria" w:cstheme="majorBidi"/>
          <w:color w:val="333333"/>
          <w:sz w:val="24"/>
          <w:szCs w:val="24"/>
        </w:rPr>
        <w:t xml:space="preserve"> </w:t>
      </w:r>
    </w:p>
    <w:p w14:paraId="0710D1BC" w14:textId="77777777" w:rsidR="000359E3" w:rsidRDefault="000359E3" w:rsidP="000359E3">
      <w:pPr>
        <w:bidi w:val="0"/>
        <w:jc w:val="both"/>
      </w:pPr>
    </w:p>
    <w:p w14:paraId="2B4AD5B1" w14:textId="77777777" w:rsidR="000359E3" w:rsidRDefault="000359E3" w:rsidP="000359E3">
      <w:pPr>
        <w:bidi w:val="0"/>
        <w:jc w:val="both"/>
      </w:pPr>
    </w:p>
    <w:p w14:paraId="70F4AA36" w14:textId="77777777" w:rsidR="000359E3" w:rsidRPr="000359E3" w:rsidRDefault="000359E3" w:rsidP="000359E3">
      <w:pPr>
        <w:bidi w:val="0"/>
        <w:spacing w:before="240" w:after="240" w:line="240" w:lineRule="auto"/>
        <w:jc w:val="both"/>
        <w:rPr>
          <w:rFonts w:ascii="Cambria" w:eastAsia="Times New Roman" w:hAnsi="Cambria" w:cs="Times New Roman"/>
          <w:color w:val="333333"/>
          <w:sz w:val="24"/>
          <w:szCs w:val="24"/>
        </w:rPr>
      </w:pPr>
      <w:r w:rsidRPr="000359E3">
        <w:rPr>
          <w:rFonts w:ascii="Cambria" w:eastAsia="Times New Roman" w:hAnsi="Cambria" w:cs="Times New Roman"/>
          <w:color w:val="333333"/>
          <w:sz w:val="24"/>
          <w:szCs w:val="24"/>
        </w:rPr>
        <w:t>Keywords:</w:t>
      </w:r>
    </w:p>
    <w:p w14:paraId="7532BB52" w14:textId="77777777" w:rsidR="000359E3" w:rsidRPr="000359E3" w:rsidRDefault="000359E3" w:rsidP="00793F10">
      <w:pPr>
        <w:bidi w:val="0"/>
        <w:spacing w:before="240" w:after="240" w:line="240" w:lineRule="auto"/>
        <w:jc w:val="both"/>
        <w:rPr>
          <w:rFonts w:ascii="Cambria" w:eastAsia="Times New Roman" w:hAnsi="Cambria" w:cs="Times New Roman"/>
          <w:b/>
          <w:bCs/>
          <w:color w:val="333333"/>
          <w:sz w:val="24"/>
          <w:szCs w:val="24"/>
        </w:rPr>
      </w:pPr>
      <w:r w:rsidRPr="000359E3">
        <w:rPr>
          <w:rFonts w:ascii="Cambria" w:eastAsia="Times New Roman" w:hAnsi="Cambria" w:cs="Times New Roman"/>
          <w:color w:val="333333"/>
          <w:sz w:val="24"/>
          <w:szCs w:val="24"/>
        </w:rPr>
        <w:t xml:space="preserve">Small business, </w:t>
      </w:r>
      <w:r w:rsidR="00793F10" w:rsidRPr="00793F10">
        <w:rPr>
          <w:rFonts w:ascii="Cambria" w:eastAsia="Times New Roman" w:hAnsi="Cambria" w:cs="Times New Roman"/>
          <w:color w:val="333333"/>
          <w:sz w:val="24"/>
          <w:szCs w:val="24"/>
        </w:rPr>
        <w:t>global pandemic</w:t>
      </w:r>
      <w:r w:rsidR="00793F10">
        <w:rPr>
          <w:rFonts w:ascii="Cambria" w:eastAsia="Times New Roman" w:hAnsi="Cambria" w:cs="Times New Roman"/>
          <w:color w:val="333333"/>
          <w:sz w:val="24"/>
          <w:szCs w:val="24"/>
        </w:rPr>
        <w:t>,</w:t>
      </w:r>
      <w:r w:rsidR="00793F10" w:rsidRPr="00793F10">
        <w:rPr>
          <w:rFonts w:ascii="Cambria" w:eastAsia="Times New Roman" w:hAnsi="Cambria" w:cs="Times New Roman"/>
          <w:b/>
          <w:bCs/>
          <w:color w:val="333333"/>
          <w:sz w:val="24"/>
          <w:szCs w:val="24"/>
        </w:rPr>
        <w:t xml:space="preserve"> </w:t>
      </w:r>
      <w:r w:rsidRPr="000359E3">
        <w:rPr>
          <w:rFonts w:ascii="Cambria" w:eastAsia="Times New Roman" w:hAnsi="Cambria" w:cs="Times New Roman"/>
          <w:color w:val="333333"/>
          <w:sz w:val="24"/>
          <w:szCs w:val="24"/>
        </w:rPr>
        <w:t>Covid-19, Innovation, Subcontracting work, Export</w:t>
      </w:r>
    </w:p>
    <w:p w14:paraId="36493399" w14:textId="77777777" w:rsidR="000359E3" w:rsidRPr="00851BF2" w:rsidRDefault="000359E3" w:rsidP="000359E3">
      <w:pPr>
        <w:bidi w:val="0"/>
        <w:jc w:val="both"/>
      </w:pPr>
    </w:p>
    <w:sectPr w:rsidR="000359E3" w:rsidRPr="00851BF2" w:rsidSect="006537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BF2"/>
    <w:rsid w:val="000359E3"/>
    <w:rsid w:val="003066DE"/>
    <w:rsid w:val="006537F5"/>
    <w:rsid w:val="00793F10"/>
    <w:rsid w:val="00851BF2"/>
    <w:rsid w:val="00A55C40"/>
    <w:rsid w:val="00BA05DA"/>
    <w:rsid w:val="00BA5CB6"/>
    <w:rsid w:val="00BE5C46"/>
    <w:rsid w:val="00C30B1F"/>
    <w:rsid w:val="00C53BDE"/>
    <w:rsid w:val="00C8766A"/>
    <w:rsid w:val="00CD595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CEA0B"/>
  <w15:chartTrackingRefBased/>
  <w15:docId w15:val="{7A99A673-53E8-45FE-8141-0B4146F0D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30B1F"/>
    <w:pPr>
      <w:spacing w:after="0" w:line="240" w:lineRule="auto"/>
    </w:pPr>
    <w:rPr>
      <w:rFonts w:ascii="Tahoma" w:hAnsi="Tahoma" w:cs="Tahoma"/>
      <w:sz w:val="18"/>
      <w:szCs w:val="18"/>
    </w:rPr>
  </w:style>
  <w:style w:type="character" w:customStyle="1" w:styleId="a4">
    <w:name w:val="טקסט בלונים תו"/>
    <w:basedOn w:val="a0"/>
    <w:link w:val="a3"/>
    <w:uiPriority w:val="99"/>
    <w:semiHidden/>
    <w:rsid w:val="00C30B1F"/>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6052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250</Words>
  <Characters>1250</Characters>
  <Application>Microsoft Office Word</Application>
  <DocSecurity>0</DocSecurity>
  <Lines>10</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Roni Harel</dc:creator>
  <cp:keywords/>
  <dc:description/>
  <cp:lastModifiedBy>רוני הראל</cp:lastModifiedBy>
  <cp:revision>2</cp:revision>
  <dcterms:created xsi:type="dcterms:W3CDTF">2021-08-09T08:48:00Z</dcterms:created>
  <dcterms:modified xsi:type="dcterms:W3CDTF">2021-08-09T08:48:00Z</dcterms:modified>
</cp:coreProperties>
</file>