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FA6" w:rsidRDefault="00DF7FA6" w:rsidP="00DF7FA6">
      <w:pPr>
        <w:rPr>
          <w:rFonts w:ascii="Times New Roman" w:eastAsia="Times New Roman" w:hAnsi="Times New Roman" w:cs="Times New Roman"/>
          <w:b/>
          <w:bCs/>
          <w:sz w:val="24"/>
          <w:szCs w:val="24"/>
        </w:rPr>
      </w:pPr>
      <w:r w:rsidRPr="00DF7FA6">
        <w:rPr>
          <w:rFonts w:ascii="Times New Roman" w:eastAsia="Times New Roman" w:hAnsi="Times New Roman" w:cs="Times New Roman"/>
          <w:b/>
          <w:bCs/>
          <w:sz w:val="24"/>
          <w:szCs w:val="24"/>
        </w:rPr>
        <w:t>Contributions of Dynamic Capabilities and Sustainable Development to the Strengthening of Innovative Performance in Green Businesses in the Colombian Amazon</w:t>
      </w:r>
    </w:p>
    <w:p w:rsidR="00DF7FA6" w:rsidRPr="00DF7FA6" w:rsidRDefault="00DF7FA6" w:rsidP="00DF7FA6">
      <w:pPr>
        <w:rPr>
          <w:rFonts w:ascii="Times New Roman" w:eastAsia="Times New Roman" w:hAnsi="Times New Roman" w:cs="Times New Roman"/>
          <w:bCs/>
          <w:sz w:val="24"/>
          <w:szCs w:val="24"/>
        </w:rPr>
      </w:pPr>
      <w:bookmarkStart w:id="0" w:name="_GoBack"/>
      <w:bookmarkEnd w:id="0"/>
      <w:r w:rsidRPr="00DF7FA6">
        <w:rPr>
          <w:rFonts w:ascii="Times New Roman" w:eastAsia="Times New Roman" w:hAnsi="Times New Roman" w:cs="Times New Roman"/>
          <w:bCs/>
          <w:sz w:val="24"/>
          <w:szCs w:val="24"/>
        </w:rPr>
        <w:t>Authors and Affiliations</w:t>
      </w:r>
    </w:p>
    <w:p w:rsidR="00DF7FA6" w:rsidRPr="00DF7FA6" w:rsidRDefault="00DF7FA6" w:rsidP="00DF7FA6">
      <w:pPr>
        <w:numPr>
          <w:ilvl w:val="0"/>
          <w:numId w:val="4"/>
        </w:numPr>
        <w:rPr>
          <w:rFonts w:ascii="Times New Roman" w:eastAsia="Times New Roman" w:hAnsi="Times New Roman" w:cs="Times New Roman"/>
          <w:b/>
          <w:bCs/>
          <w:sz w:val="24"/>
          <w:szCs w:val="24"/>
          <w:lang w:val="es-ES"/>
        </w:rPr>
      </w:pPr>
      <w:r w:rsidRPr="00DF7FA6">
        <w:rPr>
          <w:rFonts w:ascii="Times New Roman" w:eastAsia="Times New Roman" w:hAnsi="Times New Roman" w:cs="Times New Roman"/>
          <w:b/>
          <w:bCs/>
          <w:sz w:val="24"/>
          <w:szCs w:val="24"/>
          <w:lang w:val="es-ES"/>
        </w:rPr>
        <w:t xml:space="preserve">Carol Jennifer Cardozo Jiménez¹˒² </w:t>
      </w:r>
    </w:p>
    <w:p w:rsidR="00DF7FA6" w:rsidRPr="00DF7FA6" w:rsidRDefault="00DF7FA6" w:rsidP="00DF7FA6">
      <w:pPr>
        <w:numPr>
          <w:ilvl w:val="0"/>
          <w:numId w:val="4"/>
        </w:numPr>
        <w:rPr>
          <w:rFonts w:ascii="Times New Roman" w:eastAsia="Times New Roman" w:hAnsi="Times New Roman" w:cs="Times New Roman"/>
          <w:b/>
          <w:bCs/>
          <w:sz w:val="24"/>
          <w:szCs w:val="24"/>
          <w:lang w:val="es-ES"/>
        </w:rPr>
      </w:pPr>
      <w:r w:rsidRPr="00DF7FA6">
        <w:rPr>
          <w:rFonts w:ascii="Times New Roman" w:eastAsia="Times New Roman" w:hAnsi="Times New Roman" w:cs="Times New Roman"/>
          <w:b/>
          <w:bCs/>
          <w:sz w:val="24"/>
          <w:szCs w:val="24"/>
          <w:lang w:val="es-ES"/>
        </w:rPr>
        <w:t>*</w:t>
      </w:r>
      <w:r w:rsidRPr="00DF7FA6">
        <w:rPr>
          <w:rFonts w:ascii="Times New Roman" w:eastAsia="Times New Roman" w:hAnsi="Times New Roman" w:cs="Times New Roman"/>
          <w:b/>
          <w:bCs/>
          <w:i/>
          <w:iCs/>
          <w:sz w:val="24"/>
          <w:szCs w:val="24"/>
          <w:lang w:val="es-ES"/>
        </w:rPr>
        <w:t>Héctor Eduardo Hernández-Núñez³˒⁴,</w:t>
      </w:r>
      <w:r w:rsidRPr="00DF7FA6">
        <w:rPr>
          <w:rFonts w:ascii="Times New Roman" w:eastAsia="Times New Roman" w:hAnsi="Times New Roman" w:cs="Times New Roman"/>
          <w:b/>
          <w:bCs/>
          <w:sz w:val="24"/>
          <w:szCs w:val="24"/>
          <w:lang w:val="es-ES"/>
        </w:rPr>
        <w:t xml:space="preserve"> ** </w:t>
      </w:r>
    </w:p>
    <w:p w:rsidR="00DF7FA6" w:rsidRDefault="00DF7FA6" w:rsidP="00DF7FA6">
      <w:pPr>
        <w:numPr>
          <w:ilvl w:val="0"/>
          <w:numId w:val="4"/>
        </w:numPr>
        <w:rPr>
          <w:rFonts w:ascii="Times New Roman" w:eastAsia="Times New Roman" w:hAnsi="Times New Roman" w:cs="Times New Roman"/>
          <w:b/>
          <w:bCs/>
          <w:sz w:val="24"/>
          <w:szCs w:val="24"/>
        </w:rPr>
      </w:pPr>
      <w:r w:rsidRPr="00DF7FA6">
        <w:rPr>
          <w:rFonts w:ascii="Times New Roman" w:eastAsia="Times New Roman" w:hAnsi="Times New Roman" w:cs="Times New Roman"/>
          <w:b/>
          <w:bCs/>
          <w:sz w:val="24"/>
          <w:szCs w:val="24"/>
        </w:rPr>
        <w:t xml:space="preserve">Sandra Cristina </w:t>
      </w:r>
      <w:proofErr w:type="spellStart"/>
      <w:r w:rsidRPr="00DF7FA6">
        <w:rPr>
          <w:rFonts w:ascii="Times New Roman" w:eastAsia="Times New Roman" w:hAnsi="Times New Roman" w:cs="Times New Roman"/>
          <w:b/>
          <w:bCs/>
          <w:sz w:val="24"/>
          <w:szCs w:val="24"/>
        </w:rPr>
        <w:t>Riascos</w:t>
      </w:r>
      <w:proofErr w:type="spellEnd"/>
      <w:r w:rsidRPr="00DF7FA6">
        <w:rPr>
          <w:rFonts w:ascii="Times New Roman" w:eastAsia="Times New Roman" w:hAnsi="Times New Roman" w:cs="Times New Roman"/>
          <w:b/>
          <w:bCs/>
          <w:sz w:val="24"/>
          <w:szCs w:val="24"/>
        </w:rPr>
        <w:t xml:space="preserve"> Erazo¹ </w:t>
      </w:r>
    </w:p>
    <w:p w:rsidR="00DF7FA6" w:rsidRPr="00DF7FA6" w:rsidRDefault="00DF7FA6" w:rsidP="00DF7FA6">
      <w:pPr>
        <w:numPr>
          <w:ilvl w:val="0"/>
          <w:numId w:val="4"/>
        </w:numPr>
        <w:rPr>
          <w:rFonts w:ascii="Times New Roman" w:eastAsia="Times New Roman" w:hAnsi="Times New Roman" w:cs="Times New Roman"/>
          <w:b/>
          <w:bCs/>
          <w:sz w:val="24"/>
          <w:szCs w:val="24"/>
        </w:rPr>
      </w:pPr>
    </w:p>
    <w:p w:rsidR="00DF7FA6" w:rsidRPr="00DF7FA6" w:rsidRDefault="00DF7FA6" w:rsidP="00DF7FA6">
      <w:pPr>
        <w:rPr>
          <w:rFonts w:ascii="Times New Roman" w:eastAsia="Times New Roman" w:hAnsi="Times New Roman" w:cs="Times New Roman"/>
          <w:bCs/>
          <w:sz w:val="24"/>
          <w:szCs w:val="24"/>
          <w:lang w:val="es-ES"/>
        </w:rPr>
      </w:pPr>
      <w:r w:rsidRPr="00DF7FA6">
        <w:rPr>
          <w:rFonts w:ascii="Times New Roman" w:eastAsia="Times New Roman" w:hAnsi="Times New Roman" w:cs="Times New Roman"/>
          <w:bCs/>
          <w:sz w:val="24"/>
          <w:szCs w:val="24"/>
          <w:lang w:val="es-ES"/>
        </w:rPr>
        <w:t xml:space="preserve">¹ PhD in </w:t>
      </w:r>
      <w:proofErr w:type="spellStart"/>
      <w:r w:rsidRPr="00DF7FA6">
        <w:rPr>
          <w:rFonts w:ascii="Times New Roman" w:eastAsia="Times New Roman" w:hAnsi="Times New Roman" w:cs="Times New Roman"/>
          <w:bCs/>
          <w:sz w:val="24"/>
          <w:szCs w:val="24"/>
          <w:lang w:val="es-ES"/>
        </w:rPr>
        <w:t>Administration</w:t>
      </w:r>
      <w:proofErr w:type="spellEnd"/>
      <w:r w:rsidRPr="00DF7FA6">
        <w:rPr>
          <w:rFonts w:ascii="Times New Roman" w:eastAsia="Times New Roman" w:hAnsi="Times New Roman" w:cs="Times New Roman"/>
          <w:bCs/>
          <w:sz w:val="24"/>
          <w:szCs w:val="24"/>
          <w:lang w:val="es-ES"/>
        </w:rPr>
        <w:t xml:space="preserve"> </w:t>
      </w:r>
      <w:proofErr w:type="spellStart"/>
      <w:r w:rsidRPr="00DF7FA6">
        <w:rPr>
          <w:rFonts w:ascii="Times New Roman" w:eastAsia="Times New Roman" w:hAnsi="Times New Roman" w:cs="Times New Roman"/>
          <w:bCs/>
          <w:sz w:val="24"/>
          <w:szCs w:val="24"/>
          <w:lang w:val="es-ES"/>
        </w:rPr>
        <w:t>Program</w:t>
      </w:r>
      <w:proofErr w:type="spellEnd"/>
      <w:r w:rsidRPr="00DF7FA6">
        <w:rPr>
          <w:rFonts w:ascii="Times New Roman" w:eastAsia="Times New Roman" w:hAnsi="Times New Roman" w:cs="Times New Roman"/>
          <w:bCs/>
          <w:sz w:val="24"/>
          <w:szCs w:val="24"/>
          <w:lang w:val="es-ES"/>
        </w:rPr>
        <w:t>, Universidad del Valle, Cali, Colombia.</w:t>
      </w:r>
      <w:r w:rsidRPr="00DF7FA6">
        <w:rPr>
          <w:rFonts w:ascii="Times New Roman" w:eastAsia="Times New Roman" w:hAnsi="Times New Roman" w:cs="Times New Roman"/>
          <w:bCs/>
          <w:sz w:val="24"/>
          <w:szCs w:val="24"/>
          <w:lang w:val="es-ES"/>
        </w:rPr>
        <w:br/>
        <w:t xml:space="preserve">² Business </w:t>
      </w:r>
      <w:proofErr w:type="spellStart"/>
      <w:r w:rsidRPr="00DF7FA6">
        <w:rPr>
          <w:rFonts w:ascii="Times New Roman" w:eastAsia="Times New Roman" w:hAnsi="Times New Roman" w:cs="Times New Roman"/>
          <w:bCs/>
          <w:sz w:val="24"/>
          <w:szCs w:val="24"/>
          <w:lang w:val="es-ES"/>
        </w:rPr>
        <w:t>Administration</w:t>
      </w:r>
      <w:proofErr w:type="spellEnd"/>
      <w:r w:rsidRPr="00DF7FA6">
        <w:rPr>
          <w:rFonts w:ascii="Times New Roman" w:eastAsia="Times New Roman" w:hAnsi="Times New Roman" w:cs="Times New Roman"/>
          <w:bCs/>
          <w:sz w:val="24"/>
          <w:szCs w:val="24"/>
          <w:lang w:val="es-ES"/>
        </w:rPr>
        <w:t xml:space="preserve"> </w:t>
      </w:r>
      <w:proofErr w:type="spellStart"/>
      <w:r w:rsidRPr="00DF7FA6">
        <w:rPr>
          <w:rFonts w:ascii="Times New Roman" w:eastAsia="Times New Roman" w:hAnsi="Times New Roman" w:cs="Times New Roman"/>
          <w:bCs/>
          <w:sz w:val="24"/>
          <w:szCs w:val="24"/>
          <w:lang w:val="es-ES"/>
        </w:rPr>
        <w:t>Program</w:t>
      </w:r>
      <w:proofErr w:type="spellEnd"/>
      <w:r w:rsidRPr="00DF7FA6">
        <w:rPr>
          <w:rFonts w:ascii="Times New Roman" w:eastAsia="Times New Roman" w:hAnsi="Times New Roman" w:cs="Times New Roman"/>
          <w:bCs/>
          <w:sz w:val="24"/>
          <w:szCs w:val="24"/>
          <w:lang w:val="es-ES"/>
        </w:rPr>
        <w:t>, Universidad de la Amazonia, Florencia, Colombia.</w:t>
      </w:r>
      <w:r w:rsidRPr="00DF7FA6">
        <w:rPr>
          <w:rFonts w:ascii="Times New Roman" w:eastAsia="Times New Roman" w:hAnsi="Times New Roman" w:cs="Times New Roman"/>
          <w:bCs/>
          <w:sz w:val="24"/>
          <w:szCs w:val="24"/>
          <w:lang w:val="es-ES"/>
        </w:rPr>
        <w:br/>
        <w:t xml:space="preserve">³ PhD in Natural </w:t>
      </w:r>
      <w:proofErr w:type="spellStart"/>
      <w:r w:rsidRPr="00DF7FA6">
        <w:rPr>
          <w:rFonts w:ascii="Times New Roman" w:eastAsia="Times New Roman" w:hAnsi="Times New Roman" w:cs="Times New Roman"/>
          <w:bCs/>
          <w:sz w:val="24"/>
          <w:szCs w:val="24"/>
          <w:lang w:val="es-ES"/>
        </w:rPr>
        <w:t>Sciences</w:t>
      </w:r>
      <w:proofErr w:type="spellEnd"/>
      <w:r w:rsidRPr="00DF7FA6">
        <w:rPr>
          <w:rFonts w:ascii="Times New Roman" w:eastAsia="Times New Roman" w:hAnsi="Times New Roman" w:cs="Times New Roman"/>
          <w:bCs/>
          <w:sz w:val="24"/>
          <w:szCs w:val="24"/>
          <w:lang w:val="es-ES"/>
        </w:rPr>
        <w:t xml:space="preserve"> and </w:t>
      </w:r>
      <w:proofErr w:type="spellStart"/>
      <w:r w:rsidRPr="00DF7FA6">
        <w:rPr>
          <w:rFonts w:ascii="Times New Roman" w:eastAsia="Times New Roman" w:hAnsi="Times New Roman" w:cs="Times New Roman"/>
          <w:bCs/>
          <w:sz w:val="24"/>
          <w:szCs w:val="24"/>
          <w:lang w:val="es-ES"/>
        </w:rPr>
        <w:t>Sustainable</w:t>
      </w:r>
      <w:proofErr w:type="spellEnd"/>
      <w:r w:rsidRPr="00DF7FA6">
        <w:rPr>
          <w:rFonts w:ascii="Times New Roman" w:eastAsia="Times New Roman" w:hAnsi="Times New Roman" w:cs="Times New Roman"/>
          <w:bCs/>
          <w:sz w:val="24"/>
          <w:szCs w:val="24"/>
          <w:lang w:val="es-ES"/>
        </w:rPr>
        <w:t xml:space="preserve"> </w:t>
      </w:r>
      <w:proofErr w:type="spellStart"/>
      <w:r w:rsidRPr="00DF7FA6">
        <w:rPr>
          <w:rFonts w:ascii="Times New Roman" w:eastAsia="Times New Roman" w:hAnsi="Times New Roman" w:cs="Times New Roman"/>
          <w:bCs/>
          <w:sz w:val="24"/>
          <w:szCs w:val="24"/>
          <w:lang w:val="es-ES"/>
        </w:rPr>
        <w:t>Development</w:t>
      </w:r>
      <w:proofErr w:type="spellEnd"/>
      <w:r w:rsidRPr="00DF7FA6">
        <w:rPr>
          <w:rFonts w:ascii="Times New Roman" w:eastAsia="Times New Roman" w:hAnsi="Times New Roman" w:cs="Times New Roman"/>
          <w:bCs/>
          <w:sz w:val="24"/>
          <w:szCs w:val="24"/>
          <w:lang w:val="es-ES"/>
        </w:rPr>
        <w:t>, Universidad de la Amazonia, Florencia, Colombia.</w:t>
      </w:r>
      <w:r w:rsidRPr="00DF7FA6">
        <w:rPr>
          <w:rFonts w:ascii="Times New Roman" w:eastAsia="Times New Roman" w:hAnsi="Times New Roman" w:cs="Times New Roman"/>
          <w:bCs/>
          <w:sz w:val="24"/>
          <w:szCs w:val="24"/>
          <w:lang w:val="es-ES"/>
        </w:rPr>
        <w:br/>
        <w:t xml:space="preserve">⁴ GAIA </w:t>
      </w:r>
      <w:proofErr w:type="spellStart"/>
      <w:r w:rsidRPr="00DF7FA6">
        <w:rPr>
          <w:rFonts w:ascii="Times New Roman" w:eastAsia="Times New Roman" w:hAnsi="Times New Roman" w:cs="Times New Roman"/>
          <w:bCs/>
          <w:sz w:val="24"/>
          <w:szCs w:val="24"/>
          <w:lang w:val="es-ES"/>
        </w:rPr>
        <w:t>Research</w:t>
      </w:r>
      <w:proofErr w:type="spellEnd"/>
      <w:r w:rsidRPr="00DF7FA6">
        <w:rPr>
          <w:rFonts w:ascii="Times New Roman" w:eastAsia="Times New Roman" w:hAnsi="Times New Roman" w:cs="Times New Roman"/>
          <w:bCs/>
          <w:sz w:val="24"/>
          <w:szCs w:val="24"/>
          <w:lang w:val="es-ES"/>
        </w:rPr>
        <w:t xml:space="preserve"> </w:t>
      </w:r>
      <w:proofErr w:type="spellStart"/>
      <w:r w:rsidRPr="00DF7FA6">
        <w:rPr>
          <w:rFonts w:ascii="Times New Roman" w:eastAsia="Times New Roman" w:hAnsi="Times New Roman" w:cs="Times New Roman"/>
          <w:bCs/>
          <w:sz w:val="24"/>
          <w:szCs w:val="24"/>
          <w:lang w:val="es-ES"/>
        </w:rPr>
        <w:t>Group</w:t>
      </w:r>
      <w:proofErr w:type="spellEnd"/>
      <w:r w:rsidRPr="00DF7FA6">
        <w:rPr>
          <w:rFonts w:ascii="Times New Roman" w:eastAsia="Times New Roman" w:hAnsi="Times New Roman" w:cs="Times New Roman"/>
          <w:bCs/>
          <w:sz w:val="24"/>
          <w:szCs w:val="24"/>
          <w:lang w:val="es-ES"/>
        </w:rPr>
        <w:t xml:space="preserve">, CIMAZ </w:t>
      </w:r>
      <w:proofErr w:type="spellStart"/>
      <w:r w:rsidRPr="00DF7FA6">
        <w:rPr>
          <w:rFonts w:ascii="Times New Roman" w:eastAsia="Times New Roman" w:hAnsi="Times New Roman" w:cs="Times New Roman"/>
          <w:bCs/>
          <w:sz w:val="24"/>
          <w:szCs w:val="24"/>
          <w:lang w:val="es-ES"/>
        </w:rPr>
        <w:t>Macagual</w:t>
      </w:r>
      <w:proofErr w:type="spellEnd"/>
      <w:r w:rsidRPr="00DF7FA6">
        <w:rPr>
          <w:rFonts w:ascii="Times New Roman" w:eastAsia="Times New Roman" w:hAnsi="Times New Roman" w:cs="Times New Roman"/>
          <w:bCs/>
          <w:sz w:val="24"/>
          <w:szCs w:val="24"/>
          <w:lang w:val="es-ES"/>
        </w:rPr>
        <w:t xml:space="preserve"> Amazon </w:t>
      </w:r>
      <w:proofErr w:type="spellStart"/>
      <w:r w:rsidRPr="00DF7FA6">
        <w:rPr>
          <w:rFonts w:ascii="Times New Roman" w:eastAsia="Times New Roman" w:hAnsi="Times New Roman" w:cs="Times New Roman"/>
          <w:bCs/>
          <w:sz w:val="24"/>
          <w:szCs w:val="24"/>
          <w:lang w:val="es-ES"/>
        </w:rPr>
        <w:t>Research</w:t>
      </w:r>
      <w:proofErr w:type="spellEnd"/>
      <w:r w:rsidRPr="00DF7FA6">
        <w:rPr>
          <w:rFonts w:ascii="Times New Roman" w:eastAsia="Times New Roman" w:hAnsi="Times New Roman" w:cs="Times New Roman"/>
          <w:bCs/>
          <w:sz w:val="24"/>
          <w:szCs w:val="24"/>
          <w:lang w:val="es-ES"/>
        </w:rPr>
        <w:t xml:space="preserve"> Center, Universidad de la Amazonia, Colombia.</w:t>
      </w:r>
    </w:p>
    <w:p w:rsidR="00DF7FA6" w:rsidRPr="00DF7FA6" w:rsidRDefault="00DF7FA6" w:rsidP="00DF7FA6">
      <w:pPr>
        <w:rPr>
          <w:rFonts w:ascii="Times New Roman" w:eastAsia="Times New Roman" w:hAnsi="Times New Roman" w:cs="Times New Roman"/>
          <w:b/>
          <w:bCs/>
          <w:sz w:val="24"/>
          <w:szCs w:val="24"/>
        </w:rPr>
      </w:pPr>
      <w:r w:rsidRPr="00DF7FA6">
        <w:rPr>
          <w:rFonts w:ascii="Times New Roman" w:eastAsia="Times New Roman" w:hAnsi="Times New Roman" w:cs="Times New Roman"/>
          <w:b/>
          <w:bCs/>
          <w:sz w:val="24"/>
          <w:szCs w:val="24"/>
        </w:rPr>
        <w:t>Abstract</w:t>
      </w:r>
    </w:p>
    <w:p w:rsidR="00DF7FA6" w:rsidRPr="00DF7FA6" w:rsidRDefault="00DF7FA6" w:rsidP="00DF7FA6">
      <w:pPr>
        <w:rPr>
          <w:rFonts w:ascii="Times New Roman" w:eastAsia="Times New Roman" w:hAnsi="Times New Roman" w:cs="Times New Roman"/>
          <w:b/>
          <w:bCs/>
          <w:sz w:val="24"/>
          <w:szCs w:val="24"/>
        </w:rPr>
      </w:pPr>
      <w:r w:rsidRPr="00DF7FA6">
        <w:rPr>
          <w:rFonts w:ascii="Times New Roman" w:eastAsia="Times New Roman" w:hAnsi="Times New Roman" w:cs="Times New Roman"/>
          <w:b/>
          <w:bCs/>
          <w:sz w:val="24"/>
          <w:szCs w:val="24"/>
        </w:rPr>
        <w:t>Problem Statement</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Despite the potential of green businesses to promote sustainable development in the Colombian Amazon, structural limitations and knowledge gaps persist regarding the relationships among dynamic capabilities, sustainability, and innovative performance. These limitations restrict the consolidation of resilient and competitive business models in territories characterized by high biodiversity.</w:t>
      </w:r>
    </w:p>
    <w:p w:rsidR="00DF7FA6" w:rsidRPr="00DF7FA6" w:rsidRDefault="00DF7FA6" w:rsidP="00DF7FA6">
      <w:pPr>
        <w:rPr>
          <w:rFonts w:ascii="Times New Roman" w:eastAsia="Times New Roman" w:hAnsi="Times New Roman" w:cs="Times New Roman"/>
          <w:b/>
          <w:bCs/>
          <w:sz w:val="24"/>
          <w:szCs w:val="24"/>
        </w:rPr>
      </w:pPr>
      <w:r w:rsidRPr="00DF7FA6">
        <w:rPr>
          <w:rFonts w:ascii="Times New Roman" w:eastAsia="Times New Roman" w:hAnsi="Times New Roman" w:cs="Times New Roman"/>
          <w:b/>
          <w:bCs/>
          <w:sz w:val="24"/>
          <w:szCs w:val="24"/>
        </w:rPr>
        <w:t>Methodology and Theoretical Orientation</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A multivariate approach was employed integrating:</w:t>
      </w:r>
    </w:p>
    <w:p w:rsidR="00DF7FA6" w:rsidRPr="00DF7FA6" w:rsidRDefault="00DF7FA6" w:rsidP="00DF7FA6">
      <w:pPr>
        <w:numPr>
          <w:ilvl w:val="0"/>
          <w:numId w:val="5"/>
        </w:num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 xml:space="preserve">Linear Discriminant Analysis </w:t>
      </w:r>
    </w:p>
    <w:p w:rsidR="00DF7FA6" w:rsidRPr="00DF7FA6" w:rsidRDefault="00DF7FA6" w:rsidP="00DF7FA6">
      <w:pPr>
        <w:numPr>
          <w:ilvl w:val="0"/>
          <w:numId w:val="5"/>
        </w:num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 xml:space="preserve">Random Forest Modeling </w:t>
      </w:r>
    </w:p>
    <w:p w:rsidR="00DF7FA6" w:rsidRPr="00DF7FA6" w:rsidRDefault="00DF7FA6" w:rsidP="00DF7FA6">
      <w:pPr>
        <w:numPr>
          <w:ilvl w:val="0"/>
          <w:numId w:val="5"/>
        </w:num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 xml:space="preserve">Structural Equation Modeling (SEM) </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The research focused on understanding how absorptive capacity acts as a central mechanism for assimilating and applying knowledge toward sustainable innovation.</w:t>
      </w:r>
    </w:p>
    <w:p w:rsidR="00DF7FA6" w:rsidRPr="00DF7FA6" w:rsidRDefault="00DF7FA6" w:rsidP="00DF7FA6">
      <w:pPr>
        <w:rPr>
          <w:rFonts w:ascii="Times New Roman" w:eastAsia="Times New Roman" w:hAnsi="Times New Roman" w:cs="Times New Roman"/>
          <w:b/>
          <w:bCs/>
          <w:sz w:val="24"/>
          <w:szCs w:val="24"/>
        </w:rPr>
      </w:pPr>
      <w:r w:rsidRPr="00DF7FA6">
        <w:rPr>
          <w:rFonts w:ascii="Times New Roman" w:eastAsia="Times New Roman" w:hAnsi="Times New Roman" w:cs="Times New Roman"/>
          <w:b/>
          <w:bCs/>
          <w:sz w:val="24"/>
          <w:szCs w:val="24"/>
        </w:rPr>
        <w:t>Findings</w:t>
      </w:r>
    </w:p>
    <w:p w:rsidR="00DF7FA6" w:rsidRPr="00DF7FA6" w:rsidRDefault="00DF7FA6" w:rsidP="00DF7FA6">
      <w:pPr>
        <w:numPr>
          <w:ilvl w:val="0"/>
          <w:numId w:val="6"/>
        </w:num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 xml:space="preserve">Knowledge-related capabilities were identified as the factors with the greatest influence on innovation. </w:t>
      </w:r>
    </w:p>
    <w:p w:rsidR="00DF7FA6" w:rsidRPr="00DF7FA6" w:rsidRDefault="00DF7FA6" w:rsidP="00DF7FA6">
      <w:pPr>
        <w:numPr>
          <w:ilvl w:val="0"/>
          <w:numId w:val="6"/>
        </w:num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 xml:space="preserve">Positive and significant associations were found between dynamic capabilities and innovative performance. </w:t>
      </w:r>
    </w:p>
    <w:p w:rsidR="00DF7FA6" w:rsidRPr="00DF7FA6" w:rsidRDefault="00DF7FA6" w:rsidP="00DF7FA6">
      <w:pPr>
        <w:numPr>
          <w:ilvl w:val="0"/>
          <w:numId w:val="6"/>
        </w:num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 xml:space="preserve">Absorptive capacity emerged as the central axis of the explanatory model. </w:t>
      </w:r>
    </w:p>
    <w:p w:rsidR="00DF7FA6" w:rsidRPr="00DF7FA6" w:rsidRDefault="00DF7FA6" w:rsidP="00DF7FA6">
      <w:pPr>
        <w:numPr>
          <w:ilvl w:val="0"/>
          <w:numId w:val="6"/>
        </w:num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lastRenderedPageBreak/>
        <w:t xml:space="preserve">Territorial and organizational gaps persist in the Colombian Amazon region. </w:t>
      </w:r>
    </w:p>
    <w:p w:rsidR="00DF7FA6" w:rsidRPr="00DF7FA6" w:rsidRDefault="00DF7FA6" w:rsidP="00DF7FA6">
      <w:pPr>
        <w:rPr>
          <w:rFonts w:ascii="Times New Roman" w:eastAsia="Times New Roman" w:hAnsi="Times New Roman" w:cs="Times New Roman"/>
          <w:b/>
          <w:bCs/>
          <w:sz w:val="24"/>
          <w:szCs w:val="24"/>
        </w:rPr>
      </w:pPr>
      <w:r w:rsidRPr="00DF7FA6">
        <w:rPr>
          <w:rFonts w:ascii="Times New Roman" w:eastAsia="Times New Roman" w:hAnsi="Times New Roman" w:cs="Times New Roman"/>
          <w:b/>
          <w:bCs/>
          <w:sz w:val="24"/>
          <w:szCs w:val="24"/>
        </w:rPr>
        <w:t>Conclusion</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The study concludes that strengthening dynamic capabilities, particularly absorptive capacity and organizational learning, constitutes the main factor for enhancing innovative performance and sustainability in green businesses in the Colombian Amazon. The findings demonstrate that sustainable innovation depends primarily on organizations’ ability to acquire, transform, and apply knowledge rather than solely on the availability of resources.</w:t>
      </w:r>
    </w:p>
    <w:p w:rsidR="00DF7FA6" w:rsidRPr="00DF7FA6" w:rsidRDefault="00DF7FA6" w:rsidP="00DF7FA6">
      <w:pPr>
        <w:rPr>
          <w:rFonts w:ascii="Times New Roman" w:eastAsia="Times New Roman" w:hAnsi="Times New Roman" w:cs="Times New Roman"/>
          <w:bCs/>
          <w:sz w:val="24"/>
          <w:szCs w:val="24"/>
        </w:rPr>
      </w:pPr>
    </w:p>
    <w:p w:rsidR="00DF7FA6" w:rsidRPr="00DF7FA6" w:rsidRDefault="00DF7FA6" w:rsidP="00DF7FA6">
      <w:pPr>
        <w:rPr>
          <w:rFonts w:ascii="Times New Roman" w:eastAsia="Times New Roman" w:hAnsi="Times New Roman" w:cs="Times New Roman"/>
          <w:b/>
          <w:bCs/>
          <w:sz w:val="24"/>
          <w:szCs w:val="24"/>
        </w:rPr>
      </w:pPr>
      <w:r w:rsidRPr="00DF7FA6">
        <w:rPr>
          <w:rFonts w:ascii="Times New Roman" w:eastAsia="Times New Roman" w:hAnsi="Times New Roman" w:cs="Times New Roman"/>
          <w:b/>
          <w:bCs/>
          <w:sz w:val="24"/>
          <w:szCs w:val="24"/>
        </w:rPr>
        <w:t>Biography of the Lead Author</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Carol Jennifer Cardozo Jiménez holds a degree in Business Administration, a Master's degree in Sustainable Development Projects, and is currently a PhD candidate in Administration at Universidad del Valle, Colombia. She serves as a research professor at Universidad de la Amazonia, Colombia. She has published several journal articles and book chapters focused on sustainable entrepreneurship, green intellectual property, among other topics. Her doctoral dissertation is entitled:</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“Dynamic Capabilities and Sustainable Development: A Strategy for Innovative Performance in Green Businesses in Southern Colombian Amazonia.”</w:t>
      </w:r>
    </w:p>
    <w:p w:rsidR="00DF7FA6" w:rsidRPr="00DF7FA6" w:rsidRDefault="00DF7FA6" w:rsidP="00DF7FA6">
      <w:pPr>
        <w:rPr>
          <w:rFonts w:ascii="Times New Roman" w:eastAsia="Times New Roman" w:hAnsi="Times New Roman" w:cs="Times New Roman"/>
          <w:bCs/>
          <w:sz w:val="24"/>
          <w:szCs w:val="24"/>
        </w:rPr>
      </w:pPr>
    </w:p>
    <w:p w:rsidR="00DF7FA6" w:rsidRPr="00DF7FA6" w:rsidRDefault="00DF7FA6" w:rsidP="00DF7FA6">
      <w:pPr>
        <w:rPr>
          <w:rFonts w:ascii="Times New Roman" w:eastAsia="Times New Roman" w:hAnsi="Times New Roman" w:cs="Times New Roman"/>
          <w:b/>
          <w:bCs/>
          <w:sz w:val="24"/>
          <w:szCs w:val="24"/>
        </w:rPr>
      </w:pPr>
      <w:r w:rsidRPr="00DF7FA6">
        <w:rPr>
          <w:rFonts w:ascii="Times New Roman" w:eastAsia="Times New Roman" w:hAnsi="Times New Roman" w:cs="Times New Roman"/>
          <w:b/>
          <w:bCs/>
          <w:sz w:val="24"/>
          <w:szCs w:val="24"/>
        </w:rPr>
        <w:t>About the Research Topic</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 xml:space="preserve">This research focuses on analyzing how dynamic capabilities and sustainable development principles contribute to strengthening innovative performance in green businesses in the Colombian Amazon. The study recognizes that these organizations play a strategic role in consolidating sustainable economic models based on </w:t>
      </w:r>
      <w:proofErr w:type="spellStart"/>
      <w:r w:rsidRPr="00DF7FA6">
        <w:rPr>
          <w:rFonts w:ascii="Times New Roman" w:eastAsia="Times New Roman" w:hAnsi="Times New Roman" w:cs="Times New Roman"/>
          <w:bCs/>
          <w:sz w:val="24"/>
          <w:szCs w:val="24"/>
        </w:rPr>
        <w:t>bioeconomy</w:t>
      </w:r>
      <w:proofErr w:type="spellEnd"/>
      <w:r w:rsidRPr="00DF7FA6">
        <w:rPr>
          <w:rFonts w:ascii="Times New Roman" w:eastAsia="Times New Roman" w:hAnsi="Times New Roman" w:cs="Times New Roman"/>
          <w:bCs/>
          <w:sz w:val="24"/>
          <w:szCs w:val="24"/>
        </w:rPr>
        <w:t>, environmental conservation, and social value creation. However, they face limitations related to access to resources, organizational capabilities, and knowledge management.</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Within this context, the research seeks to understand the relationships among sustainable livelihood capitals, dynamic capabilities, and innovation outcomes, aiming to generate scientific evidence that can guide policies and strategies to promote more resilient and sustainable business models in highly biodiverse territories.</w:t>
      </w:r>
    </w:p>
    <w:p w:rsidR="00DF7FA6" w:rsidRPr="00DF7FA6" w:rsidRDefault="00DF7FA6" w:rsidP="00DF7FA6">
      <w:pPr>
        <w:rPr>
          <w:rFonts w:ascii="Times New Roman" w:eastAsia="Times New Roman" w:hAnsi="Times New Roman" w:cs="Times New Roman"/>
          <w:bCs/>
          <w:sz w:val="24"/>
          <w:szCs w:val="24"/>
        </w:rPr>
      </w:pPr>
    </w:p>
    <w:p w:rsidR="00DF7FA6" w:rsidRPr="00DF7FA6" w:rsidRDefault="00DF7FA6" w:rsidP="00DF7FA6">
      <w:pPr>
        <w:rPr>
          <w:rFonts w:ascii="Times New Roman" w:eastAsia="Times New Roman" w:hAnsi="Times New Roman" w:cs="Times New Roman"/>
          <w:b/>
          <w:bCs/>
          <w:sz w:val="24"/>
          <w:szCs w:val="24"/>
          <w:lang w:val="es-ES"/>
        </w:rPr>
      </w:pPr>
      <w:proofErr w:type="spellStart"/>
      <w:r w:rsidRPr="00DF7FA6">
        <w:rPr>
          <w:rFonts w:ascii="Times New Roman" w:eastAsia="Times New Roman" w:hAnsi="Times New Roman" w:cs="Times New Roman"/>
          <w:b/>
          <w:bCs/>
          <w:sz w:val="24"/>
          <w:szCs w:val="24"/>
          <w:lang w:val="es-ES"/>
        </w:rPr>
        <w:t>About</w:t>
      </w:r>
      <w:proofErr w:type="spellEnd"/>
      <w:r w:rsidRPr="00DF7FA6">
        <w:rPr>
          <w:rFonts w:ascii="Times New Roman" w:eastAsia="Times New Roman" w:hAnsi="Times New Roman" w:cs="Times New Roman"/>
          <w:b/>
          <w:bCs/>
          <w:sz w:val="24"/>
          <w:szCs w:val="24"/>
          <w:lang w:val="es-ES"/>
        </w:rPr>
        <w:t xml:space="preserve"> Universidad del Valle and Universidad de la Amazonia</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This research is developed through academic collaboration between Universidad del Valle and Universidad de la Amazonia, institutions committed to knowledge generation and sustainable regional development. Universidad del Valle, recognized for its research trajectory and academic excellence at both national and international levels, contributes scientific expertise through its PhD Program in Administration and management sciences.</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lastRenderedPageBreak/>
        <w:t>Universidad de la Amazonia, as a leading institution in southern Colombia, focuses its mission on the study, conservation, and sustainable development of the Amazon region by promoting research centered on biodiversity, territorial development, and innovation.</w:t>
      </w:r>
    </w:p>
    <w:p w:rsidR="00DF7FA6" w:rsidRPr="00DF7FA6" w:rsidRDefault="00DF7FA6" w:rsidP="00DF7FA6">
      <w:pPr>
        <w:rPr>
          <w:rFonts w:ascii="Times New Roman" w:eastAsia="Times New Roman" w:hAnsi="Times New Roman" w:cs="Times New Roman"/>
          <w:bCs/>
          <w:sz w:val="24"/>
          <w:szCs w:val="24"/>
        </w:rPr>
      </w:pPr>
      <w:r w:rsidRPr="00DF7FA6">
        <w:rPr>
          <w:rFonts w:ascii="Times New Roman" w:eastAsia="Times New Roman" w:hAnsi="Times New Roman" w:cs="Times New Roman"/>
          <w:bCs/>
          <w:sz w:val="24"/>
          <w:szCs w:val="24"/>
        </w:rPr>
        <w:t>The collaboration between both universities strengthens an interdisciplinary perspective that integrates scientific knowledge with an in-depth understanding of the Amazonian context to address strategic territorial challenges.</w:t>
      </w:r>
    </w:p>
    <w:p w:rsidR="000D0878" w:rsidRPr="00DF7FA6" w:rsidRDefault="000D0878" w:rsidP="00DF7FA6"/>
    <w:sectPr w:rsidR="000D0878" w:rsidRPr="00DF7FA6" w:rsidSect="00E423FD">
      <w:pgSz w:w="12240" w:h="15840"/>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40BDF"/>
    <w:multiLevelType w:val="multilevel"/>
    <w:tmpl w:val="12549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F3131"/>
    <w:multiLevelType w:val="multilevel"/>
    <w:tmpl w:val="BC60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6D4B70"/>
    <w:multiLevelType w:val="multilevel"/>
    <w:tmpl w:val="862C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91236D"/>
    <w:multiLevelType w:val="multilevel"/>
    <w:tmpl w:val="799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A31AAC"/>
    <w:multiLevelType w:val="multilevel"/>
    <w:tmpl w:val="024C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7F0801"/>
    <w:multiLevelType w:val="multilevel"/>
    <w:tmpl w:val="8E52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3FD"/>
    <w:rsid w:val="000D0878"/>
    <w:rsid w:val="00162D37"/>
    <w:rsid w:val="003A48E5"/>
    <w:rsid w:val="005F5238"/>
    <w:rsid w:val="008C7516"/>
    <w:rsid w:val="009213E2"/>
    <w:rsid w:val="00DF7FA6"/>
    <w:rsid w:val="00E42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4BE13"/>
  <w15:chartTrackingRefBased/>
  <w15:docId w15:val="{8D1D1267-B5A4-48B3-8232-1A961832D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star-inserted">
    <w:name w:val="ng-star-inserted"/>
    <w:basedOn w:val="Fuentedeprrafopredeter"/>
    <w:rsid w:val="00E423FD"/>
  </w:style>
  <w:style w:type="character" w:customStyle="1" w:styleId="mord">
    <w:name w:val="mord"/>
    <w:basedOn w:val="Fuentedeprrafopredeter"/>
    <w:rsid w:val="00E423FD"/>
  </w:style>
  <w:style w:type="character" w:customStyle="1" w:styleId="mpunct">
    <w:name w:val="mpunct"/>
    <w:basedOn w:val="Fuentedeprrafopredeter"/>
    <w:rsid w:val="00E423FD"/>
  </w:style>
  <w:style w:type="character" w:customStyle="1" w:styleId="mrel">
    <w:name w:val="mrel"/>
    <w:basedOn w:val="Fuentedeprrafopredeter"/>
    <w:rsid w:val="00E42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255812">
      <w:bodyDiv w:val="1"/>
      <w:marLeft w:val="0"/>
      <w:marRight w:val="0"/>
      <w:marTop w:val="0"/>
      <w:marBottom w:val="0"/>
      <w:divBdr>
        <w:top w:val="none" w:sz="0" w:space="0" w:color="auto"/>
        <w:left w:val="none" w:sz="0" w:space="0" w:color="auto"/>
        <w:bottom w:val="none" w:sz="0" w:space="0" w:color="auto"/>
        <w:right w:val="none" w:sz="0" w:space="0" w:color="auto"/>
      </w:divBdr>
      <w:divsChild>
        <w:div w:id="747729340">
          <w:marLeft w:val="0"/>
          <w:marRight w:val="0"/>
          <w:marTop w:val="0"/>
          <w:marBottom w:val="0"/>
          <w:divBdr>
            <w:top w:val="none" w:sz="0" w:space="0" w:color="auto"/>
            <w:left w:val="none" w:sz="0" w:space="0" w:color="auto"/>
            <w:bottom w:val="none" w:sz="0" w:space="0" w:color="auto"/>
            <w:right w:val="none" w:sz="0" w:space="0" w:color="auto"/>
          </w:divBdr>
        </w:div>
        <w:div w:id="1473714758">
          <w:marLeft w:val="0"/>
          <w:marRight w:val="0"/>
          <w:marTop w:val="0"/>
          <w:marBottom w:val="0"/>
          <w:divBdr>
            <w:top w:val="none" w:sz="0" w:space="0" w:color="auto"/>
            <w:left w:val="none" w:sz="0" w:space="0" w:color="auto"/>
            <w:bottom w:val="none" w:sz="0" w:space="0" w:color="auto"/>
            <w:right w:val="none" w:sz="0" w:space="0" w:color="auto"/>
          </w:divBdr>
        </w:div>
        <w:div w:id="1710497729">
          <w:marLeft w:val="0"/>
          <w:marRight w:val="0"/>
          <w:marTop w:val="0"/>
          <w:marBottom w:val="0"/>
          <w:divBdr>
            <w:top w:val="none" w:sz="0" w:space="0" w:color="auto"/>
            <w:left w:val="none" w:sz="0" w:space="0" w:color="auto"/>
            <w:bottom w:val="none" w:sz="0" w:space="0" w:color="auto"/>
            <w:right w:val="none" w:sz="0" w:space="0" w:color="auto"/>
          </w:divBdr>
        </w:div>
        <w:div w:id="899637427">
          <w:marLeft w:val="0"/>
          <w:marRight w:val="0"/>
          <w:marTop w:val="0"/>
          <w:marBottom w:val="0"/>
          <w:divBdr>
            <w:top w:val="none" w:sz="0" w:space="0" w:color="auto"/>
            <w:left w:val="none" w:sz="0" w:space="0" w:color="auto"/>
            <w:bottom w:val="none" w:sz="0" w:space="0" w:color="auto"/>
            <w:right w:val="none" w:sz="0" w:space="0" w:color="auto"/>
          </w:divBdr>
        </w:div>
        <w:div w:id="1421097310">
          <w:marLeft w:val="0"/>
          <w:marRight w:val="0"/>
          <w:marTop w:val="0"/>
          <w:marBottom w:val="0"/>
          <w:divBdr>
            <w:top w:val="none" w:sz="0" w:space="0" w:color="auto"/>
            <w:left w:val="none" w:sz="0" w:space="0" w:color="auto"/>
            <w:bottom w:val="none" w:sz="0" w:space="0" w:color="auto"/>
            <w:right w:val="none" w:sz="0" w:space="0" w:color="auto"/>
          </w:divBdr>
        </w:div>
        <w:div w:id="1935555224">
          <w:marLeft w:val="0"/>
          <w:marRight w:val="0"/>
          <w:marTop w:val="0"/>
          <w:marBottom w:val="0"/>
          <w:divBdr>
            <w:top w:val="none" w:sz="0" w:space="0" w:color="auto"/>
            <w:left w:val="none" w:sz="0" w:space="0" w:color="auto"/>
            <w:bottom w:val="none" w:sz="0" w:space="0" w:color="auto"/>
            <w:right w:val="none" w:sz="0" w:space="0" w:color="auto"/>
          </w:divBdr>
        </w:div>
        <w:div w:id="1658149662">
          <w:marLeft w:val="0"/>
          <w:marRight w:val="0"/>
          <w:marTop w:val="0"/>
          <w:marBottom w:val="0"/>
          <w:divBdr>
            <w:top w:val="none" w:sz="0" w:space="0" w:color="auto"/>
            <w:left w:val="none" w:sz="0" w:space="0" w:color="auto"/>
            <w:bottom w:val="none" w:sz="0" w:space="0" w:color="auto"/>
            <w:right w:val="none" w:sz="0" w:space="0" w:color="auto"/>
          </w:divBdr>
        </w:div>
        <w:div w:id="1998725864">
          <w:marLeft w:val="0"/>
          <w:marRight w:val="0"/>
          <w:marTop w:val="0"/>
          <w:marBottom w:val="0"/>
          <w:divBdr>
            <w:top w:val="none" w:sz="0" w:space="0" w:color="auto"/>
            <w:left w:val="none" w:sz="0" w:space="0" w:color="auto"/>
            <w:bottom w:val="none" w:sz="0" w:space="0" w:color="auto"/>
            <w:right w:val="none" w:sz="0" w:space="0" w:color="auto"/>
          </w:divBdr>
        </w:div>
        <w:div w:id="723411005">
          <w:marLeft w:val="0"/>
          <w:marRight w:val="0"/>
          <w:marTop w:val="0"/>
          <w:marBottom w:val="0"/>
          <w:divBdr>
            <w:top w:val="none" w:sz="0" w:space="0" w:color="auto"/>
            <w:left w:val="none" w:sz="0" w:space="0" w:color="auto"/>
            <w:bottom w:val="none" w:sz="0" w:space="0" w:color="auto"/>
            <w:right w:val="none" w:sz="0" w:space="0" w:color="auto"/>
          </w:divBdr>
        </w:div>
        <w:div w:id="1001199944">
          <w:marLeft w:val="0"/>
          <w:marRight w:val="0"/>
          <w:marTop w:val="0"/>
          <w:marBottom w:val="0"/>
          <w:divBdr>
            <w:top w:val="none" w:sz="0" w:space="0" w:color="auto"/>
            <w:left w:val="none" w:sz="0" w:space="0" w:color="auto"/>
            <w:bottom w:val="none" w:sz="0" w:space="0" w:color="auto"/>
            <w:right w:val="none" w:sz="0" w:space="0" w:color="auto"/>
          </w:divBdr>
        </w:div>
        <w:div w:id="1804806713">
          <w:marLeft w:val="0"/>
          <w:marRight w:val="0"/>
          <w:marTop w:val="0"/>
          <w:marBottom w:val="0"/>
          <w:divBdr>
            <w:top w:val="none" w:sz="0" w:space="0" w:color="auto"/>
            <w:left w:val="none" w:sz="0" w:space="0" w:color="auto"/>
            <w:bottom w:val="none" w:sz="0" w:space="0" w:color="auto"/>
            <w:right w:val="none" w:sz="0" w:space="0" w:color="auto"/>
          </w:divBdr>
        </w:div>
        <w:div w:id="1373726340">
          <w:marLeft w:val="0"/>
          <w:marRight w:val="0"/>
          <w:marTop w:val="0"/>
          <w:marBottom w:val="0"/>
          <w:divBdr>
            <w:top w:val="none" w:sz="0" w:space="0" w:color="auto"/>
            <w:left w:val="none" w:sz="0" w:space="0" w:color="auto"/>
            <w:bottom w:val="none" w:sz="0" w:space="0" w:color="auto"/>
            <w:right w:val="none" w:sz="0" w:space="0" w:color="auto"/>
          </w:divBdr>
        </w:div>
        <w:div w:id="179710968">
          <w:marLeft w:val="0"/>
          <w:marRight w:val="0"/>
          <w:marTop w:val="0"/>
          <w:marBottom w:val="0"/>
          <w:divBdr>
            <w:top w:val="none" w:sz="0" w:space="0" w:color="auto"/>
            <w:left w:val="none" w:sz="0" w:space="0" w:color="auto"/>
            <w:bottom w:val="none" w:sz="0" w:space="0" w:color="auto"/>
            <w:right w:val="none" w:sz="0" w:space="0" w:color="auto"/>
          </w:divBdr>
        </w:div>
        <w:div w:id="1842307285">
          <w:marLeft w:val="0"/>
          <w:marRight w:val="0"/>
          <w:marTop w:val="0"/>
          <w:marBottom w:val="0"/>
          <w:divBdr>
            <w:top w:val="none" w:sz="0" w:space="0" w:color="auto"/>
            <w:left w:val="none" w:sz="0" w:space="0" w:color="auto"/>
            <w:bottom w:val="none" w:sz="0" w:space="0" w:color="auto"/>
            <w:right w:val="none" w:sz="0" w:space="0" w:color="auto"/>
          </w:divBdr>
        </w:div>
        <w:div w:id="34085531">
          <w:marLeft w:val="0"/>
          <w:marRight w:val="0"/>
          <w:marTop w:val="0"/>
          <w:marBottom w:val="0"/>
          <w:divBdr>
            <w:top w:val="none" w:sz="0" w:space="0" w:color="auto"/>
            <w:left w:val="none" w:sz="0" w:space="0" w:color="auto"/>
            <w:bottom w:val="none" w:sz="0" w:space="0" w:color="auto"/>
            <w:right w:val="none" w:sz="0" w:space="0" w:color="auto"/>
          </w:divBdr>
        </w:div>
        <w:div w:id="805242554">
          <w:marLeft w:val="0"/>
          <w:marRight w:val="0"/>
          <w:marTop w:val="0"/>
          <w:marBottom w:val="0"/>
          <w:divBdr>
            <w:top w:val="none" w:sz="0" w:space="0" w:color="auto"/>
            <w:left w:val="none" w:sz="0" w:space="0" w:color="auto"/>
            <w:bottom w:val="none" w:sz="0" w:space="0" w:color="auto"/>
            <w:right w:val="none" w:sz="0" w:space="0" w:color="auto"/>
          </w:divBdr>
        </w:div>
        <w:div w:id="423647682">
          <w:marLeft w:val="0"/>
          <w:marRight w:val="0"/>
          <w:marTop w:val="0"/>
          <w:marBottom w:val="0"/>
          <w:divBdr>
            <w:top w:val="none" w:sz="0" w:space="0" w:color="auto"/>
            <w:left w:val="none" w:sz="0" w:space="0" w:color="auto"/>
            <w:bottom w:val="none" w:sz="0" w:space="0" w:color="auto"/>
            <w:right w:val="none" w:sz="0" w:space="0" w:color="auto"/>
          </w:divBdr>
        </w:div>
      </w:divsChild>
    </w:div>
    <w:div w:id="942954441">
      <w:bodyDiv w:val="1"/>
      <w:marLeft w:val="0"/>
      <w:marRight w:val="0"/>
      <w:marTop w:val="0"/>
      <w:marBottom w:val="0"/>
      <w:divBdr>
        <w:top w:val="none" w:sz="0" w:space="0" w:color="auto"/>
        <w:left w:val="none" w:sz="0" w:space="0" w:color="auto"/>
        <w:bottom w:val="none" w:sz="0" w:space="0" w:color="auto"/>
        <w:right w:val="none" w:sz="0" w:space="0" w:color="auto"/>
      </w:divBdr>
    </w:div>
    <w:div w:id="192781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706</Words>
  <Characters>4028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JENNIFER CARDOZO JIMENEZ</dc:creator>
  <cp:keywords/>
  <dc:description/>
  <cp:lastModifiedBy>CAROL JENNIFER CARDOZO JIMENEZ</cp:lastModifiedBy>
  <cp:revision>2</cp:revision>
  <dcterms:created xsi:type="dcterms:W3CDTF">2026-05-21T13:10:00Z</dcterms:created>
  <dcterms:modified xsi:type="dcterms:W3CDTF">2026-05-21T13:48:00Z</dcterms:modified>
</cp:coreProperties>
</file>