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27078" w14:textId="3BDFA7C6" w:rsidR="00202DCF" w:rsidRPr="00AF164D" w:rsidRDefault="00202DCF">
      <w:pPr>
        <w:contextualSpacing/>
        <w:rPr>
          <w:rFonts w:ascii="Times New Roman" w:hAnsi="Times New Roman" w:cs="Times New Roman"/>
          <w:b/>
          <w:bCs/>
          <w:sz w:val="24"/>
          <w:szCs w:val="24"/>
        </w:rPr>
      </w:pPr>
      <w:r w:rsidRPr="00AF164D">
        <w:rPr>
          <w:rFonts w:ascii="Times New Roman" w:hAnsi="Times New Roman" w:cs="Times New Roman"/>
          <w:b/>
          <w:bCs/>
          <w:sz w:val="24"/>
          <w:szCs w:val="24"/>
        </w:rPr>
        <w:t>Using Generative AI in Entrepreneurship Teaching Exercises</w:t>
      </w:r>
    </w:p>
    <w:p w14:paraId="473D5EBF" w14:textId="77777777" w:rsidR="00960578" w:rsidRPr="00AF164D" w:rsidRDefault="00960578">
      <w:pPr>
        <w:contextualSpacing/>
        <w:rPr>
          <w:rFonts w:ascii="Times New Roman" w:hAnsi="Times New Roman" w:cs="Times New Roman"/>
          <w:sz w:val="24"/>
          <w:szCs w:val="24"/>
        </w:rPr>
      </w:pPr>
    </w:p>
    <w:p w14:paraId="01F2563F" w14:textId="2DA2DCB3" w:rsidR="00202DCF" w:rsidRPr="00AF164D" w:rsidRDefault="00202DCF" w:rsidP="00202DCF">
      <w:pPr>
        <w:pStyle w:val="Default"/>
        <w:rPr>
          <w:b/>
          <w:bCs/>
        </w:rPr>
      </w:pPr>
      <w:r w:rsidRPr="00AF164D">
        <w:rPr>
          <w:b/>
          <w:bCs/>
        </w:rPr>
        <w:t xml:space="preserve">Darnell </w:t>
      </w:r>
      <w:r w:rsidRPr="00AF164D">
        <w:rPr>
          <w:b/>
          <w:bCs/>
        </w:rPr>
        <w:t>J</w:t>
      </w:r>
      <w:r w:rsidRPr="00AF164D">
        <w:rPr>
          <w:b/>
          <w:bCs/>
          <w:vertAlign w:val="superscript"/>
        </w:rPr>
        <w:t>1</w:t>
      </w:r>
      <w:r w:rsidRPr="00AF164D">
        <w:rPr>
          <w:b/>
          <w:bCs/>
        </w:rPr>
        <w:t xml:space="preserve">, </w:t>
      </w:r>
      <w:r w:rsidRPr="00AF164D">
        <w:rPr>
          <w:b/>
          <w:bCs/>
        </w:rPr>
        <w:t>Gopalkrishnan</w:t>
      </w:r>
      <w:r w:rsidRPr="00AF164D">
        <w:rPr>
          <w:b/>
          <w:bCs/>
        </w:rPr>
        <w:t xml:space="preserve"> S</w:t>
      </w:r>
      <w:r w:rsidRPr="00AF164D">
        <w:rPr>
          <w:b/>
          <w:bCs/>
          <w:vertAlign w:val="superscript"/>
        </w:rPr>
        <w:t>2</w:t>
      </w:r>
    </w:p>
    <w:p w14:paraId="64F1EBC3" w14:textId="77777777" w:rsidR="00960578" w:rsidRPr="00AF164D" w:rsidRDefault="00960578">
      <w:pPr>
        <w:contextualSpacing/>
        <w:rPr>
          <w:rFonts w:ascii="Times New Roman" w:hAnsi="Times New Roman" w:cs="Times New Roman"/>
          <w:sz w:val="24"/>
          <w:szCs w:val="24"/>
        </w:rPr>
      </w:pPr>
    </w:p>
    <w:p w14:paraId="6D2F47FB" w14:textId="5BF98D40" w:rsidR="00960578" w:rsidRPr="00AF164D" w:rsidRDefault="00202DCF">
      <w:pPr>
        <w:contextualSpacing/>
        <w:rPr>
          <w:rFonts w:ascii="Times New Roman" w:hAnsi="Times New Roman" w:cs="Times New Roman"/>
          <w:sz w:val="24"/>
          <w:szCs w:val="24"/>
        </w:rPr>
      </w:pPr>
      <w:r w:rsidRPr="00AF164D">
        <w:rPr>
          <w:rFonts w:ascii="Times New Roman" w:hAnsi="Times New Roman" w:cs="Times New Roman"/>
          <w:sz w:val="24"/>
          <w:szCs w:val="24"/>
          <w:vertAlign w:val="superscript"/>
        </w:rPr>
        <w:t>1</w:t>
      </w:r>
      <w:r w:rsidRPr="00AF164D">
        <w:rPr>
          <w:rFonts w:ascii="Times New Roman" w:hAnsi="Times New Roman" w:cs="Times New Roman"/>
          <w:sz w:val="24"/>
          <w:szCs w:val="24"/>
        </w:rPr>
        <w:t>Pennsylvania State University, University Park, USA</w:t>
      </w:r>
    </w:p>
    <w:p w14:paraId="04404EF5" w14:textId="0FACC25E" w:rsidR="00202DCF" w:rsidRPr="00AF164D" w:rsidRDefault="00202DCF">
      <w:pPr>
        <w:contextualSpacing/>
        <w:rPr>
          <w:rFonts w:ascii="Times New Roman" w:hAnsi="Times New Roman" w:cs="Times New Roman"/>
          <w:sz w:val="24"/>
          <w:szCs w:val="24"/>
        </w:rPr>
      </w:pPr>
      <w:r w:rsidRPr="00AF164D">
        <w:rPr>
          <w:rFonts w:ascii="Times New Roman" w:hAnsi="Times New Roman" w:cs="Times New Roman"/>
          <w:sz w:val="24"/>
          <w:szCs w:val="24"/>
          <w:vertAlign w:val="superscript"/>
        </w:rPr>
        <w:t>2</w:t>
      </w:r>
      <w:r w:rsidRPr="00AF164D">
        <w:rPr>
          <w:rFonts w:ascii="Times New Roman" w:hAnsi="Times New Roman" w:cs="Times New Roman"/>
          <w:sz w:val="24"/>
          <w:szCs w:val="24"/>
        </w:rPr>
        <w:t>Golden Gate University, San Francisco, USA</w:t>
      </w:r>
    </w:p>
    <w:p w14:paraId="1AF7CB1E" w14:textId="77777777" w:rsidR="00960578" w:rsidRPr="00AF164D" w:rsidRDefault="00960578">
      <w:pPr>
        <w:contextualSpacing/>
        <w:rPr>
          <w:rFonts w:ascii="Times New Roman" w:hAnsi="Times New Roman" w:cs="Times New Roman"/>
          <w:sz w:val="24"/>
          <w:szCs w:val="24"/>
        </w:rPr>
      </w:pPr>
    </w:p>
    <w:p w14:paraId="7862AF25" w14:textId="234970A8" w:rsidR="00214945" w:rsidRPr="00AF164D" w:rsidRDefault="00960578">
      <w:pPr>
        <w:contextualSpacing/>
        <w:rPr>
          <w:rFonts w:ascii="Times New Roman" w:hAnsi="Times New Roman" w:cs="Times New Roman"/>
          <w:sz w:val="24"/>
          <w:szCs w:val="24"/>
        </w:rPr>
      </w:pPr>
      <w:r w:rsidRPr="00AF164D">
        <w:rPr>
          <w:rFonts w:ascii="Times New Roman" w:hAnsi="Times New Roman" w:cs="Times New Roman"/>
          <w:sz w:val="24"/>
          <w:szCs w:val="24"/>
        </w:rPr>
        <w:t xml:space="preserve">Abstract </w:t>
      </w:r>
    </w:p>
    <w:p w14:paraId="27EAFF75" w14:textId="73B1B93A" w:rsidR="00443788" w:rsidRPr="00AF164D" w:rsidRDefault="00214945" w:rsidP="00443788">
      <w:pPr>
        <w:contextualSpacing/>
        <w:rPr>
          <w:rFonts w:ascii="Times New Roman" w:hAnsi="Times New Roman" w:cs="Times New Roman"/>
          <w:sz w:val="24"/>
          <w:szCs w:val="24"/>
        </w:rPr>
      </w:pPr>
      <w:r w:rsidRPr="00AF164D">
        <w:rPr>
          <w:rFonts w:ascii="Times New Roman" w:hAnsi="Times New Roman" w:cs="Times New Roman"/>
          <w:sz w:val="24"/>
          <w:szCs w:val="24"/>
        </w:rPr>
        <w:t>S</w:t>
      </w:r>
      <w:r w:rsidR="00960578" w:rsidRPr="00AF164D">
        <w:rPr>
          <w:rFonts w:ascii="Times New Roman" w:hAnsi="Times New Roman" w:cs="Times New Roman"/>
          <w:sz w:val="24"/>
          <w:szCs w:val="24"/>
        </w:rPr>
        <w:t>tatement of the proble</w:t>
      </w:r>
      <w:r w:rsidRPr="00AF164D">
        <w:rPr>
          <w:rFonts w:ascii="Times New Roman" w:hAnsi="Times New Roman" w:cs="Times New Roman"/>
          <w:sz w:val="24"/>
          <w:szCs w:val="24"/>
        </w:rPr>
        <w:t>m: t</w:t>
      </w:r>
      <w:r w:rsidRPr="00AF164D">
        <w:rPr>
          <w:rFonts w:ascii="Times New Roman" w:hAnsi="Times New Roman" w:cs="Times New Roman"/>
          <w:sz w:val="24"/>
          <w:szCs w:val="24"/>
        </w:rPr>
        <w:t>he use of Artificial Intelligence (AI) software has increased exponentially. Generative AI capabilities have moved from fiction to fact</w:t>
      </w:r>
      <w:r w:rsidR="00443788" w:rsidRPr="00AF164D">
        <w:rPr>
          <w:rFonts w:ascii="Times New Roman" w:hAnsi="Times New Roman" w:cs="Times New Roman"/>
          <w:sz w:val="24"/>
          <w:szCs w:val="24"/>
        </w:rPr>
        <w:t xml:space="preserve">. </w:t>
      </w:r>
      <w:r w:rsidR="00443788" w:rsidRPr="00AF164D">
        <w:rPr>
          <w:rFonts w:ascii="Times New Roman" w:hAnsi="Times New Roman" w:cs="Times New Roman"/>
          <w:sz w:val="24"/>
          <w:szCs w:val="24"/>
        </w:rPr>
        <w:t xml:space="preserve">It has been proposed that AI will change the way Entrepreneurial organizations will </w:t>
      </w:r>
      <w:r w:rsidR="0041164B" w:rsidRPr="00AF164D">
        <w:rPr>
          <w:rFonts w:ascii="Times New Roman" w:hAnsi="Times New Roman" w:cs="Times New Roman"/>
          <w:sz w:val="24"/>
          <w:szCs w:val="24"/>
        </w:rPr>
        <w:t>operate and</w:t>
      </w:r>
      <w:r w:rsidR="00443788" w:rsidRPr="00AF164D">
        <w:rPr>
          <w:rFonts w:ascii="Times New Roman" w:hAnsi="Times New Roman" w:cs="Times New Roman"/>
          <w:sz w:val="24"/>
          <w:szCs w:val="24"/>
        </w:rPr>
        <w:t xml:space="preserve"> disrupt how scholars conduct Entrepreneurship research. One must assume that AI will also disrupt the way Entrepreneurship instructors teach </w:t>
      </w:r>
      <w:r w:rsidR="00443788" w:rsidRPr="00AF164D">
        <w:rPr>
          <w:rFonts w:ascii="Times New Roman" w:hAnsi="Times New Roman" w:cs="Times New Roman"/>
          <w:sz w:val="24"/>
          <w:szCs w:val="24"/>
        </w:rPr>
        <w:t>lessons and classes</w:t>
      </w:r>
      <w:r w:rsidR="00443788" w:rsidRPr="00AF164D">
        <w:rPr>
          <w:rFonts w:ascii="Times New Roman" w:hAnsi="Times New Roman" w:cs="Times New Roman"/>
          <w:sz w:val="24"/>
          <w:szCs w:val="24"/>
        </w:rPr>
        <w:t>.</w:t>
      </w:r>
      <w:r w:rsidR="00443788" w:rsidRPr="00AF164D">
        <w:rPr>
          <w:rFonts w:ascii="Times New Roman" w:hAnsi="Times New Roman" w:cs="Times New Roman"/>
          <w:sz w:val="24"/>
          <w:szCs w:val="24"/>
        </w:rPr>
        <w:t xml:space="preserve"> </w:t>
      </w:r>
      <w:r w:rsidR="00443788" w:rsidRPr="00AF164D">
        <w:rPr>
          <w:rFonts w:ascii="Times New Roman" w:hAnsi="Times New Roman" w:cs="Times New Roman"/>
          <w:sz w:val="24"/>
          <w:szCs w:val="24"/>
        </w:rPr>
        <w:t xml:space="preserve">In this paper we describe and discuss our experience with the process of integrating generative AI into lessons and classes, and our deliberative approach to creating value for students. We also provide several templates of Entrepreneurship exercises that will appeal to a variety of students and can be integrated in virtually any Entrepreneurship course. </w:t>
      </w:r>
    </w:p>
    <w:p w14:paraId="032CBE96" w14:textId="7D56F8AD" w:rsidR="00214945" w:rsidRPr="00AF164D" w:rsidRDefault="00214945">
      <w:pPr>
        <w:contextualSpacing/>
        <w:rPr>
          <w:rFonts w:ascii="Times New Roman" w:hAnsi="Times New Roman" w:cs="Times New Roman"/>
          <w:sz w:val="24"/>
          <w:szCs w:val="24"/>
        </w:rPr>
      </w:pPr>
    </w:p>
    <w:p w14:paraId="1FF39773" w14:textId="0FD981CF" w:rsidR="00443788" w:rsidRPr="00AF164D" w:rsidRDefault="00214945">
      <w:pPr>
        <w:contextualSpacing/>
        <w:rPr>
          <w:rFonts w:ascii="Times New Roman" w:hAnsi="Times New Roman" w:cs="Times New Roman"/>
          <w:sz w:val="24"/>
          <w:szCs w:val="24"/>
        </w:rPr>
      </w:pPr>
      <w:r w:rsidRPr="00AF164D">
        <w:rPr>
          <w:rFonts w:ascii="Times New Roman" w:hAnsi="Times New Roman" w:cs="Times New Roman"/>
          <w:sz w:val="24"/>
          <w:szCs w:val="24"/>
        </w:rPr>
        <w:t>M</w:t>
      </w:r>
      <w:r w:rsidR="00960578" w:rsidRPr="00AF164D">
        <w:rPr>
          <w:rFonts w:ascii="Times New Roman" w:hAnsi="Times New Roman" w:cs="Times New Roman"/>
          <w:sz w:val="24"/>
          <w:szCs w:val="24"/>
        </w:rPr>
        <w:t>ethodology and theoretical orientation</w:t>
      </w:r>
      <w:r w:rsidRPr="00AF164D">
        <w:rPr>
          <w:rFonts w:ascii="Times New Roman" w:hAnsi="Times New Roman" w:cs="Times New Roman"/>
          <w:sz w:val="24"/>
          <w:szCs w:val="24"/>
        </w:rPr>
        <w:t xml:space="preserve">: </w:t>
      </w:r>
      <w:r w:rsidR="0041164B">
        <w:rPr>
          <w:rFonts w:ascii="Times New Roman" w:hAnsi="Times New Roman" w:cs="Times New Roman"/>
          <w:sz w:val="24"/>
          <w:szCs w:val="24"/>
        </w:rPr>
        <w:t>we</w:t>
      </w:r>
      <w:r w:rsidR="00443788" w:rsidRPr="00AF164D">
        <w:rPr>
          <w:rFonts w:ascii="Times New Roman" w:hAnsi="Times New Roman" w:cs="Times New Roman"/>
          <w:sz w:val="24"/>
          <w:szCs w:val="24"/>
        </w:rPr>
        <w:t xml:space="preserve"> argue that</w:t>
      </w:r>
      <w:r w:rsidR="0041164B">
        <w:rPr>
          <w:rFonts w:ascii="Times New Roman" w:hAnsi="Times New Roman" w:cs="Times New Roman"/>
          <w:sz w:val="24"/>
          <w:szCs w:val="24"/>
        </w:rPr>
        <w:t xml:space="preserve"> Generative AI </w:t>
      </w:r>
      <w:r w:rsidR="00443788" w:rsidRPr="00AF164D">
        <w:rPr>
          <w:rFonts w:ascii="Times New Roman" w:hAnsi="Times New Roman" w:cs="Times New Roman"/>
          <w:sz w:val="24"/>
          <w:szCs w:val="24"/>
        </w:rPr>
        <w:t>should be embraced and used in the classroom, by both instructors and students. However, AI needs to be intentionally and methodically integrated into Entrepreneurship instruction</w:t>
      </w:r>
      <w:r w:rsidR="0041164B">
        <w:rPr>
          <w:rFonts w:ascii="Times New Roman" w:hAnsi="Times New Roman" w:cs="Times New Roman"/>
          <w:sz w:val="24"/>
          <w:szCs w:val="24"/>
        </w:rPr>
        <w:t xml:space="preserve"> because there </w:t>
      </w:r>
      <w:r w:rsidR="00443788" w:rsidRPr="00AF164D">
        <w:rPr>
          <w:rFonts w:ascii="Times New Roman" w:hAnsi="Times New Roman" w:cs="Times New Roman"/>
          <w:sz w:val="24"/>
          <w:szCs w:val="24"/>
        </w:rPr>
        <w:t>is a danger for students to view the use of AI as</w:t>
      </w:r>
      <w:r w:rsidR="0041164B">
        <w:rPr>
          <w:rFonts w:ascii="Times New Roman" w:hAnsi="Times New Roman" w:cs="Times New Roman"/>
          <w:sz w:val="24"/>
          <w:szCs w:val="24"/>
        </w:rPr>
        <w:t xml:space="preserve"> only</w:t>
      </w:r>
      <w:r w:rsidR="00443788" w:rsidRPr="00AF164D">
        <w:rPr>
          <w:rFonts w:ascii="Times New Roman" w:hAnsi="Times New Roman" w:cs="Times New Roman"/>
          <w:sz w:val="24"/>
          <w:szCs w:val="24"/>
        </w:rPr>
        <w:t xml:space="preserve"> a shortcut.</w:t>
      </w:r>
      <w:r w:rsidR="00443788" w:rsidRPr="00AF164D">
        <w:rPr>
          <w:rFonts w:ascii="Times New Roman" w:hAnsi="Times New Roman" w:cs="Times New Roman"/>
          <w:sz w:val="24"/>
          <w:szCs w:val="24"/>
        </w:rPr>
        <w:t xml:space="preserve"> </w:t>
      </w:r>
      <w:r w:rsidR="00443788" w:rsidRPr="00AF164D">
        <w:rPr>
          <w:rFonts w:ascii="Times New Roman" w:hAnsi="Times New Roman" w:cs="Times New Roman"/>
          <w:sz w:val="24"/>
          <w:szCs w:val="24"/>
        </w:rPr>
        <w:t xml:space="preserve">We </w:t>
      </w:r>
      <w:r w:rsidR="0041164B">
        <w:rPr>
          <w:rFonts w:ascii="Times New Roman" w:hAnsi="Times New Roman" w:cs="Times New Roman"/>
          <w:sz w:val="24"/>
          <w:szCs w:val="24"/>
        </w:rPr>
        <w:t>c</w:t>
      </w:r>
      <w:r w:rsidR="00443788" w:rsidRPr="00AF164D">
        <w:rPr>
          <w:rFonts w:ascii="Times New Roman" w:hAnsi="Times New Roman" w:cs="Times New Roman"/>
          <w:sz w:val="24"/>
          <w:szCs w:val="24"/>
        </w:rPr>
        <w:t>omb</w:t>
      </w:r>
      <w:r w:rsidR="0041164B">
        <w:rPr>
          <w:rFonts w:ascii="Times New Roman" w:hAnsi="Times New Roman" w:cs="Times New Roman"/>
          <w:sz w:val="24"/>
          <w:szCs w:val="24"/>
        </w:rPr>
        <w:t>ine</w:t>
      </w:r>
      <w:r w:rsidR="00443788" w:rsidRPr="00AF164D">
        <w:rPr>
          <w:rFonts w:ascii="Times New Roman" w:hAnsi="Times New Roman" w:cs="Times New Roman"/>
          <w:sz w:val="24"/>
          <w:szCs w:val="24"/>
        </w:rPr>
        <w:t xml:space="preserve"> the use of traditional pedagogical techniques and Entrepreneurship Theories, as well as the integration of new(er) frameworks on human interaction with AI</w:t>
      </w:r>
      <w:r w:rsidR="00AA2F3C">
        <w:rPr>
          <w:rFonts w:ascii="Times New Roman" w:hAnsi="Times New Roman" w:cs="Times New Roman"/>
          <w:sz w:val="24"/>
          <w:szCs w:val="24"/>
        </w:rPr>
        <w:t>,</w:t>
      </w:r>
      <w:r w:rsidR="00443788" w:rsidRPr="00AF164D">
        <w:rPr>
          <w:rFonts w:ascii="Times New Roman" w:hAnsi="Times New Roman" w:cs="Times New Roman"/>
          <w:sz w:val="24"/>
          <w:szCs w:val="24"/>
        </w:rPr>
        <w:t xml:space="preserve"> to effectively use AI in the classroom. We borrow two</w:t>
      </w:r>
      <w:r w:rsidR="00443788" w:rsidRPr="00AF164D">
        <w:rPr>
          <w:rFonts w:ascii="Times New Roman" w:hAnsi="Times New Roman" w:cs="Times New Roman"/>
          <w:sz w:val="24"/>
          <w:szCs w:val="24"/>
        </w:rPr>
        <w:t xml:space="preserve"> </w:t>
      </w:r>
      <w:r w:rsidR="00443788" w:rsidRPr="00AF164D">
        <w:rPr>
          <w:rFonts w:ascii="Times New Roman" w:hAnsi="Times New Roman" w:cs="Times New Roman"/>
          <w:sz w:val="24"/>
          <w:szCs w:val="24"/>
        </w:rPr>
        <w:t xml:space="preserve">models from the strategic management and communication literature as the base of our approach in the teaching exercises outlined in this paper. Additionally, we follow established educational pedagogy and have created specific learning objectives, or outcomes, for the exercises </w:t>
      </w:r>
      <w:r w:rsidR="00AA2F3C" w:rsidRPr="00AF164D">
        <w:rPr>
          <w:rFonts w:ascii="Times New Roman" w:hAnsi="Times New Roman" w:cs="Times New Roman"/>
          <w:sz w:val="24"/>
          <w:szCs w:val="24"/>
        </w:rPr>
        <w:t>to</w:t>
      </w:r>
      <w:r w:rsidR="00443788" w:rsidRPr="00AF164D">
        <w:rPr>
          <w:rFonts w:ascii="Times New Roman" w:hAnsi="Times New Roman" w:cs="Times New Roman"/>
          <w:sz w:val="24"/>
          <w:szCs w:val="24"/>
        </w:rPr>
        <w:t xml:space="preserve"> easily facilitate assessment.</w:t>
      </w:r>
    </w:p>
    <w:p w14:paraId="03059DDB" w14:textId="77777777" w:rsidR="00214945" w:rsidRPr="00AF164D" w:rsidRDefault="00214945">
      <w:pPr>
        <w:contextualSpacing/>
        <w:rPr>
          <w:rFonts w:ascii="Times New Roman" w:hAnsi="Times New Roman" w:cs="Times New Roman"/>
          <w:sz w:val="24"/>
          <w:szCs w:val="24"/>
        </w:rPr>
      </w:pPr>
    </w:p>
    <w:p w14:paraId="30086003" w14:textId="279E67EC" w:rsidR="00214945" w:rsidRPr="00AF164D" w:rsidRDefault="00214945">
      <w:pPr>
        <w:contextualSpacing/>
        <w:rPr>
          <w:rFonts w:ascii="Times New Roman" w:hAnsi="Times New Roman" w:cs="Times New Roman"/>
          <w:sz w:val="24"/>
          <w:szCs w:val="24"/>
        </w:rPr>
      </w:pPr>
      <w:r w:rsidRPr="00AF164D">
        <w:rPr>
          <w:rFonts w:ascii="Times New Roman" w:hAnsi="Times New Roman" w:cs="Times New Roman"/>
          <w:sz w:val="24"/>
          <w:szCs w:val="24"/>
        </w:rPr>
        <w:t>F</w:t>
      </w:r>
      <w:r w:rsidR="00960578" w:rsidRPr="00AF164D">
        <w:rPr>
          <w:rFonts w:ascii="Times New Roman" w:hAnsi="Times New Roman" w:cs="Times New Roman"/>
          <w:sz w:val="24"/>
          <w:szCs w:val="24"/>
        </w:rPr>
        <w:t>indings</w:t>
      </w:r>
      <w:r w:rsidRPr="00AF164D">
        <w:rPr>
          <w:rFonts w:ascii="Times New Roman" w:hAnsi="Times New Roman" w:cs="Times New Roman"/>
          <w:sz w:val="24"/>
          <w:szCs w:val="24"/>
        </w:rPr>
        <w:t>:</w:t>
      </w:r>
    </w:p>
    <w:p w14:paraId="00DBE702" w14:textId="1AC85013" w:rsidR="00443788" w:rsidRPr="00AF164D" w:rsidRDefault="00214945" w:rsidP="00443788">
      <w:pPr>
        <w:contextualSpacing/>
        <w:rPr>
          <w:rFonts w:ascii="Times New Roman" w:hAnsi="Times New Roman" w:cs="Times New Roman"/>
          <w:sz w:val="24"/>
          <w:szCs w:val="24"/>
        </w:rPr>
      </w:pPr>
      <w:r w:rsidRPr="00AF164D">
        <w:rPr>
          <w:rFonts w:ascii="Times New Roman" w:hAnsi="Times New Roman" w:cs="Times New Roman"/>
          <w:sz w:val="24"/>
          <w:szCs w:val="24"/>
        </w:rPr>
        <w:t xml:space="preserve">Any instructor, regardless of tech background, </w:t>
      </w:r>
      <w:r w:rsidR="00AA2F3C">
        <w:rPr>
          <w:rFonts w:ascii="Times New Roman" w:hAnsi="Times New Roman" w:cs="Times New Roman"/>
          <w:sz w:val="24"/>
          <w:szCs w:val="24"/>
        </w:rPr>
        <w:t>not only can but should</w:t>
      </w:r>
      <w:r w:rsidRPr="00AF164D">
        <w:rPr>
          <w:rFonts w:ascii="Times New Roman" w:hAnsi="Times New Roman" w:cs="Times New Roman"/>
          <w:sz w:val="24"/>
          <w:szCs w:val="24"/>
        </w:rPr>
        <w:t xml:space="preserve"> be integrating AI into their </w:t>
      </w:r>
      <w:r w:rsidR="00AA2F3C">
        <w:rPr>
          <w:rFonts w:ascii="Times New Roman" w:hAnsi="Times New Roman" w:cs="Times New Roman"/>
          <w:sz w:val="24"/>
          <w:szCs w:val="24"/>
        </w:rPr>
        <w:t>lessons and classes</w:t>
      </w:r>
      <w:r w:rsidRPr="00AF164D">
        <w:rPr>
          <w:rFonts w:ascii="Times New Roman" w:hAnsi="Times New Roman" w:cs="Times New Roman"/>
          <w:sz w:val="24"/>
          <w:szCs w:val="24"/>
        </w:rPr>
        <w:t xml:space="preserve"> now.</w:t>
      </w:r>
      <w:r w:rsidR="00AA2F3C">
        <w:rPr>
          <w:rFonts w:ascii="Times New Roman" w:hAnsi="Times New Roman" w:cs="Times New Roman"/>
          <w:sz w:val="24"/>
          <w:szCs w:val="24"/>
        </w:rPr>
        <w:t xml:space="preserve"> </w:t>
      </w:r>
      <w:r w:rsidR="00AD1FAC" w:rsidRPr="00AF164D">
        <w:rPr>
          <w:rFonts w:ascii="Times New Roman" w:hAnsi="Times New Roman" w:cs="Times New Roman"/>
          <w:sz w:val="24"/>
          <w:szCs w:val="24"/>
        </w:rPr>
        <w:t xml:space="preserve">AI </w:t>
      </w:r>
      <w:r w:rsidR="00AD1FAC" w:rsidRPr="00AF164D">
        <w:rPr>
          <w:rFonts w:ascii="Times New Roman" w:hAnsi="Times New Roman" w:cs="Times New Roman"/>
          <w:sz w:val="24"/>
          <w:szCs w:val="24"/>
        </w:rPr>
        <w:t>can</w:t>
      </w:r>
      <w:r w:rsidR="00AD1FAC" w:rsidRPr="00AF164D">
        <w:rPr>
          <w:rFonts w:ascii="Times New Roman" w:hAnsi="Times New Roman" w:cs="Times New Roman"/>
          <w:sz w:val="24"/>
          <w:szCs w:val="24"/>
        </w:rPr>
        <w:t xml:space="preserve"> be applied to large </w:t>
      </w:r>
      <w:r w:rsidR="00AD1FAC" w:rsidRPr="00AF164D">
        <w:rPr>
          <w:rFonts w:ascii="Times New Roman" w:hAnsi="Times New Roman" w:cs="Times New Roman"/>
          <w:sz w:val="24"/>
          <w:szCs w:val="24"/>
        </w:rPr>
        <w:t>amounts of data</w:t>
      </w:r>
      <w:r w:rsidR="00AD1FAC" w:rsidRPr="00AF164D">
        <w:rPr>
          <w:rFonts w:ascii="Times New Roman" w:hAnsi="Times New Roman" w:cs="Times New Roman"/>
          <w:sz w:val="24"/>
          <w:szCs w:val="24"/>
        </w:rPr>
        <w:t xml:space="preserve"> to identify entrepreneurial opportunities for exploitation. Prior to AI capabilities, these opportunities would likely have been humanly impossible to identify. The use of AI has great potential for testing assumptions in business models</w:t>
      </w:r>
      <w:r w:rsidR="00AD1FAC" w:rsidRPr="00AF164D">
        <w:rPr>
          <w:rFonts w:ascii="Times New Roman" w:hAnsi="Times New Roman" w:cs="Times New Roman"/>
          <w:sz w:val="24"/>
          <w:szCs w:val="24"/>
        </w:rPr>
        <w:t xml:space="preserve"> and </w:t>
      </w:r>
      <w:r w:rsidR="00AD1FAC" w:rsidRPr="00AF164D">
        <w:rPr>
          <w:rFonts w:ascii="Times New Roman" w:hAnsi="Times New Roman" w:cs="Times New Roman"/>
          <w:sz w:val="24"/>
          <w:szCs w:val="24"/>
        </w:rPr>
        <w:t xml:space="preserve">can </w:t>
      </w:r>
      <w:r w:rsidR="00AD1FAC" w:rsidRPr="00AF164D">
        <w:rPr>
          <w:rFonts w:ascii="Times New Roman" w:hAnsi="Times New Roman" w:cs="Times New Roman"/>
          <w:sz w:val="24"/>
          <w:szCs w:val="24"/>
        </w:rPr>
        <w:t xml:space="preserve">be used in conjunction with </w:t>
      </w:r>
      <w:r w:rsidR="00AD1FAC" w:rsidRPr="00AF164D">
        <w:rPr>
          <w:rFonts w:ascii="Times New Roman" w:hAnsi="Times New Roman" w:cs="Times New Roman"/>
          <w:sz w:val="24"/>
          <w:szCs w:val="24"/>
        </w:rPr>
        <w:t>the Lean Startup Method or Design Thinking.</w:t>
      </w:r>
      <w:r w:rsidR="00AD1FAC" w:rsidRPr="00AF164D">
        <w:rPr>
          <w:rFonts w:ascii="Times New Roman" w:hAnsi="Times New Roman" w:cs="Times New Roman"/>
          <w:sz w:val="24"/>
          <w:szCs w:val="24"/>
        </w:rPr>
        <w:t xml:space="preserve"> </w:t>
      </w:r>
      <w:r w:rsidR="00AD1FAC" w:rsidRPr="00AF164D">
        <w:rPr>
          <w:rFonts w:ascii="Times New Roman" w:hAnsi="Times New Roman" w:cs="Times New Roman"/>
          <w:sz w:val="24"/>
          <w:szCs w:val="24"/>
        </w:rPr>
        <w:t>Scaling is another entrepreneurial concept that is ripe for AI</w:t>
      </w:r>
      <w:r w:rsidR="00AD1FAC" w:rsidRPr="00AF164D">
        <w:rPr>
          <w:rFonts w:ascii="Times New Roman" w:hAnsi="Times New Roman" w:cs="Times New Roman"/>
          <w:sz w:val="24"/>
          <w:szCs w:val="24"/>
        </w:rPr>
        <w:t xml:space="preserve"> which can</w:t>
      </w:r>
      <w:r w:rsidR="00AD1FAC" w:rsidRPr="00AF164D">
        <w:rPr>
          <w:rFonts w:ascii="Times New Roman" w:hAnsi="Times New Roman" w:cs="Times New Roman"/>
          <w:sz w:val="24"/>
          <w:szCs w:val="24"/>
        </w:rPr>
        <w:t xml:space="preserve"> free up cognitive capacity for entrepreneur</w:t>
      </w:r>
      <w:r w:rsidR="00AD1FAC" w:rsidRPr="00AF164D">
        <w:rPr>
          <w:rFonts w:ascii="Times New Roman" w:hAnsi="Times New Roman" w:cs="Times New Roman"/>
          <w:sz w:val="24"/>
          <w:szCs w:val="24"/>
        </w:rPr>
        <w:t>s</w:t>
      </w:r>
      <w:r w:rsidR="00AD1FAC" w:rsidRPr="00AF164D">
        <w:rPr>
          <w:rFonts w:ascii="Times New Roman" w:hAnsi="Times New Roman" w:cs="Times New Roman"/>
          <w:sz w:val="24"/>
          <w:szCs w:val="24"/>
        </w:rPr>
        <w:t xml:space="preserve"> to focus on more significant tasks relevant to the venture’s success</w:t>
      </w:r>
      <w:r w:rsidR="00AD1FAC" w:rsidRPr="00AF164D">
        <w:rPr>
          <w:rFonts w:ascii="Times New Roman" w:hAnsi="Times New Roman" w:cs="Times New Roman"/>
          <w:sz w:val="24"/>
          <w:szCs w:val="24"/>
        </w:rPr>
        <w:t>.</w:t>
      </w:r>
    </w:p>
    <w:p w14:paraId="65A0AA2E" w14:textId="77777777" w:rsidR="00214945" w:rsidRPr="00AF164D" w:rsidRDefault="00214945">
      <w:pPr>
        <w:contextualSpacing/>
        <w:rPr>
          <w:rFonts w:ascii="Times New Roman" w:hAnsi="Times New Roman" w:cs="Times New Roman"/>
          <w:sz w:val="24"/>
          <w:szCs w:val="24"/>
        </w:rPr>
      </w:pPr>
    </w:p>
    <w:p w14:paraId="453557B1" w14:textId="4901C665" w:rsidR="00AD1FAC" w:rsidRPr="00AF164D" w:rsidRDefault="00214945" w:rsidP="00443788">
      <w:pPr>
        <w:contextualSpacing/>
        <w:rPr>
          <w:rFonts w:ascii="Times New Roman" w:hAnsi="Times New Roman" w:cs="Times New Roman"/>
          <w:sz w:val="24"/>
          <w:szCs w:val="24"/>
        </w:rPr>
      </w:pPr>
      <w:r w:rsidRPr="00AF164D">
        <w:rPr>
          <w:rFonts w:ascii="Times New Roman" w:hAnsi="Times New Roman" w:cs="Times New Roman"/>
          <w:sz w:val="24"/>
          <w:szCs w:val="24"/>
        </w:rPr>
        <w:t>C</w:t>
      </w:r>
      <w:r w:rsidR="00960578" w:rsidRPr="00AF164D">
        <w:rPr>
          <w:rFonts w:ascii="Times New Roman" w:hAnsi="Times New Roman" w:cs="Times New Roman"/>
          <w:sz w:val="24"/>
          <w:szCs w:val="24"/>
        </w:rPr>
        <w:t>onclusion and significance</w:t>
      </w:r>
      <w:r w:rsidRPr="00AF164D">
        <w:rPr>
          <w:rFonts w:ascii="Times New Roman" w:hAnsi="Times New Roman" w:cs="Times New Roman"/>
          <w:sz w:val="24"/>
          <w:szCs w:val="24"/>
        </w:rPr>
        <w:t>:</w:t>
      </w:r>
      <w:r w:rsidR="00443788" w:rsidRPr="00AF164D">
        <w:rPr>
          <w:rFonts w:ascii="Times New Roman" w:hAnsi="Times New Roman" w:cs="Times New Roman"/>
          <w:sz w:val="24"/>
          <w:szCs w:val="24"/>
        </w:rPr>
        <w:t xml:space="preserve"> </w:t>
      </w:r>
    </w:p>
    <w:p w14:paraId="74740673" w14:textId="5BF3A379" w:rsidR="00AD1FAC" w:rsidRPr="00AF164D" w:rsidRDefault="00AD1FAC" w:rsidP="00AD1FAC">
      <w:pPr>
        <w:contextualSpacing/>
        <w:rPr>
          <w:rFonts w:ascii="Times New Roman" w:hAnsi="Times New Roman" w:cs="Times New Roman"/>
          <w:sz w:val="24"/>
          <w:szCs w:val="24"/>
        </w:rPr>
      </w:pPr>
      <w:r w:rsidRPr="00AF164D">
        <w:rPr>
          <w:rFonts w:ascii="Times New Roman" w:hAnsi="Times New Roman" w:cs="Times New Roman"/>
          <w:sz w:val="24"/>
          <w:szCs w:val="24"/>
        </w:rPr>
        <w:t xml:space="preserve">In a very short </w:t>
      </w:r>
      <w:r w:rsidR="00AA2F3C" w:rsidRPr="00AF164D">
        <w:rPr>
          <w:rFonts w:ascii="Times New Roman" w:hAnsi="Times New Roman" w:cs="Times New Roman"/>
          <w:sz w:val="24"/>
          <w:szCs w:val="24"/>
        </w:rPr>
        <w:t>period</w:t>
      </w:r>
      <w:r w:rsidRPr="00AF164D">
        <w:rPr>
          <w:rFonts w:ascii="Times New Roman" w:hAnsi="Times New Roman" w:cs="Times New Roman"/>
          <w:sz w:val="24"/>
          <w:szCs w:val="24"/>
        </w:rPr>
        <w:t xml:space="preserve"> AI programs like LLMs (e.g. ChatGPT) and image generators have demonstrated their ability to move from implausible science fiction to potential business reality. </w:t>
      </w:r>
      <w:r w:rsidRPr="00AF164D">
        <w:rPr>
          <w:rFonts w:ascii="Times New Roman" w:hAnsi="Times New Roman" w:cs="Times New Roman"/>
          <w:sz w:val="24"/>
          <w:szCs w:val="24"/>
        </w:rPr>
        <w:t>Entrepreneurs</w:t>
      </w:r>
      <w:r w:rsidRPr="00AF164D">
        <w:rPr>
          <w:rFonts w:ascii="Times New Roman" w:hAnsi="Times New Roman" w:cs="Times New Roman"/>
          <w:sz w:val="24"/>
          <w:szCs w:val="24"/>
        </w:rPr>
        <w:t xml:space="preserve"> will be at the forefront of integrating this technology into disruptive new ventures. </w:t>
      </w:r>
    </w:p>
    <w:p w14:paraId="2576AC6C" w14:textId="57B67535" w:rsidR="00AD1FAC" w:rsidRPr="00AF164D" w:rsidRDefault="00AD1FAC" w:rsidP="00443788">
      <w:pPr>
        <w:contextualSpacing/>
        <w:rPr>
          <w:rFonts w:ascii="Times New Roman" w:hAnsi="Times New Roman" w:cs="Times New Roman"/>
          <w:sz w:val="24"/>
          <w:szCs w:val="24"/>
        </w:rPr>
      </w:pPr>
      <w:r w:rsidRPr="00AF164D">
        <w:rPr>
          <w:rFonts w:ascii="Times New Roman" w:hAnsi="Times New Roman" w:cs="Times New Roman"/>
          <w:sz w:val="24"/>
          <w:szCs w:val="24"/>
        </w:rPr>
        <w:t xml:space="preserve">It is the responsibility of anyone involved with Entrepreneurship education to </w:t>
      </w:r>
      <w:r w:rsidR="00AA2F3C">
        <w:rPr>
          <w:rFonts w:ascii="Times New Roman" w:hAnsi="Times New Roman" w:cs="Times New Roman"/>
          <w:sz w:val="24"/>
          <w:szCs w:val="24"/>
        </w:rPr>
        <w:t xml:space="preserve">integrate </w:t>
      </w:r>
      <w:r w:rsidRPr="00AF164D">
        <w:rPr>
          <w:rFonts w:ascii="Times New Roman" w:hAnsi="Times New Roman" w:cs="Times New Roman"/>
          <w:sz w:val="24"/>
          <w:szCs w:val="24"/>
        </w:rPr>
        <w:t xml:space="preserve">this technology into instruction. </w:t>
      </w:r>
      <w:r w:rsidR="00AA2F3C">
        <w:rPr>
          <w:rFonts w:ascii="Times New Roman" w:hAnsi="Times New Roman" w:cs="Times New Roman"/>
          <w:sz w:val="24"/>
          <w:szCs w:val="24"/>
        </w:rPr>
        <w:t>The world</w:t>
      </w:r>
      <w:r w:rsidRPr="00AF164D">
        <w:rPr>
          <w:rFonts w:ascii="Times New Roman" w:hAnsi="Times New Roman" w:cs="Times New Roman"/>
          <w:sz w:val="24"/>
          <w:szCs w:val="24"/>
        </w:rPr>
        <w:t xml:space="preserve"> need</w:t>
      </w:r>
      <w:r w:rsidR="00AA2F3C">
        <w:rPr>
          <w:rFonts w:ascii="Times New Roman" w:hAnsi="Times New Roman" w:cs="Times New Roman"/>
          <w:sz w:val="24"/>
          <w:szCs w:val="24"/>
        </w:rPr>
        <w:t>s</w:t>
      </w:r>
      <w:r w:rsidRPr="00AF164D">
        <w:rPr>
          <w:rFonts w:ascii="Times New Roman" w:hAnsi="Times New Roman" w:cs="Times New Roman"/>
          <w:sz w:val="24"/>
          <w:szCs w:val="24"/>
        </w:rPr>
        <w:t xml:space="preserve"> Entrepreneurship learners from all diverse backgrounds to have access to these new tools that may contribute significantly to </w:t>
      </w:r>
      <w:r w:rsidRPr="00AF164D">
        <w:rPr>
          <w:rFonts w:ascii="Times New Roman" w:hAnsi="Times New Roman" w:cs="Times New Roman"/>
          <w:sz w:val="24"/>
          <w:szCs w:val="24"/>
        </w:rPr>
        <w:lastRenderedPageBreak/>
        <w:t>entrepreneurial success. We have demonstrated in this paper that it can be quite easy for an Entrepreneurship educator, regardless of tech background, to quickly begin integration of AI into a variety of assignments appropriate for a variety of Entrepreneurship students. Instructors can use the QJE framework and specific learning outcomes to facilitate AI exercises that create real value for students.</w:t>
      </w:r>
    </w:p>
    <w:p w14:paraId="5E890F89" w14:textId="6CEB5C9B" w:rsidR="00960578" w:rsidRPr="00AF164D" w:rsidRDefault="00960578">
      <w:pPr>
        <w:contextualSpacing/>
        <w:rPr>
          <w:rFonts w:ascii="Times New Roman" w:hAnsi="Times New Roman" w:cs="Times New Roman"/>
          <w:sz w:val="24"/>
          <w:szCs w:val="24"/>
        </w:rPr>
      </w:pPr>
    </w:p>
    <w:p w14:paraId="2180485B" w14:textId="2709C66F" w:rsidR="00960578" w:rsidRPr="00AF164D" w:rsidRDefault="00960578">
      <w:pPr>
        <w:contextualSpacing/>
        <w:rPr>
          <w:rFonts w:ascii="Times New Roman" w:hAnsi="Times New Roman" w:cs="Times New Roman"/>
          <w:sz w:val="24"/>
          <w:szCs w:val="24"/>
        </w:rPr>
      </w:pPr>
      <w:r w:rsidRPr="00AF164D">
        <w:rPr>
          <w:rFonts w:ascii="Times New Roman" w:hAnsi="Times New Roman" w:cs="Times New Roman"/>
          <w:sz w:val="24"/>
          <w:szCs w:val="24"/>
        </w:rPr>
        <w:t>Biography</w:t>
      </w:r>
    </w:p>
    <w:p w14:paraId="3C48D0FA" w14:textId="085DAD87" w:rsidR="00AF164D" w:rsidRPr="00AF164D" w:rsidRDefault="00AF164D">
      <w:pPr>
        <w:contextualSpacing/>
        <w:rPr>
          <w:rFonts w:ascii="Times New Roman" w:hAnsi="Times New Roman" w:cs="Times New Roman"/>
          <w:sz w:val="24"/>
          <w:szCs w:val="24"/>
        </w:rPr>
      </w:pPr>
      <w:r w:rsidRPr="00AF164D">
        <w:rPr>
          <w:rFonts w:ascii="Times New Roman" w:hAnsi="Times New Roman" w:cs="Times New Roman"/>
          <w:sz w:val="24"/>
          <w:szCs w:val="24"/>
        </w:rPr>
        <w:t>Dr. Jamey Darnell is a Clinical Associate Professor of Entrepreneurship in the Smeal College of Business at the Pennsylvania State University. He is also the director for the Center for Penn State Student Entrepreneurship (CPSSE) which facilitates the intercollege minor in Entrepreneurship and Innovation (ENTI). Jamey’s scholarship focuses on lean entrepreneurship and technology, business model development, creativity / innovation, and CSR/ESG/UNSDGs. His work has been cited in media outlets such as The Wall Street Journal. Jamey holds a BS from Pepperdine University (International Business), an MBA from Thunderbird (International Management) as well as a DBA from the University of Florida (Management/Entrepreneurship).</w:t>
      </w:r>
    </w:p>
    <w:p w14:paraId="69468D64" w14:textId="77777777" w:rsidR="00960578" w:rsidRPr="00AF164D" w:rsidRDefault="00960578">
      <w:pPr>
        <w:contextualSpacing/>
        <w:rPr>
          <w:rFonts w:ascii="Times New Roman" w:hAnsi="Times New Roman" w:cs="Times New Roman"/>
          <w:sz w:val="24"/>
          <w:szCs w:val="24"/>
        </w:rPr>
      </w:pPr>
    </w:p>
    <w:p w14:paraId="0AAAB12E" w14:textId="7FA7DD55" w:rsidR="00960578" w:rsidRPr="00AF164D" w:rsidRDefault="00960578">
      <w:pPr>
        <w:contextualSpacing/>
        <w:rPr>
          <w:rFonts w:ascii="Times New Roman" w:hAnsi="Times New Roman" w:cs="Times New Roman"/>
          <w:sz w:val="24"/>
          <w:szCs w:val="24"/>
        </w:rPr>
      </w:pPr>
      <w:r w:rsidRPr="00AF164D">
        <w:rPr>
          <w:rFonts w:ascii="Times New Roman" w:hAnsi="Times New Roman" w:cs="Times New Roman"/>
          <w:sz w:val="24"/>
          <w:szCs w:val="24"/>
        </w:rPr>
        <w:t>About Research Topic</w:t>
      </w:r>
    </w:p>
    <w:p w14:paraId="4F8A3B1A" w14:textId="6454D28C" w:rsidR="00584266" w:rsidRPr="00AF164D" w:rsidRDefault="00584266">
      <w:pPr>
        <w:contextualSpacing/>
        <w:rPr>
          <w:rFonts w:ascii="Times New Roman" w:hAnsi="Times New Roman" w:cs="Times New Roman"/>
          <w:sz w:val="24"/>
          <w:szCs w:val="24"/>
        </w:rPr>
      </w:pPr>
      <w:r w:rsidRPr="00AF164D">
        <w:rPr>
          <w:rFonts w:ascii="Times New Roman" w:hAnsi="Times New Roman" w:cs="Times New Roman"/>
          <w:sz w:val="24"/>
          <w:szCs w:val="24"/>
        </w:rPr>
        <w:t>Digital technologies</w:t>
      </w:r>
      <w:r w:rsidRPr="00AF164D">
        <w:rPr>
          <w:rFonts w:ascii="Times New Roman" w:hAnsi="Times New Roman" w:cs="Times New Roman"/>
          <w:sz w:val="24"/>
          <w:szCs w:val="24"/>
        </w:rPr>
        <w:t xml:space="preserve"> </w:t>
      </w:r>
      <w:r w:rsidRPr="00AF164D">
        <w:rPr>
          <w:rFonts w:ascii="Times New Roman" w:hAnsi="Times New Roman" w:cs="Times New Roman"/>
          <w:sz w:val="24"/>
          <w:szCs w:val="24"/>
        </w:rPr>
        <w:t>have been previously discussed in Entrepreneurship literature</w:t>
      </w:r>
      <w:r w:rsidRPr="00AF164D">
        <w:rPr>
          <w:rFonts w:ascii="Times New Roman" w:hAnsi="Times New Roman" w:cs="Times New Roman"/>
          <w:sz w:val="24"/>
          <w:szCs w:val="24"/>
        </w:rPr>
        <w:t xml:space="preserve">. Viewing AI as merely a new subset, it then makes </w:t>
      </w:r>
      <w:r w:rsidRPr="00AF164D">
        <w:rPr>
          <w:rFonts w:ascii="Times New Roman" w:hAnsi="Times New Roman" w:cs="Times New Roman"/>
          <w:sz w:val="24"/>
          <w:szCs w:val="24"/>
        </w:rPr>
        <w:t>sens</w:t>
      </w:r>
      <w:r w:rsidRPr="00AF164D">
        <w:rPr>
          <w:rFonts w:ascii="Times New Roman" w:hAnsi="Times New Roman" w:cs="Times New Roman"/>
          <w:sz w:val="24"/>
          <w:szCs w:val="24"/>
        </w:rPr>
        <w:t>e</w:t>
      </w:r>
      <w:r w:rsidRPr="00AF164D">
        <w:rPr>
          <w:rFonts w:ascii="Times New Roman" w:hAnsi="Times New Roman" w:cs="Times New Roman"/>
          <w:sz w:val="24"/>
          <w:szCs w:val="24"/>
        </w:rPr>
        <w:t xml:space="preserve"> to </w:t>
      </w:r>
      <w:r w:rsidRPr="00AF164D">
        <w:rPr>
          <w:rFonts w:ascii="Times New Roman" w:hAnsi="Times New Roman" w:cs="Times New Roman"/>
          <w:sz w:val="24"/>
          <w:szCs w:val="24"/>
        </w:rPr>
        <w:t>extend the discussion to</w:t>
      </w:r>
      <w:r w:rsidRPr="00AF164D">
        <w:rPr>
          <w:rFonts w:ascii="Times New Roman" w:hAnsi="Times New Roman" w:cs="Times New Roman"/>
          <w:sz w:val="24"/>
          <w:szCs w:val="24"/>
        </w:rPr>
        <w:t xml:space="preserve"> </w:t>
      </w:r>
      <w:r w:rsidRPr="00AF164D">
        <w:rPr>
          <w:rFonts w:ascii="Times New Roman" w:hAnsi="Times New Roman" w:cs="Times New Roman"/>
          <w:sz w:val="24"/>
          <w:szCs w:val="24"/>
        </w:rPr>
        <w:t xml:space="preserve">integrating AI </w:t>
      </w:r>
      <w:r w:rsidRPr="00AF164D">
        <w:rPr>
          <w:rFonts w:ascii="Times New Roman" w:hAnsi="Times New Roman" w:cs="Times New Roman"/>
          <w:sz w:val="24"/>
          <w:szCs w:val="24"/>
        </w:rPr>
        <w:t>teaching exercises in</w:t>
      </w:r>
      <w:r w:rsidRPr="00AF164D">
        <w:rPr>
          <w:rFonts w:ascii="Times New Roman" w:hAnsi="Times New Roman" w:cs="Times New Roman"/>
          <w:sz w:val="24"/>
          <w:szCs w:val="24"/>
        </w:rPr>
        <w:t xml:space="preserve">to </w:t>
      </w:r>
      <w:r w:rsidRPr="00AF164D">
        <w:rPr>
          <w:rFonts w:ascii="Times New Roman" w:hAnsi="Times New Roman" w:cs="Times New Roman"/>
          <w:sz w:val="24"/>
          <w:szCs w:val="24"/>
        </w:rPr>
        <w:t xml:space="preserve">Entrepreneurship </w:t>
      </w:r>
      <w:r w:rsidRPr="00AF164D">
        <w:rPr>
          <w:rFonts w:ascii="Times New Roman" w:hAnsi="Times New Roman" w:cs="Times New Roman"/>
          <w:sz w:val="24"/>
          <w:szCs w:val="24"/>
        </w:rPr>
        <w:t>lessons and classes</w:t>
      </w:r>
      <w:r w:rsidRPr="00AF164D">
        <w:rPr>
          <w:rFonts w:ascii="Times New Roman" w:hAnsi="Times New Roman" w:cs="Times New Roman"/>
          <w:sz w:val="24"/>
          <w:szCs w:val="24"/>
        </w:rPr>
        <w:t>.</w:t>
      </w:r>
      <w:r w:rsidRPr="00AF164D">
        <w:rPr>
          <w:rFonts w:ascii="Times New Roman" w:hAnsi="Times New Roman" w:cs="Times New Roman"/>
          <w:sz w:val="24"/>
          <w:szCs w:val="24"/>
        </w:rPr>
        <w:t xml:space="preserve"> </w:t>
      </w:r>
      <w:r w:rsidRPr="00AF164D">
        <w:rPr>
          <w:rFonts w:ascii="Times New Roman" w:hAnsi="Times New Roman" w:cs="Times New Roman"/>
          <w:sz w:val="24"/>
          <w:szCs w:val="24"/>
        </w:rPr>
        <w:t>Artificial intelligence is the ability of computer systems to perform tasks that normally require human intelligence, such as recognizing patterns, learning from experience, drawing conclusions, and making predictions or recommendations. AI relies on technologies like machine learning, deep learning, and neural networks to enable computers to learn and improve themselves through experience. Generative AI is a type of artificial intelligence focused on generating new content like text, images, video, and audio that mimics human-created material. Generative AI models like GPT-3, DALL-E 2, and Stable Diffusion are trained on vast datasets then generate new outputs based on patterns in the data, allowing for highly realistic synthetic content.</w:t>
      </w:r>
    </w:p>
    <w:p w14:paraId="4823DD12" w14:textId="77777777" w:rsidR="00960578" w:rsidRPr="00AF164D" w:rsidRDefault="00960578">
      <w:pPr>
        <w:contextualSpacing/>
        <w:rPr>
          <w:rFonts w:ascii="Times New Roman" w:hAnsi="Times New Roman" w:cs="Times New Roman"/>
          <w:sz w:val="24"/>
          <w:szCs w:val="24"/>
        </w:rPr>
      </w:pPr>
    </w:p>
    <w:p w14:paraId="415BEA95" w14:textId="219D2591" w:rsidR="00960578" w:rsidRPr="00AF164D" w:rsidRDefault="00960578">
      <w:pPr>
        <w:contextualSpacing/>
        <w:rPr>
          <w:rFonts w:ascii="Times New Roman" w:hAnsi="Times New Roman" w:cs="Times New Roman"/>
          <w:sz w:val="24"/>
          <w:szCs w:val="24"/>
        </w:rPr>
      </w:pPr>
      <w:r w:rsidRPr="00AF164D">
        <w:rPr>
          <w:rFonts w:ascii="Times New Roman" w:hAnsi="Times New Roman" w:cs="Times New Roman"/>
          <w:sz w:val="24"/>
          <w:szCs w:val="24"/>
        </w:rPr>
        <w:t>About Institution</w:t>
      </w:r>
    </w:p>
    <w:p w14:paraId="2532BC31" w14:textId="0ADA79F7" w:rsidR="00AF164D" w:rsidRPr="00AF164D" w:rsidRDefault="00AF164D" w:rsidP="00AF164D">
      <w:pPr>
        <w:contextualSpacing/>
        <w:rPr>
          <w:rFonts w:ascii="Times New Roman" w:hAnsi="Times New Roman" w:cs="Times New Roman"/>
          <w:sz w:val="24"/>
          <w:szCs w:val="24"/>
        </w:rPr>
      </w:pPr>
      <w:r w:rsidRPr="00AF164D">
        <w:rPr>
          <w:rFonts w:ascii="Times New Roman" w:hAnsi="Times New Roman" w:cs="Times New Roman"/>
          <w:sz w:val="24"/>
          <w:szCs w:val="24"/>
        </w:rPr>
        <w:t>The Pennsylvania State University is a multi-campus, land-grant, public research university that educates students from around the world and supports individuals.</w:t>
      </w:r>
      <w:r w:rsidRPr="00AF164D">
        <w:rPr>
          <w:rFonts w:ascii="Times New Roman" w:hAnsi="Times New Roman" w:cs="Times New Roman"/>
          <w:sz w:val="24"/>
          <w:szCs w:val="24"/>
        </w:rPr>
        <w:t xml:space="preserve"> </w:t>
      </w:r>
      <w:r w:rsidRPr="00AF164D">
        <w:rPr>
          <w:rFonts w:ascii="Times New Roman" w:hAnsi="Times New Roman" w:cs="Times New Roman"/>
          <w:sz w:val="24"/>
          <w:szCs w:val="24"/>
        </w:rPr>
        <w:t>Our instructional mission includes undergraduate, graduate, professional, continuing, and extension education offered through both resident instruction and distance learning. Our educational programs are enriched by the talent, knowledge, diversity, creativity, and teaching and research acumen of our faculty, students, and staff.</w:t>
      </w:r>
      <w:r w:rsidRPr="00AF164D">
        <w:rPr>
          <w:rFonts w:ascii="Times New Roman" w:hAnsi="Times New Roman" w:cs="Times New Roman"/>
          <w:sz w:val="24"/>
          <w:szCs w:val="24"/>
        </w:rPr>
        <w:t xml:space="preserve"> </w:t>
      </w:r>
      <w:r w:rsidRPr="00AF164D">
        <w:rPr>
          <w:rFonts w:ascii="Times New Roman" w:hAnsi="Times New Roman" w:cs="Times New Roman"/>
          <w:sz w:val="24"/>
          <w:szCs w:val="24"/>
        </w:rPr>
        <w:t>Our discovery-oriented, collaborative, and interdisciplinary research and scholarship promote human and economic development, global understanding, and advancement in professional practice through the expansion of knowledge and its applications in the natural and applied sciences, social and behavioral sciences, engineering, technology, arts and humanities, and myriad professions.</w:t>
      </w:r>
      <w:r w:rsidRPr="00AF164D">
        <w:rPr>
          <w:rFonts w:ascii="Times New Roman" w:hAnsi="Times New Roman" w:cs="Times New Roman"/>
          <w:sz w:val="24"/>
          <w:szCs w:val="24"/>
        </w:rPr>
        <w:t xml:space="preserve"> </w:t>
      </w:r>
      <w:r w:rsidRPr="00AF164D">
        <w:rPr>
          <w:rFonts w:ascii="Times New Roman" w:hAnsi="Times New Roman" w:cs="Times New Roman"/>
          <w:sz w:val="24"/>
          <w:szCs w:val="24"/>
        </w:rPr>
        <w:t>As Pennsylvania’s land-grant university, we provide unparalleled access to education and public service to support the citizens of the Commonwealth and beyond. We engage in collaborative activities with private sector, educational, and governmental partners worldwide to generate, integrate, apply, and disseminate knowledge that is valuable to society.</w:t>
      </w:r>
    </w:p>
    <w:p w14:paraId="47ABBFDF" w14:textId="77777777" w:rsidR="00960578" w:rsidRPr="00AF164D" w:rsidRDefault="00960578">
      <w:pPr>
        <w:contextualSpacing/>
        <w:rPr>
          <w:rFonts w:ascii="Times New Roman" w:hAnsi="Times New Roman" w:cs="Times New Roman"/>
          <w:sz w:val="24"/>
          <w:szCs w:val="24"/>
        </w:rPr>
      </w:pPr>
    </w:p>
    <w:p w14:paraId="6A8BB7E7" w14:textId="32FB3971" w:rsidR="00960578" w:rsidRPr="00AF164D" w:rsidRDefault="00960578">
      <w:pPr>
        <w:contextualSpacing/>
        <w:rPr>
          <w:rFonts w:ascii="Times New Roman" w:hAnsi="Times New Roman" w:cs="Times New Roman"/>
          <w:sz w:val="24"/>
          <w:szCs w:val="24"/>
        </w:rPr>
      </w:pPr>
      <w:r w:rsidRPr="00AF164D">
        <w:rPr>
          <w:rFonts w:ascii="Times New Roman" w:hAnsi="Times New Roman" w:cs="Times New Roman"/>
          <w:sz w:val="24"/>
          <w:szCs w:val="24"/>
        </w:rPr>
        <w:t>References</w:t>
      </w:r>
    </w:p>
    <w:p w14:paraId="0096B8E7" w14:textId="77777777" w:rsidR="00202DCF" w:rsidRPr="00AF164D" w:rsidRDefault="00202DCF">
      <w:pPr>
        <w:contextualSpacing/>
        <w:rPr>
          <w:rFonts w:ascii="Times New Roman" w:hAnsi="Times New Roman" w:cs="Times New Roman"/>
          <w:sz w:val="24"/>
          <w:szCs w:val="24"/>
        </w:rPr>
      </w:pPr>
    </w:p>
    <w:p w14:paraId="5803F595" w14:textId="77777777" w:rsidR="00202DCF" w:rsidRPr="00AF164D" w:rsidRDefault="00202DCF" w:rsidP="00202DCF">
      <w:pPr>
        <w:pStyle w:val="Default"/>
        <w:numPr>
          <w:ilvl w:val="0"/>
          <w:numId w:val="12"/>
        </w:numPr>
        <w:ind w:left="360"/>
      </w:pPr>
      <w:r w:rsidRPr="00AF164D">
        <w:t xml:space="preserve">Anderson, L. W., Krathwohl, D. R. &amp; Bloom, B. S. (2001). </w:t>
      </w:r>
      <w:r w:rsidRPr="00AF164D">
        <w:rPr>
          <w:i/>
          <w:iCs/>
        </w:rPr>
        <w:t xml:space="preserve">A taxonomy for learning, teaching and assessing: A revision of Bloom’s Taxonomy of educational objectives </w:t>
      </w:r>
      <w:r w:rsidRPr="00AF164D">
        <w:t xml:space="preserve">(Complete ed.). Longman. </w:t>
      </w:r>
    </w:p>
    <w:p w14:paraId="2AF13EDB" w14:textId="77777777" w:rsidR="00202DCF" w:rsidRPr="00AF164D" w:rsidRDefault="00202DCF" w:rsidP="00202DCF">
      <w:pPr>
        <w:pStyle w:val="Default"/>
      </w:pPr>
    </w:p>
    <w:p w14:paraId="0405165A" w14:textId="77777777" w:rsidR="00202DCF" w:rsidRPr="00AF164D" w:rsidRDefault="00202DCF" w:rsidP="00202DCF">
      <w:pPr>
        <w:pStyle w:val="Default"/>
        <w:numPr>
          <w:ilvl w:val="0"/>
          <w:numId w:val="12"/>
        </w:numPr>
        <w:ind w:left="360"/>
      </w:pPr>
      <w:r w:rsidRPr="00AF164D">
        <w:t xml:space="preserve">Chalmers, D., MacKenzie, N. G., &amp; Carter, S. (2021). Artificial Intelligence and Entrepreneurship: Implications for Venture Creation in the Fourth Industrial Revolution. </w:t>
      </w:r>
      <w:r w:rsidRPr="00AF164D">
        <w:rPr>
          <w:i/>
          <w:iCs/>
        </w:rPr>
        <w:t>Entrepreneurship Theory and Practice</w:t>
      </w:r>
      <w:r w:rsidRPr="00AF164D">
        <w:t xml:space="preserve">, 45(5), 1028-1053. </w:t>
      </w:r>
    </w:p>
    <w:p w14:paraId="5237366A" w14:textId="77777777" w:rsidR="00202DCF" w:rsidRPr="00AF164D" w:rsidRDefault="00202DCF" w:rsidP="00202DCF">
      <w:pPr>
        <w:pStyle w:val="Default"/>
      </w:pPr>
    </w:p>
    <w:p w14:paraId="2B2F516F" w14:textId="77777777" w:rsidR="00202DCF" w:rsidRPr="00AF164D" w:rsidRDefault="00202DCF" w:rsidP="00202DCF">
      <w:pPr>
        <w:pStyle w:val="Default"/>
        <w:numPr>
          <w:ilvl w:val="0"/>
          <w:numId w:val="12"/>
        </w:numPr>
        <w:ind w:left="360"/>
      </w:pPr>
      <w:r w:rsidRPr="00AF164D">
        <w:t xml:space="preserve">Dane, E. (2010). Reconsidering the Trade-Off Between Expertise and Flexibility: A Cognitive Entrenchment Perspective. </w:t>
      </w:r>
      <w:r w:rsidRPr="00AF164D">
        <w:rPr>
          <w:i/>
          <w:iCs/>
        </w:rPr>
        <w:t>Academy of Management Review</w:t>
      </w:r>
      <w:r w:rsidRPr="00AF164D">
        <w:t xml:space="preserve">, 35(4), 579-603. </w:t>
      </w:r>
    </w:p>
    <w:p w14:paraId="5153C965" w14:textId="77777777" w:rsidR="00202DCF" w:rsidRPr="00AF164D" w:rsidRDefault="00202DCF" w:rsidP="00202DCF">
      <w:pPr>
        <w:pStyle w:val="Default"/>
      </w:pPr>
    </w:p>
    <w:p w14:paraId="1661F8C4" w14:textId="77777777" w:rsidR="00202DCF" w:rsidRPr="00AF164D" w:rsidRDefault="00202DCF" w:rsidP="00202DCF">
      <w:pPr>
        <w:pStyle w:val="Default"/>
        <w:numPr>
          <w:ilvl w:val="0"/>
          <w:numId w:val="12"/>
        </w:numPr>
        <w:ind w:left="360"/>
      </w:pPr>
      <w:r w:rsidRPr="00AF164D">
        <w:t xml:space="preserve">Darnell, J. A. &amp; Gopalkrishnan, S. (2023). Digital Information Overload: how leaders can strategically use AI to prevent innovation paralysis. In N. Pfeffermann &amp; M. Schaller (Eds), New Leadership Communication – Inspire Your Horizon. Springer Nature. </w:t>
      </w:r>
    </w:p>
    <w:p w14:paraId="47913F36" w14:textId="77777777" w:rsidR="00202DCF" w:rsidRPr="00AF164D" w:rsidRDefault="00202DCF" w:rsidP="00202DCF">
      <w:pPr>
        <w:pStyle w:val="Default"/>
      </w:pPr>
    </w:p>
    <w:p w14:paraId="2A32C373" w14:textId="77777777" w:rsidR="00202DCF" w:rsidRPr="00AF164D" w:rsidRDefault="00202DCF" w:rsidP="00202DCF">
      <w:pPr>
        <w:pStyle w:val="Default"/>
        <w:numPr>
          <w:ilvl w:val="0"/>
          <w:numId w:val="12"/>
        </w:numPr>
        <w:ind w:left="360"/>
      </w:pPr>
      <w:r w:rsidRPr="00AF164D">
        <w:t xml:space="preserve">Kiron, D., &amp; Schrage, M. (2019). Strategy for and with AI. </w:t>
      </w:r>
      <w:r w:rsidRPr="00AF164D">
        <w:rPr>
          <w:i/>
          <w:iCs/>
        </w:rPr>
        <w:t>MIT Sloan Management Review</w:t>
      </w:r>
      <w:r w:rsidRPr="00AF164D">
        <w:t xml:space="preserve">, 60(4), 30-35. </w:t>
      </w:r>
    </w:p>
    <w:p w14:paraId="7880DB88" w14:textId="77777777" w:rsidR="00202DCF" w:rsidRPr="00AF164D" w:rsidRDefault="00202DCF" w:rsidP="00202DCF">
      <w:pPr>
        <w:pStyle w:val="Default"/>
      </w:pPr>
    </w:p>
    <w:p w14:paraId="0272D890" w14:textId="77777777" w:rsidR="00202DCF" w:rsidRPr="00AF164D" w:rsidRDefault="00202DCF" w:rsidP="00202DCF">
      <w:pPr>
        <w:pStyle w:val="Default"/>
        <w:numPr>
          <w:ilvl w:val="0"/>
          <w:numId w:val="12"/>
        </w:numPr>
        <w:ind w:left="360"/>
      </w:pPr>
      <w:r w:rsidRPr="00AF164D">
        <w:t xml:space="preserve">Levesque, M., Obschonka, M., &amp; Nambisian S. (2022). Pursuing Impactful Entrepreneurship Research Using Artificial Intelligence. </w:t>
      </w:r>
      <w:r w:rsidRPr="00AF164D">
        <w:rPr>
          <w:i/>
          <w:iCs/>
        </w:rPr>
        <w:t>Entrepreneurship Theory and Practice</w:t>
      </w:r>
      <w:r w:rsidRPr="00AF164D">
        <w:t xml:space="preserve">, 46(4), 803-832. </w:t>
      </w:r>
    </w:p>
    <w:p w14:paraId="0AEAAC03" w14:textId="77777777" w:rsidR="00202DCF" w:rsidRPr="00AF164D" w:rsidRDefault="00202DCF" w:rsidP="00202DCF">
      <w:pPr>
        <w:pStyle w:val="Default"/>
      </w:pPr>
    </w:p>
    <w:p w14:paraId="67D59C32" w14:textId="77777777" w:rsidR="00202DCF" w:rsidRPr="00AF164D" w:rsidRDefault="00202DCF" w:rsidP="00202DCF">
      <w:pPr>
        <w:pStyle w:val="Default"/>
        <w:numPr>
          <w:ilvl w:val="0"/>
          <w:numId w:val="12"/>
        </w:numPr>
        <w:ind w:left="360"/>
      </w:pPr>
      <w:r w:rsidRPr="00AF164D">
        <w:t xml:space="preserve">Liedtka, J. &amp; Ogilvie, T. (2011). </w:t>
      </w:r>
      <w:r w:rsidRPr="00AF164D">
        <w:rPr>
          <w:i/>
          <w:iCs/>
        </w:rPr>
        <w:t>Designing for Growth: A Design Thinking Toolkit for Managers</w:t>
      </w:r>
      <w:r w:rsidRPr="00AF164D">
        <w:t xml:space="preserve">. Columbia University Press. </w:t>
      </w:r>
    </w:p>
    <w:p w14:paraId="08D62856" w14:textId="77777777" w:rsidR="00202DCF" w:rsidRPr="00AF164D" w:rsidRDefault="00202DCF" w:rsidP="00202DCF">
      <w:pPr>
        <w:pStyle w:val="Default"/>
      </w:pPr>
    </w:p>
    <w:p w14:paraId="1AD6314E" w14:textId="77777777" w:rsidR="00202DCF" w:rsidRPr="00AF164D" w:rsidRDefault="00202DCF" w:rsidP="00202DCF">
      <w:pPr>
        <w:pStyle w:val="Default"/>
        <w:numPr>
          <w:ilvl w:val="0"/>
          <w:numId w:val="12"/>
        </w:numPr>
        <w:ind w:left="360"/>
      </w:pPr>
      <w:r w:rsidRPr="00AF164D">
        <w:t xml:space="preserve">Ries, E. (2011). </w:t>
      </w:r>
      <w:r w:rsidRPr="00AF164D">
        <w:rPr>
          <w:i/>
          <w:iCs/>
        </w:rPr>
        <w:t>The Lean Startup: how today’s entrepreneurs use continuous innovation to create radically successful businesses</w:t>
      </w:r>
      <w:r w:rsidRPr="00AF164D">
        <w:t xml:space="preserve">. Crown Business. </w:t>
      </w:r>
    </w:p>
    <w:p w14:paraId="262E2A72" w14:textId="77777777" w:rsidR="00202DCF" w:rsidRPr="00AF164D" w:rsidRDefault="00202DCF" w:rsidP="00202DCF">
      <w:pPr>
        <w:pStyle w:val="Default"/>
      </w:pPr>
    </w:p>
    <w:p w14:paraId="541F183A" w14:textId="77777777" w:rsidR="00202DCF" w:rsidRPr="00AF164D" w:rsidRDefault="00202DCF" w:rsidP="00202DCF">
      <w:pPr>
        <w:pStyle w:val="Default"/>
        <w:numPr>
          <w:ilvl w:val="0"/>
          <w:numId w:val="12"/>
        </w:numPr>
        <w:ind w:left="360"/>
      </w:pPr>
      <w:r w:rsidRPr="00AF164D">
        <w:t xml:space="preserve">The Economist. (2018). Special Report on ‘AI in Business’, March 28. </w:t>
      </w:r>
    </w:p>
    <w:p w14:paraId="47F1477B" w14:textId="77777777" w:rsidR="00202DCF" w:rsidRPr="00AF164D" w:rsidRDefault="00202DCF" w:rsidP="00202DCF">
      <w:pPr>
        <w:pStyle w:val="Default"/>
      </w:pPr>
    </w:p>
    <w:p w14:paraId="0E500E6E" w14:textId="77777777" w:rsidR="00202DCF" w:rsidRPr="00AF164D" w:rsidRDefault="00202DCF" w:rsidP="00202DCF">
      <w:pPr>
        <w:pStyle w:val="Default"/>
        <w:numPr>
          <w:ilvl w:val="0"/>
          <w:numId w:val="12"/>
        </w:numPr>
        <w:ind w:left="360"/>
      </w:pPr>
      <w:r w:rsidRPr="00AF164D">
        <w:t xml:space="preserve">Thompson, C. (2003). Information Illiterate or Lazy: How College Students Use the Web for Research. </w:t>
      </w:r>
      <w:r w:rsidRPr="00AF164D">
        <w:rPr>
          <w:i/>
          <w:iCs/>
        </w:rPr>
        <w:t>Portal: Libraries and the Academy</w:t>
      </w:r>
      <w:r w:rsidRPr="00AF164D">
        <w:t xml:space="preserve">, 3(2), 259-268. </w:t>
      </w:r>
    </w:p>
    <w:p w14:paraId="30465626" w14:textId="77777777" w:rsidR="00202DCF" w:rsidRPr="00AF164D" w:rsidRDefault="00202DCF" w:rsidP="00202DCF">
      <w:pPr>
        <w:pStyle w:val="Default"/>
      </w:pPr>
    </w:p>
    <w:p w14:paraId="1563AE86" w14:textId="77777777" w:rsidR="00202DCF" w:rsidRPr="00AF164D" w:rsidRDefault="00202DCF" w:rsidP="00202DCF">
      <w:pPr>
        <w:pStyle w:val="Default"/>
        <w:numPr>
          <w:ilvl w:val="0"/>
          <w:numId w:val="12"/>
        </w:numPr>
        <w:ind w:left="360"/>
      </w:pPr>
      <w:r w:rsidRPr="00AF164D">
        <w:t xml:space="preserve">von Briel, F., Davidsson, P., &amp; Recker, J. (2018). Digital technologies as external enablers of new venture creation in the IT hardware sector. </w:t>
      </w:r>
      <w:r w:rsidRPr="00AF164D">
        <w:rPr>
          <w:i/>
          <w:iCs/>
        </w:rPr>
        <w:t>Entrepreneurship Theory and Practice</w:t>
      </w:r>
      <w:r w:rsidRPr="00AF164D">
        <w:t xml:space="preserve">, 42(1), 47-69. </w:t>
      </w:r>
    </w:p>
    <w:p w14:paraId="2C2AFF6E" w14:textId="77777777" w:rsidR="00202DCF" w:rsidRPr="00AF164D" w:rsidRDefault="00202DCF" w:rsidP="00202DCF">
      <w:pPr>
        <w:pStyle w:val="Default"/>
      </w:pPr>
    </w:p>
    <w:p w14:paraId="0895F402" w14:textId="77777777" w:rsidR="00202DCF" w:rsidRPr="00AF164D" w:rsidRDefault="00202DCF" w:rsidP="00202DCF">
      <w:pPr>
        <w:pStyle w:val="Default"/>
        <w:numPr>
          <w:ilvl w:val="0"/>
          <w:numId w:val="12"/>
        </w:numPr>
        <w:ind w:left="360"/>
      </w:pPr>
      <w:r w:rsidRPr="00AF164D">
        <w:t xml:space="preserve">Winkler, C., Hammoda, B., Noyes, E., &amp; Van Gelderen M. (2023). Entrepreneurship Education at the Dawn of Generative Artificial Intelligence. </w:t>
      </w:r>
      <w:r w:rsidRPr="00AF164D">
        <w:rPr>
          <w:i/>
          <w:iCs/>
        </w:rPr>
        <w:t>Entrepreneurship Education and Pedagogy</w:t>
      </w:r>
      <w:r w:rsidRPr="00AF164D">
        <w:t xml:space="preserve">, 0(0), 1-11. </w:t>
      </w:r>
    </w:p>
    <w:p w14:paraId="07836238" w14:textId="77777777" w:rsidR="00202DCF" w:rsidRPr="00AF164D" w:rsidRDefault="00202DCF">
      <w:pPr>
        <w:contextualSpacing/>
        <w:rPr>
          <w:rFonts w:ascii="Times New Roman" w:hAnsi="Times New Roman" w:cs="Times New Roman"/>
          <w:sz w:val="24"/>
          <w:szCs w:val="24"/>
        </w:rPr>
      </w:pPr>
    </w:p>
    <w:p w14:paraId="3BFBA0C5" w14:textId="77777777" w:rsidR="00584266" w:rsidRPr="00960578" w:rsidRDefault="00584266">
      <w:pPr>
        <w:contextualSpacing/>
        <w:rPr>
          <w:rFonts w:ascii="Arial" w:hAnsi="Arial" w:cs="Arial"/>
          <w:sz w:val="24"/>
          <w:szCs w:val="24"/>
        </w:rPr>
      </w:pPr>
    </w:p>
    <w:sectPr w:rsidR="00584266" w:rsidRPr="00960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093ACC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C79A5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2700B6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1AA09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1C1DE2"/>
    <w:multiLevelType w:val="hybridMultilevel"/>
    <w:tmpl w:val="3FF29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0E1D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32F2B3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0238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A9C761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952E0D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4CA25F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8C5554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72633699">
    <w:abstractNumId w:val="9"/>
  </w:num>
  <w:num w:numId="2" w16cid:durableId="162399454">
    <w:abstractNumId w:val="7"/>
  </w:num>
  <w:num w:numId="3" w16cid:durableId="1741363464">
    <w:abstractNumId w:val="5"/>
  </w:num>
  <w:num w:numId="4" w16cid:durableId="45417632">
    <w:abstractNumId w:val="11"/>
  </w:num>
  <w:num w:numId="5" w16cid:durableId="322008795">
    <w:abstractNumId w:val="2"/>
  </w:num>
  <w:num w:numId="6" w16cid:durableId="1860313901">
    <w:abstractNumId w:val="10"/>
  </w:num>
  <w:num w:numId="7" w16cid:durableId="592201522">
    <w:abstractNumId w:val="6"/>
  </w:num>
  <w:num w:numId="8" w16cid:durableId="472451037">
    <w:abstractNumId w:val="0"/>
  </w:num>
  <w:num w:numId="9" w16cid:durableId="1405034250">
    <w:abstractNumId w:val="1"/>
  </w:num>
  <w:num w:numId="10" w16cid:durableId="1758209716">
    <w:abstractNumId w:val="3"/>
  </w:num>
  <w:num w:numId="11" w16cid:durableId="261647999">
    <w:abstractNumId w:val="8"/>
  </w:num>
  <w:num w:numId="12" w16cid:durableId="1714846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78"/>
    <w:rsid w:val="00202DCF"/>
    <w:rsid w:val="00214945"/>
    <w:rsid w:val="002C12BD"/>
    <w:rsid w:val="0041164B"/>
    <w:rsid w:val="00443788"/>
    <w:rsid w:val="00584266"/>
    <w:rsid w:val="00703B53"/>
    <w:rsid w:val="00960578"/>
    <w:rsid w:val="00AA2F3C"/>
    <w:rsid w:val="00AD1FAC"/>
    <w:rsid w:val="00AF164D"/>
    <w:rsid w:val="00C97356"/>
    <w:rsid w:val="00EC7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D3FF5"/>
  <w15:chartTrackingRefBased/>
  <w15:docId w15:val="{D4F44721-D272-48DF-A121-D355AD54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5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05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05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05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05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05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5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5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5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5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05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05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05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05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0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578"/>
    <w:rPr>
      <w:rFonts w:eastAsiaTheme="majorEastAsia" w:cstheme="majorBidi"/>
      <w:color w:val="272727" w:themeColor="text1" w:themeTint="D8"/>
    </w:rPr>
  </w:style>
  <w:style w:type="paragraph" w:styleId="Title">
    <w:name w:val="Title"/>
    <w:basedOn w:val="Normal"/>
    <w:next w:val="Normal"/>
    <w:link w:val="TitleChar"/>
    <w:uiPriority w:val="10"/>
    <w:qFormat/>
    <w:rsid w:val="009605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5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5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0578"/>
    <w:rPr>
      <w:i/>
      <w:iCs/>
      <w:color w:val="404040" w:themeColor="text1" w:themeTint="BF"/>
    </w:rPr>
  </w:style>
  <w:style w:type="paragraph" w:styleId="ListParagraph">
    <w:name w:val="List Paragraph"/>
    <w:basedOn w:val="Normal"/>
    <w:uiPriority w:val="34"/>
    <w:qFormat/>
    <w:rsid w:val="00960578"/>
    <w:pPr>
      <w:ind w:left="720"/>
      <w:contextualSpacing/>
    </w:pPr>
  </w:style>
  <w:style w:type="character" w:styleId="IntenseEmphasis">
    <w:name w:val="Intense Emphasis"/>
    <w:basedOn w:val="DefaultParagraphFont"/>
    <w:uiPriority w:val="21"/>
    <w:qFormat/>
    <w:rsid w:val="00960578"/>
    <w:rPr>
      <w:i/>
      <w:iCs/>
      <w:color w:val="2F5496" w:themeColor="accent1" w:themeShade="BF"/>
    </w:rPr>
  </w:style>
  <w:style w:type="paragraph" w:styleId="IntenseQuote">
    <w:name w:val="Intense Quote"/>
    <w:basedOn w:val="Normal"/>
    <w:next w:val="Normal"/>
    <w:link w:val="IntenseQuoteChar"/>
    <w:uiPriority w:val="30"/>
    <w:qFormat/>
    <w:rsid w:val="009605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0578"/>
    <w:rPr>
      <w:i/>
      <w:iCs/>
      <w:color w:val="2F5496" w:themeColor="accent1" w:themeShade="BF"/>
    </w:rPr>
  </w:style>
  <w:style w:type="character" w:styleId="IntenseReference">
    <w:name w:val="Intense Reference"/>
    <w:basedOn w:val="DefaultParagraphFont"/>
    <w:uiPriority w:val="32"/>
    <w:qFormat/>
    <w:rsid w:val="00960578"/>
    <w:rPr>
      <w:b/>
      <w:bCs/>
      <w:smallCaps/>
      <w:color w:val="2F5496" w:themeColor="accent1" w:themeShade="BF"/>
      <w:spacing w:val="5"/>
    </w:rPr>
  </w:style>
  <w:style w:type="paragraph" w:customStyle="1" w:styleId="Default">
    <w:name w:val="Default"/>
    <w:rsid w:val="00202DCF"/>
    <w:pPr>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The Pennsylvania State University</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Darnell, Jamey A</dc:creator>
  <cp:keywords/>
  <dc:description/>
  <cp:lastModifiedBy>Darnell, Jamey A</cp:lastModifiedBy>
  <cp:revision>4</cp:revision>
  <dcterms:created xsi:type="dcterms:W3CDTF">2024-12-07T14:09:00Z</dcterms:created>
  <dcterms:modified xsi:type="dcterms:W3CDTF">2024-12-07T17:14:00Z</dcterms:modified>
</cp:coreProperties>
</file>