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25A" w:rsidRPr="00D839AA" w:rsidRDefault="009C225A" w:rsidP="009C225A">
      <w:pPr>
        <w:bidi w:val="0"/>
        <w:jc w:val="center"/>
        <w:rPr>
          <w:rFonts w:eastAsia="Tw Cen MT" w:cs="Times New Roman"/>
          <w:b/>
          <w:sz w:val="24"/>
          <w:szCs w:val="24"/>
        </w:rPr>
      </w:pPr>
      <w:r w:rsidRPr="00D839AA">
        <w:rPr>
          <w:rFonts w:eastAsia="Tw Cen MT" w:cs="Times New Roman"/>
          <w:b/>
          <w:sz w:val="24"/>
          <w:szCs w:val="24"/>
        </w:rPr>
        <w:t xml:space="preserve">Using Entrepreneurship Opportunity in Optimizing </w:t>
      </w:r>
    </w:p>
    <w:p w:rsidR="009C225A" w:rsidRPr="00D839AA" w:rsidRDefault="009C225A" w:rsidP="009C225A">
      <w:pPr>
        <w:bidi w:val="0"/>
        <w:jc w:val="center"/>
        <w:rPr>
          <w:rFonts w:eastAsia="Tw Cen MT" w:cs="Times New Roman"/>
          <w:b/>
          <w:sz w:val="24"/>
          <w:szCs w:val="24"/>
        </w:rPr>
      </w:pPr>
      <w:r w:rsidRPr="00D839AA">
        <w:rPr>
          <w:rFonts w:eastAsia="Tw Cen MT" w:cs="Times New Roman"/>
          <w:b/>
          <w:sz w:val="24"/>
          <w:szCs w:val="24"/>
        </w:rPr>
        <w:t>Organizational Excellence : A Case Study</w:t>
      </w:r>
    </w:p>
    <w:p w:rsidR="009C225A" w:rsidRPr="009C225A" w:rsidRDefault="009C225A" w:rsidP="009C225A">
      <w:pPr>
        <w:bidi w:val="0"/>
        <w:jc w:val="center"/>
        <w:rPr>
          <w:rFonts w:ascii="Arial Narrow" w:hAnsi="Arial Narrow" w:cs="Arial"/>
        </w:rPr>
      </w:pPr>
    </w:p>
    <w:p w:rsidR="00D839AA" w:rsidRDefault="009C225A" w:rsidP="00D839AA">
      <w:pPr>
        <w:bidi w:val="0"/>
        <w:jc w:val="center"/>
        <w:rPr>
          <w:rFonts w:eastAsia="Tw Cen MT" w:cs="Times New Roman"/>
          <w:sz w:val="24"/>
          <w:szCs w:val="24"/>
        </w:rPr>
      </w:pPr>
      <w:proofErr w:type="spellStart"/>
      <w:r w:rsidRPr="00D839AA">
        <w:rPr>
          <w:rFonts w:eastAsia="Tw Cen MT" w:cs="Times New Roman"/>
          <w:sz w:val="24"/>
          <w:szCs w:val="24"/>
        </w:rPr>
        <w:t>Moyassar</w:t>
      </w:r>
      <w:proofErr w:type="spellEnd"/>
      <w:r w:rsidRPr="00D839AA">
        <w:rPr>
          <w:rFonts w:eastAsia="Tw Cen MT" w:cs="Times New Roman"/>
          <w:sz w:val="24"/>
          <w:szCs w:val="24"/>
        </w:rPr>
        <w:t xml:space="preserve"> </w:t>
      </w:r>
      <w:proofErr w:type="spellStart"/>
      <w:r w:rsidRPr="00D839AA">
        <w:rPr>
          <w:rFonts w:eastAsia="Tw Cen MT" w:cs="Times New Roman"/>
          <w:sz w:val="24"/>
          <w:szCs w:val="24"/>
        </w:rPr>
        <w:t>Aljubory</w:t>
      </w:r>
      <w:proofErr w:type="spellEnd"/>
      <w:r w:rsidR="00D839AA">
        <w:rPr>
          <w:rFonts w:eastAsia="Tw Cen MT" w:cs="Times New Roman"/>
          <w:sz w:val="24"/>
          <w:szCs w:val="24"/>
        </w:rPr>
        <w:t xml:space="preserve"> </w:t>
      </w:r>
      <w:r w:rsidR="00D839AA" w:rsidRPr="00D839AA">
        <w:rPr>
          <w:rFonts w:eastAsia="Tw Cen MT" w:cs="Times New Roman"/>
          <w:sz w:val="24"/>
          <w:szCs w:val="24"/>
          <w:vertAlign w:val="superscript"/>
        </w:rPr>
        <w:t>1</w:t>
      </w:r>
    </w:p>
    <w:p w:rsidR="009C225A" w:rsidRPr="00D839AA" w:rsidRDefault="00D839AA" w:rsidP="00D839AA">
      <w:pPr>
        <w:bidi w:val="0"/>
        <w:rPr>
          <w:rFonts w:eastAsia="Calibri" w:cs="Times New Roman"/>
          <w:i/>
          <w:sz w:val="24"/>
          <w:szCs w:val="24"/>
        </w:rPr>
      </w:pPr>
      <w:r w:rsidRPr="00D839AA">
        <w:rPr>
          <w:rFonts w:eastAsia="Tw Cen MT" w:cs="Times New Roman"/>
          <w:sz w:val="24"/>
          <w:szCs w:val="24"/>
          <w:vertAlign w:val="superscript"/>
        </w:rPr>
        <w:t>1</w:t>
      </w:r>
      <w:r>
        <w:rPr>
          <w:rFonts w:eastAsia="Calibri" w:cs="Times New Roman"/>
          <w:i/>
          <w:sz w:val="24"/>
          <w:szCs w:val="24"/>
        </w:rPr>
        <w:t xml:space="preserve">University of Mosul- college of administration and economic- </w:t>
      </w:r>
      <w:r w:rsidR="009C225A" w:rsidRPr="00D839AA">
        <w:rPr>
          <w:rFonts w:eastAsia="Calibri" w:cs="Times New Roman"/>
          <w:i/>
          <w:sz w:val="24"/>
          <w:szCs w:val="24"/>
        </w:rPr>
        <w:t>Mosul - Iraq</w:t>
      </w:r>
    </w:p>
    <w:p w:rsidR="009C225A" w:rsidRPr="00D839AA" w:rsidRDefault="009C225A" w:rsidP="009C225A">
      <w:pPr>
        <w:bidi w:val="0"/>
        <w:jc w:val="center"/>
        <w:rPr>
          <w:rFonts w:eastAsia="Tw Cen MT" w:cs="Times New Roman"/>
          <w:sz w:val="24"/>
          <w:szCs w:val="24"/>
        </w:rPr>
      </w:pPr>
    </w:p>
    <w:p w:rsidR="009C225A" w:rsidRDefault="009C225A" w:rsidP="009C225A">
      <w:pPr>
        <w:bidi w:val="0"/>
      </w:pPr>
    </w:p>
    <w:p w:rsidR="009C225A" w:rsidRPr="00D839AA" w:rsidRDefault="009C225A" w:rsidP="009C225A">
      <w:pPr>
        <w:bidi w:val="0"/>
        <w:rPr>
          <w:rFonts w:eastAsia="Calibri" w:cs="Times New Roman"/>
          <w:b/>
          <w:color w:val="E36C0A" w:themeColor="accent6" w:themeShade="BF"/>
          <w:sz w:val="24"/>
          <w:szCs w:val="24"/>
        </w:rPr>
      </w:pPr>
      <w:r w:rsidRPr="00D839AA">
        <w:rPr>
          <w:rFonts w:eastAsia="Calibri" w:cs="Times New Roman"/>
          <w:b/>
          <w:color w:val="E36C0A" w:themeColor="accent6" w:themeShade="BF"/>
          <w:sz w:val="24"/>
          <w:szCs w:val="24"/>
        </w:rPr>
        <w:t>Abstract</w:t>
      </w:r>
    </w:p>
    <w:p w:rsidR="00D839AA" w:rsidRDefault="00D839AA" w:rsidP="00D839AA">
      <w:pPr>
        <w:bidi w:val="0"/>
        <w:jc w:val="lowKashida"/>
        <w:rPr>
          <w:rFonts w:eastAsia="Calibri" w:cs="Times New Roman"/>
          <w:sz w:val="24"/>
          <w:szCs w:val="24"/>
        </w:rPr>
        <w:sectPr w:rsidR="00D839AA" w:rsidSect="00ED6482">
          <w:pgSz w:w="10319" w:h="14571" w:code="13"/>
          <w:pgMar w:top="1418" w:right="1418" w:bottom="1418" w:left="1418" w:header="720" w:footer="720" w:gutter="0"/>
          <w:cols w:space="708"/>
          <w:docGrid w:linePitch="360"/>
        </w:sectPr>
      </w:pPr>
    </w:p>
    <w:p w:rsidR="009C225A" w:rsidRPr="00D839AA" w:rsidRDefault="009C225A" w:rsidP="00D839AA">
      <w:pPr>
        <w:bidi w:val="0"/>
        <w:jc w:val="lowKashida"/>
        <w:rPr>
          <w:rFonts w:eastAsia="Calibri" w:cs="Times New Roman"/>
          <w:sz w:val="24"/>
          <w:szCs w:val="24"/>
        </w:rPr>
      </w:pPr>
      <w:r w:rsidRPr="00D839AA">
        <w:rPr>
          <w:rFonts w:eastAsia="Calibri" w:cs="Times New Roman"/>
          <w:sz w:val="24"/>
          <w:szCs w:val="24"/>
        </w:rPr>
        <w:lastRenderedPageBreak/>
        <w:t>This</w:t>
      </w:r>
      <w:r w:rsidRPr="00C73899">
        <w:rPr>
          <w:sz w:val="26"/>
          <w:szCs w:val="26"/>
        </w:rPr>
        <w:t xml:space="preserve"> </w:t>
      </w:r>
      <w:r w:rsidRPr="00D839AA">
        <w:rPr>
          <w:rFonts w:eastAsia="Calibri" w:cs="Times New Roman"/>
          <w:sz w:val="24"/>
          <w:szCs w:val="24"/>
        </w:rPr>
        <w:t>seminar investigates how organization discovers entrepreneurship opportunity and uses it to realize organizational excellence .</w:t>
      </w:r>
    </w:p>
    <w:p w:rsidR="009C225A" w:rsidRPr="00D839AA" w:rsidRDefault="009C225A" w:rsidP="009C225A">
      <w:pPr>
        <w:bidi w:val="0"/>
        <w:jc w:val="lowKashida"/>
        <w:rPr>
          <w:rFonts w:eastAsia="Calibri" w:cs="Times New Roman"/>
          <w:sz w:val="24"/>
          <w:szCs w:val="24"/>
        </w:rPr>
      </w:pPr>
      <w:r w:rsidRPr="00D839AA">
        <w:rPr>
          <w:rFonts w:eastAsia="Calibri" w:cs="Times New Roman"/>
          <w:sz w:val="24"/>
          <w:szCs w:val="24"/>
        </w:rPr>
        <w:t xml:space="preserve">It is considered as a partial responds to the urgent need to the application of entrepreneurship approach and areas, it's main practical contribution is to underline the relationship between selective areas of entrepreneurship and organizational excellence using a questionnaire to collect the data required and test the formulated hypothesis. </w:t>
      </w:r>
    </w:p>
    <w:p w:rsidR="009C225A" w:rsidRPr="00D839AA" w:rsidRDefault="009C225A" w:rsidP="00D839AA">
      <w:pPr>
        <w:bidi w:val="0"/>
        <w:jc w:val="lowKashida"/>
        <w:rPr>
          <w:rFonts w:eastAsia="Calibri" w:cs="Times New Roman"/>
          <w:sz w:val="24"/>
          <w:szCs w:val="24"/>
          <w:rtl/>
        </w:rPr>
      </w:pPr>
      <w:r w:rsidRPr="00D839AA">
        <w:rPr>
          <w:rFonts w:eastAsia="Calibri" w:cs="Times New Roman"/>
          <w:sz w:val="24"/>
          <w:szCs w:val="24"/>
        </w:rPr>
        <w:lastRenderedPageBreak/>
        <w:t>The paper attempted to move forward by exploring the opinions of a sample of company's customers and tracing the factors that explain the customer satisfaction phenomenon.</w:t>
      </w:r>
    </w:p>
    <w:p w:rsidR="009C225A" w:rsidRPr="00D839AA" w:rsidRDefault="009C225A" w:rsidP="00D839AA">
      <w:pPr>
        <w:bidi w:val="0"/>
        <w:jc w:val="lowKashida"/>
        <w:rPr>
          <w:rFonts w:eastAsia="Calibri" w:cs="Times New Roman"/>
          <w:sz w:val="24"/>
          <w:szCs w:val="24"/>
        </w:rPr>
      </w:pPr>
      <w:r w:rsidRPr="00D839AA">
        <w:rPr>
          <w:rFonts w:eastAsia="Calibri" w:cs="Times New Roman"/>
          <w:sz w:val="24"/>
          <w:szCs w:val="24"/>
        </w:rPr>
        <w:t>The paper concluded significant correlation and effect found between the two variables. Some recommendations draws the attention to some issues needed to be considered. Other recommendations promoted the management of company under study to understand the relationship and invest it in its business.</w:t>
      </w:r>
    </w:p>
    <w:p w:rsidR="00D839AA" w:rsidRDefault="00D839AA" w:rsidP="009C225A">
      <w:pPr>
        <w:bidi w:val="0"/>
        <w:jc w:val="lowKashida"/>
        <w:rPr>
          <w:rFonts w:eastAsia="Calibri" w:cs="Times New Roman"/>
          <w:sz w:val="24"/>
          <w:szCs w:val="24"/>
        </w:rPr>
        <w:sectPr w:rsidR="00D839AA" w:rsidSect="00D839AA">
          <w:type w:val="continuous"/>
          <w:pgSz w:w="10319" w:h="14571" w:code="13"/>
          <w:pgMar w:top="1418" w:right="1418" w:bottom="1418" w:left="1418" w:header="720" w:footer="720" w:gutter="0"/>
          <w:cols w:num="2" w:space="708"/>
          <w:docGrid w:linePitch="360"/>
        </w:sectPr>
      </w:pPr>
    </w:p>
    <w:p w:rsidR="009C225A" w:rsidRPr="00D839AA" w:rsidRDefault="009C225A" w:rsidP="009C225A">
      <w:pPr>
        <w:bidi w:val="0"/>
        <w:jc w:val="lowKashida"/>
        <w:rPr>
          <w:rFonts w:eastAsia="Calibri" w:cs="Times New Roman"/>
          <w:sz w:val="24"/>
          <w:szCs w:val="24"/>
        </w:rPr>
      </w:pPr>
    </w:p>
    <w:p w:rsidR="009C225A" w:rsidRDefault="009C225A" w:rsidP="009C225A">
      <w:pPr>
        <w:bidi w:val="0"/>
        <w:jc w:val="lowKashida"/>
        <w:rPr>
          <w:rFonts w:eastAsia="Calibri" w:cs="Times New Roman"/>
          <w:sz w:val="24"/>
          <w:szCs w:val="24"/>
        </w:rPr>
      </w:pPr>
      <w:r w:rsidRPr="00D839AA">
        <w:rPr>
          <w:rFonts w:eastAsia="Calibri" w:cs="Times New Roman"/>
          <w:sz w:val="24"/>
          <w:szCs w:val="24"/>
        </w:rPr>
        <w:t xml:space="preserve">Key Words : Quality, entrepreneurship, organizational excellence, Malcolm Baldrige Quality Award .  </w:t>
      </w:r>
    </w:p>
    <w:p w:rsidR="00D839AA" w:rsidRDefault="00D839AA" w:rsidP="00D839AA">
      <w:pPr>
        <w:bidi w:val="0"/>
        <w:jc w:val="lowKashida"/>
        <w:rPr>
          <w:rFonts w:eastAsia="Calibri" w:cs="Times New Roman"/>
          <w:sz w:val="24"/>
          <w:szCs w:val="24"/>
        </w:rPr>
      </w:pPr>
    </w:p>
    <w:p w:rsidR="00D839AA" w:rsidRPr="00194BF9" w:rsidRDefault="00D839AA" w:rsidP="00D839AA">
      <w:pPr>
        <w:bidi w:val="0"/>
        <w:rPr>
          <w:rFonts w:eastAsia="Calibri" w:cs="Times New Roman"/>
          <w:b/>
          <w:color w:val="E36C0A" w:themeColor="accent6" w:themeShade="BF"/>
          <w:sz w:val="24"/>
          <w:szCs w:val="24"/>
        </w:rPr>
      </w:pPr>
      <w:r w:rsidRPr="00194BF9">
        <w:rPr>
          <w:rFonts w:eastAsia="Calibri" w:cs="Times New Roman"/>
          <w:b/>
          <w:color w:val="E36C0A" w:themeColor="accent6" w:themeShade="BF"/>
          <w:sz w:val="24"/>
          <w:szCs w:val="24"/>
        </w:rPr>
        <w:t>References</w:t>
      </w:r>
    </w:p>
    <w:p w:rsidR="00BD138F" w:rsidRPr="001D79AA" w:rsidRDefault="00BD138F" w:rsidP="00BD138F">
      <w:pPr>
        <w:rPr>
          <w:rFonts w:asciiTheme="majorBidi" w:hAnsiTheme="majorBidi" w:cstheme="majorBidi" w:hint="cs"/>
          <w:sz w:val="24"/>
          <w:szCs w:val="24"/>
          <w:lang w:bidi="ar-IQ"/>
        </w:rPr>
      </w:pPr>
    </w:p>
    <w:p w:rsidR="00BD138F" w:rsidRPr="001D79AA" w:rsidRDefault="00BD138F" w:rsidP="00BD138F">
      <w:pPr>
        <w:pStyle w:val="a3"/>
        <w:numPr>
          <w:ilvl w:val="0"/>
          <w:numId w:val="2"/>
        </w:numPr>
        <w:bidi w:val="0"/>
        <w:jc w:val="lowKashida"/>
        <w:rPr>
          <w:rFonts w:asciiTheme="majorBidi" w:eastAsia="Calibri" w:hAnsiTheme="majorBidi" w:cstheme="majorBidi"/>
          <w:sz w:val="24"/>
          <w:szCs w:val="24"/>
        </w:rPr>
      </w:pPr>
      <w:proofErr w:type="spellStart"/>
      <w:r w:rsidRPr="001D79AA">
        <w:rPr>
          <w:rStyle w:val="author"/>
          <w:rFonts w:asciiTheme="majorBidi" w:hAnsiTheme="majorBidi" w:cstheme="majorBidi"/>
          <w:color w:val="1C1D1E"/>
          <w:sz w:val="24"/>
          <w:szCs w:val="24"/>
          <w:shd w:val="clear" w:color="auto" w:fill="FFFFFF"/>
        </w:rPr>
        <w:t>Argade</w:t>
      </w:r>
      <w:proofErr w:type="spellEnd"/>
      <w:r w:rsidRPr="001D79AA">
        <w:rPr>
          <w:rStyle w:val="author"/>
          <w:rFonts w:asciiTheme="majorBidi" w:hAnsiTheme="majorBidi" w:cstheme="majorBidi"/>
          <w:color w:val="1C1D1E"/>
          <w:sz w:val="24"/>
          <w:szCs w:val="24"/>
          <w:shd w:val="clear" w:color="auto" w:fill="FFFFFF"/>
        </w:rPr>
        <w:t>, P.</w:t>
      </w:r>
      <w:r w:rsidRPr="001D79AA">
        <w:rPr>
          <w:rFonts w:asciiTheme="majorBidi" w:hAnsiTheme="majorBidi" w:cstheme="majorBidi"/>
          <w:color w:val="1C1D1E"/>
          <w:sz w:val="24"/>
          <w:szCs w:val="24"/>
          <w:shd w:val="clear" w:color="auto" w:fill="FFFFFF"/>
        </w:rPr>
        <w:t>, </w:t>
      </w:r>
      <w:proofErr w:type="spellStart"/>
      <w:r w:rsidRPr="001D79AA">
        <w:rPr>
          <w:rStyle w:val="author"/>
          <w:rFonts w:asciiTheme="majorBidi" w:hAnsiTheme="majorBidi" w:cstheme="majorBidi"/>
          <w:color w:val="1C1D1E"/>
          <w:sz w:val="24"/>
          <w:szCs w:val="24"/>
          <w:shd w:val="clear" w:color="auto" w:fill="FFFFFF"/>
        </w:rPr>
        <w:t>Salignac</w:t>
      </w:r>
      <w:proofErr w:type="spellEnd"/>
      <w:r w:rsidRPr="001D79AA">
        <w:rPr>
          <w:rStyle w:val="author"/>
          <w:rFonts w:asciiTheme="majorBidi" w:hAnsiTheme="majorBidi" w:cstheme="majorBidi"/>
          <w:color w:val="1C1D1E"/>
          <w:sz w:val="24"/>
          <w:szCs w:val="24"/>
          <w:shd w:val="clear" w:color="auto" w:fill="FFFFFF"/>
        </w:rPr>
        <w:t>, F.</w:t>
      </w:r>
      <w:r w:rsidRPr="001D79AA">
        <w:rPr>
          <w:rFonts w:asciiTheme="majorBidi" w:hAnsiTheme="majorBidi" w:cstheme="majorBidi"/>
          <w:color w:val="1C1D1E"/>
          <w:sz w:val="24"/>
          <w:szCs w:val="24"/>
          <w:shd w:val="clear" w:color="auto" w:fill="FFFFFF"/>
        </w:rPr>
        <w:t>, &amp; </w:t>
      </w:r>
      <w:proofErr w:type="spellStart"/>
      <w:r w:rsidRPr="001D79AA">
        <w:rPr>
          <w:rStyle w:val="author"/>
          <w:rFonts w:asciiTheme="majorBidi" w:hAnsiTheme="majorBidi" w:cstheme="majorBidi"/>
          <w:color w:val="1C1D1E"/>
          <w:sz w:val="24"/>
          <w:szCs w:val="24"/>
          <w:shd w:val="clear" w:color="auto" w:fill="FFFFFF"/>
        </w:rPr>
        <w:t>Barkemeyer</w:t>
      </w:r>
      <w:proofErr w:type="spellEnd"/>
      <w:r w:rsidRPr="001D79AA">
        <w:rPr>
          <w:rStyle w:val="author"/>
          <w:rFonts w:asciiTheme="majorBidi" w:hAnsiTheme="majorBidi" w:cstheme="majorBidi"/>
          <w:color w:val="1C1D1E"/>
          <w:sz w:val="24"/>
          <w:szCs w:val="24"/>
          <w:shd w:val="clear" w:color="auto" w:fill="FFFFFF"/>
        </w:rPr>
        <w:t>, R.</w:t>
      </w:r>
      <w:r w:rsidRPr="001D79AA">
        <w:rPr>
          <w:rFonts w:asciiTheme="majorBidi" w:hAnsiTheme="majorBidi" w:cstheme="majorBidi"/>
          <w:color w:val="1C1D1E"/>
          <w:sz w:val="24"/>
          <w:szCs w:val="24"/>
          <w:shd w:val="clear" w:color="auto" w:fill="FFFFFF"/>
        </w:rPr>
        <w:t> (</w:t>
      </w:r>
      <w:r w:rsidRPr="001D79AA">
        <w:rPr>
          <w:rStyle w:val="pubyear"/>
          <w:rFonts w:asciiTheme="majorBidi" w:hAnsiTheme="majorBidi" w:cstheme="majorBidi"/>
          <w:color w:val="1C1D1E"/>
          <w:sz w:val="24"/>
          <w:szCs w:val="24"/>
          <w:shd w:val="clear" w:color="auto" w:fill="FFFFFF"/>
        </w:rPr>
        <w:t>2021</w:t>
      </w:r>
      <w:r w:rsidRPr="001D79AA">
        <w:rPr>
          <w:rFonts w:asciiTheme="majorBidi" w:hAnsiTheme="majorBidi" w:cstheme="majorBidi"/>
          <w:color w:val="1C1D1E"/>
          <w:sz w:val="24"/>
          <w:szCs w:val="24"/>
          <w:shd w:val="clear" w:color="auto" w:fill="FFFFFF"/>
        </w:rPr>
        <w:t>). </w:t>
      </w:r>
      <w:r w:rsidRPr="001D79AA">
        <w:rPr>
          <w:rStyle w:val="articletitle"/>
          <w:rFonts w:asciiTheme="majorBidi" w:hAnsiTheme="majorBidi" w:cstheme="majorBidi"/>
          <w:color w:val="1C1D1E"/>
          <w:sz w:val="24"/>
          <w:szCs w:val="24"/>
          <w:shd w:val="clear" w:color="auto" w:fill="FFFFFF"/>
        </w:rPr>
        <w:t>Opportunity identification for sustainable entrepreneurship: Exploring the interplay of individual and context level factors in India</w:t>
      </w:r>
      <w:r w:rsidRPr="001D79AA">
        <w:rPr>
          <w:rFonts w:asciiTheme="majorBidi" w:hAnsiTheme="majorBidi" w:cstheme="majorBidi"/>
          <w:color w:val="1C1D1E"/>
          <w:sz w:val="24"/>
          <w:szCs w:val="24"/>
          <w:shd w:val="clear" w:color="auto" w:fill="FFFFFF"/>
        </w:rPr>
        <w:t>. </w:t>
      </w:r>
      <w:r w:rsidRPr="001D79AA">
        <w:rPr>
          <w:rFonts w:asciiTheme="majorBidi" w:hAnsiTheme="majorBidi" w:cstheme="majorBidi"/>
          <w:i/>
          <w:iCs/>
          <w:color w:val="1C1D1E"/>
          <w:sz w:val="24"/>
          <w:szCs w:val="24"/>
          <w:shd w:val="clear" w:color="auto" w:fill="FFFFFF"/>
        </w:rPr>
        <w:t>Business Strategy and the Environment</w:t>
      </w:r>
      <w:r w:rsidRPr="001D79AA">
        <w:rPr>
          <w:rFonts w:asciiTheme="majorBidi" w:hAnsiTheme="majorBidi" w:cstheme="majorBidi"/>
          <w:color w:val="1C1D1E"/>
          <w:sz w:val="24"/>
          <w:szCs w:val="24"/>
          <w:shd w:val="clear" w:color="auto" w:fill="FFFFFF"/>
        </w:rPr>
        <w:t>, </w:t>
      </w:r>
      <w:r w:rsidRPr="001D79AA">
        <w:rPr>
          <w:rStyle w:val="pagefirst"/>
          <w:rFonts w:asciiTheme="majorBidi" w:hAnsiTheme="majorBidi" w:cstheme="majorBidi"/>
          <w:color w:val="1C1D1E"/>
          <w:sz w:val="24"/>
          <w:szCs w:val="24"/>
          <w:shd w:val="clear" w:color="auto" w:fill="FFFFFF"/>
        </w:rPr>
        <w:t>1</w:t>
      </w:r>
      <w:r w:rsidRPr="001D79AA">
        <w:rPr>
          <w:rFonts w:asciiTheme="majorBidi" w:hAnsiTheme="majorBidi" w:cstheme="majorBidi"/>
          <w:color w:val="1C1D1E"/>
          <w:sz w:val="24"/>
          <w:szCs w:val="24"/>
          <w:shd w:val="clear" w:color="auto" w:fill="FFFFFF"/>
        </w:rPr>
        <w:t>– </w:t>
      </w:r>
      <w:r w:rsidRPr="001D79AA">
        <w:rPr>
          <w:rStyle w:val="pagelast"/>
          <w:rFonts w:asciiTheme="majorBidi" w:hAnsiTheme="majorBidi" w:cstheme="majorBidi"/>
          <w:color w:val="1C1D1E"/>
          <w:sz w:val="24"/>
          <w:szCs w:val="24"/>
          <w:shd w:val="clear" w:color="auto" w:fill="FFFFFF"/>
        </w:rPr>
        <w:t>24</w:t>
      </w:r>
      <w:r w:rsidRPr="001D79AA">
        <w:rPr>
          <w:rFonts w:asciiTheme="majorBidi" w:hAnsiTheme="majorBidi" w:cstheme="majorBidi"/>
          <w:color w:val="1C1D1E"/>
          <w:sz w:val="24"/>
          <w:szCs w:val="24"/>
          <w:shd w:val="clear" w:color="auto" w:fill="FFFFFF"/>
        </w:rPr>
        <w:t>. </w:t>
      </w:r>
      <w:hyperlink r:id="rId7" w:history="1">
        <w:r w:rsidRPr="001D79AA">
          <w:rPr>
            <w:rStyle w:val="Hyperlink"/>
            <w:rFonts w:asciiTheme="majorBidi" w:hAnsiTheme="majorBidi" w:cstheme="majorBidi"/>
            <w:color w:val="005274"/>
            <w:sz w:val="24"/>
            <w:szCs w:val="24"/>
            <w:shd w:val="clear" w:color="auto" w:fill="FFFFFF"/>
          </w:rPr>
          <w:t>https://doi.org/10.1002/bse.2818</w:t>
        </w:r>
      </w:hyperlink>
    </w:p>
    <w:p w:rsidR="00BD138F" w:rsidRPr="001D79AA" w:rsidRDefault="00BD138F" w:rsidP="00BD138F">
      <w:pPr>
        <w:pStyle w:val="a3"/>
        <w:numPr>
          <w:ilvl w:val="0"/>
          <w:numId w:val="2"/>
        </w:numPr>
        <w:bidi w:val="0"/>
        <w:jc w:val="lowKashida"/>
        <w:rPr>
          <w:rFonts w:asciiTheme="majorBidi" w:eastAsia="Calibri" w:hAnsiTheme="majorBidi" w:cstheme="majorBidi"/>
          <w:sz w:val="24"/>
          <w:szCs w:val="24"/>
        </w:rPr>
      </w:pPr>
      <w:r w:rsidRPr="001D79AA">
        <w:rPr>
          <w:rFonts w:asciiTheme="majorBidi" w:hAnsiTheme="majorBidi" w:cstheme="majorBidi"/>
          <w:color w:val="333333"/>
          <w:spacing w:val="4"/>
          <w:sz w:val="24"/>
          <w:szCs w:val="24"/>
          <w:shd w:val="clear" w:color="auto" w:fill="FCFCFC"/>
        </w:rPr>
        <w:t xml:space="preserve">Jones O., Meckel P., Taylor D. (2021) The Role of Prior Knowledge in Opportunity Identification. In: Creating Communities of Practice. International Studies in Entrepreneurship, </w:t>
      </w:r>
      <w:proofErr w:type="spellStart"/>
      <w:r w:rsidRPr="001D79AA">
        <w:rPr>
          <w:rFonts w:asciiTheme="majorBidi" w:hAnsiTheme="majorBidi" w:cstheme="majorBidi"/>
          <w:color w:val="333333"/>
          <w:spacing w:val="4"/>
          <w:sz w:val="24"/>
          <w:szCs w:val="24"/>
          <w:shd w:val="clear" w:color="auto" w:fill="FCFCFC"/>
        </w:rPr>
        <w:t>vol</w:t>
      </w:r>
      <w:proofErr w:type="spellEnd"/>
      <w:r w:rsidRPr="001D79AA">
        <w:rPr>
          <w:rFonts w:asciiTheme="majorBidi" w:hAnsiTheme="majorBidi" w:cstheme="majorBidi"/>
          <w:color w:val="333333"/>
          <w:spacing w:val="4"/>
          <w:sz w:val="24"/>
          <w:szCs w:val="24"/>
          <w:shd w:val="clear" w:color="auto" w:fill="FCFCFC"/>
        </w:rPr>
        <w:t xml:space="preserve"> 46. Springer, Cham. </w:t>
      </w:r>
      <w:hyperlink r:id="rId8" w:history="1">
        <w:r w:rsidRPr="001D79AA">
          <w:rPr>
            <w:rStyle w:val="Hyperlink"/>
            <w:rFonts w:asciiTheme="majorBidi" w:hAnsiTheme="majorBidi" w:cstheme="majorBidi"/>
            <w:spacing w:val="4"/>
            <w:sz w:val="24"/>
            <w:szCs w:val="24"/>
            <w:shd w:val="clear" w:color="auto" w:fill="FCFCFC"/>
          </w:rPr>
          <w:t>https://doi.org/10.1007/978-3-030-62962-5_6</w:t>
        </w:r>
      </w:hyperlink>
    </w:p>
    <w:p w:rsidR="00BD138F" w:rsidRPr="001D79AA" w:rsidRDefault="00BD138F" w:rsidP="00BD138F">
      <w:pPr>
        <w:pStyle w:val="a3"/>
        <w:numPr>
          <w:ilvl w:val="0"/>
          <w:numId w:val="2"/>
        </w:numPr>
        <w:bidi w:val="0"/>
        <w:jc w:val="lowKashida"/>
        <w:rPr>
          <w:rFonts w:asciiTheme="majorBidi" w:eastAsia="Calibri" w:hAnsiTheme="majorBidi" w:cstheme="majorBidi"/>
          <w:sz w:val="24"/>
          <w:szCs w:val="24"/>
        </w:rPr>
      </w:pPr>
      <w:proofErr w:type="spellStart"/>
      <w:r w:rsidRPr="001D79AA">
        <w:rPr>
          <w:rFonts w:asciiTheme="majorBidi" w:hAnsiTheme="majorBidi" w:cstheme="majorBidi"/>
          <w:color w:val="333333"/>
          <w:sz w:val="24"/>
          <w:szCs w:val="24"/>
          <w:shd w:val="clear" w:color="auto" w:fill="FCFCFC"/>
        </w:rPr>
        <w:lastRenderedPageBreak/>
        <w:t>Khanin</w:t>
      </w:r>
      <w:proofErr w:type="spellEnd"/>
      <w:r w:rsidRPr="001D79AA">
        <w:rPr>
          <w:rFonts w:asciiTheme="majorBidi" w:hAnsiTheme="majorBidi" w:cstheme="majorBidi"/>
          <w:color w:val="333333"/>
          <w:sz w:val="24"/>
          <w:szCs w:val="24"/>
          <w:shd w:val="clear" w:color="auto" w:fill="FCFCFC"/>
        </w:rPr>
        <w:t xml:space="preserve">, D., </w:t>
      </w:r>
      <w:proofErr w:type="spellStart"/>
      <w:r w:rsidRPr="001D79AA">
        <w:rPr>
          <w:rFonts w:asciiTheme="majorBidi" w:hAnsiTheme="majorBidi" w:cstheme="majorBidi"/>
          <w:color w:val="333333"/>
          <w:sz w:val="24"/>
          <w:szCs w:val="24"/>
          <w:shd w:val="clear" w:color="auto" w:fill="FCFCFC"/>
        </w:rPr>
        <w:t>Rosenfield</w:t>
      </w:r>
      <w:proofErr w:type="spellEnd"/>
      <w:r w:rsidRPr="001D79AA">
        <w:rPr>
          <w:rFonts w:asciiTheme="majorBidi" w:hAnsiTheme="majorBidi" w:cstheme="majorBidi"/>
          <w:color w:val="333333"/>
          <w:sz w:val="24"/>
          <w:szCs w:val="24"/>
          <w:shd w:val="clear" w:color="auto" w:fill="FCFCFC"/>
        </w:rPr>
        <w:t xml:space="preserve">, R., </w:t>
      </w:r>
      <w:proofErr w:type="spellStart"/>
      <w:r w:rsidRPr="001D79AA">
        <w:rPr>
          <w:rFonts w:asciiTheme="majorBidi" w:hAnsiTheme="majorBidi" w:cstheme="majorBidi"/>
          <w:color w:val="333333"/>
          <w:sz w:val="24"/>
          <w:szCs w:val="24"/>
          <w:shd w:val="clear" w:color="auto" w:fill="FCFCFC"/>
        </w:rPr>
        <w:t>Mahto</w:t>
      </w:r>
      <w:proofErr w:type="spellEnd"/>
      <w:r w:rsidRPr="001D79AA">
        <w:rPr>
          <w:rFonts w:asciiTheme="majorBidi" w:hAnsiTheme="majorBidi" w:cstheme="majorBidi"/>
          <w:color w:val="333333"/>
          <w:sz w:val="24"/>
          <w:szCs w:val="24"/>
          <w:shd w:val="clear" w:color="auto" w:fill="FCFCFC"/>
        </w:rPr>
        <w:t>, R.V. </w:t>
      </w:r>
      <w:r w:rsidRPr="001D79AA">
        <w:rPr>
          <w:rFonts w:asciiTheme="majorBidi" w:hAnsiTheme="majorBidi" w:cstheme="majorBidi"/>
          <w:i/>
          <w:iCs/>
          <w:color w:val="333333"/>
          <w:sz w:val="24"/>
          <w:szCs w:val="24"/>
          <w:shd w:val="clear" w:color="auto" w:fill="FCFCFC"/>
        </w:rPr>
        <w:t>et al.</w:t>
      </w:r>
      <w:r w:rsidRPr="001D79AA">
        <w:rPr>
          <w:rFonts w:asciiTheme="majorBidi" w:hAnsiTheme="majorBidi" w:cstheme="majorBidi"/>
          <w:color w:val="333333"/>
          <w:sz w:val="24"/>
          <w:szCs w:val="24"/>
          <w:shd w:val="clear" w:color="auto" w:fill="FCFCFC"/>
        </w:rPr>
        <w:t> Barriers to entrepreneurship: opportunity recognition vs. opportunity pursuit. </w:t>
      </w:r>
      <w:r w:rsidRPr="001D79AA">
        <w:rPr>
          <w:rFonts w:asciiTheme="majorBidi" w:hAnsiTheme="majorBidi" w:cstheme="majorBidi"/>
          <w:i/>
          <w:iCs/>
          <w:color w:val="333333"/>
          <w:sz w:val="24"/>
          <w:szCs w:val="24"/>
          <w:shd w:val="clear" w:color="auto" w:fill="FCFCFC"/>
        </w:rPr>
        <w:t xml:space="preserve">Rev </w:t>
      </w:r>
      <w:proofErr w:type="spellStart"/>
      <w:r w:rsidRPr="001D79AA">
        <w:rPr>
          <w:rFonts w:asciiTheme="majorBidi" w:hAnsiTheme="majorBidi" w:cstheme="majorBidi"/>
          <w:i/>
          <w:iCs/>
          <w:color w:val="333333"/>
          <w:sz w:val="24"/>
          <w:szCs w:val="24"/>
          <w:shd w:val="clear" w:color="auto" w:fill="FCFCFC"/>
        </w:rPr>
        <w:t>Manag</w:t>
      </w:r>
      <w:proofErr w:type="spellEnd"/>
      <w:r w:rsidRPr="001D79AA">
        <w:rPr>
          <w:rFonts w:asciiTheme="majorBidi" w:hAnsiTheme="majorBidi" w:cstheme="majorBidi"/>
          <w:i/>
          <w:iCs/>
          <w:color w:val="333333"/>
          <w:sz w:val="24"/>
          <w:szCs w:val="24"/>
          <w:shd w:val="clear" w:color="auto" w:fill="FCFCFC"/>
        </w:rPr>
        <w:t xml:space="preserve"> </w:t>
      </w:r>
      <w:proofErr w:type="spellStart"/>
      <w:r w:rsidRPr="001D79AA">
        <w:rPr>
          <w:rFonts w:asciiTheme="majorBidi" w:hAnsiTheme="majorBidi" w:cstheme="majorBidi"/>
          <w:i/>
          <w:iCs/>
          <w:color w:val="333333"/>
          <w:sz w:val="24"/>
          <w:szCs w:val="24"/>
          <w:shd w:val="clear" w:color="auto" w:fill="FCFCFC"/>
        </w:rPr>
        <w:t>Sci</w:t>
      </w:r>
      <w:proofErr w:type="spellEnd"/>
      <w:r w:rsidRPr="001D79AA">
        <w:rPr>
          <w:rFonts w:asciiTheme="majorBidi" w:hAnsiTheme="majorBidi" w:cstheme="majorBidi"/>
          <w:color w:val="333333"/>
          <w:sz w:val="24"/>
          <w:szCs w:val="24"/>
          <w:shd w:val="clear" w:color="auto" w:fill="FCFCFC"/>
        </w:rPr>
        <w:t xml:space="preserve"> (2021). </w:t>
      </w:r>
      <w:hyperlink r:id="rId9" w:history="1">
        <w:r w:rsidRPr="001D79AA">
          <w:rPr>
            <w:rStyle w:val="Hyperlink"/>
            <w:rFonts w:asciiTheme="majorBidi" w:hAnsiTheme="majorBidi" w:cstheme="majorBidi"/>
            <w:sz w:val="24"/>
            <w:szCs w:val="24"/>
            <w:shd w:val="clear" w:color="auto" w:fill="FCFCFC"/>
          </w:rPr>
          <w:t>https://doi.org/1</w:t>
        </w:r>
        <w:bookmarkStart w:id="0" w:name="_GoBack"/>
        <w:bookmarkEnd w:id="0"/>
        <w:r w:rsidRPr="001D79AA">
          <w:rPr>
            <w:rStyle w:val="Hyperlink"/>
            <w:rFonts w:asciiTheme="majorBidi" w:hAnsiTheme="majorBidi" w:cstheme="majorBidi"/>
            <w:sz w:val="24"/>
            <w:szCs w:val="24"/>
            <w:shd w:val="clear" w:color="auto" w:fill="FCFCFC"/>
          </w:rPr>
          <w:t>0.1007/s11846-021-00477-6</w:t>
        </w:r>
      </w:hyperlink>
    </w:p>
    <w:p w:rsidR="00BD138F" w:rsidRPr="001D79AA" w:rsidRDefault="00BD138F" w:rsidP="00BD138F">
      <w:pPr>
        <w:pStyle w:val="a3"/>
        <w:numPr>
          <w:ilvl w:val="0"/>
          <w:numId w:val="2"/>
        </w:numPr>
        <w:bidi w:val="0"/>
        <w:jc w:val="lowKashida"/>
        <w:rPr>
          <w:rFonts w:asciiTheme="majorBidi" w:eastAsia="Calibri" w:hAnsiTheme="majorBidi" w:cstheme="majorBidi"/>
          <w:sz w:val="24"/>
          <w:szCs w:val="24"/>
        </w:rPr>
      </w:pPr>
      <w:r w:rsidRPr="001D79AA">
        <w:rPr>
          <w:rFonts w:asciiTheme="majorBidi" w:hAnsiTheme="majorBidi" w:cstheme="majorBidi"/>
          <w:color w:val="333333"/>
          <w:sz w:val="24"/>
          <w:szCs w:val="24"/>
          <w:shd w:val="clear" w:color="auto" w:fill="FCFCFC"/>
        </w:rPr>
        <w:t xml:space="preserve">Lundberg, H., </w:t>
      </w:r>
      <w:proofErr w:type="spellStart"/>
      <w:r w:rsidRPr="001D79AA">
        <w:rPr>
          <w:rFonts w:asciiTheme="majorBidi" w:hAnsiTheme="majorBidi" w:cstheme="majorBidi"/>
          <w:color w:val="333333"/>
          <w:sz w:val="24"/>
          <w:szCs w:val="24"/>
          <w:shd w:val="clear" w:color="auto" w:fill="FCFCFC"/>
        </w:rPr>
        <w:t>Rehnfors</w:t>
      </w:r>
      <w:proofErr w:type="spellEnd"/>
      <w:r w:rsidRPr="001D79AA">
        <w:rPr>
          <w:rFonts w:asciiTheme="majorBidi" w:hAnsiTheme="majorBidi" w:cstheme="majorBidi"/>
          <w:color w:val="333333"/>
          <w:sz w:val="24"/>
          <w:szCs w:val="24"/>
          <w:shd w:val="clear" w:color="auto" w:fill="FCFCFC"/>
        </w:rPr>
        <w:t>, A. Transnational entrepreneurship: opportunity identification and venture creation. </w:t>
      </w:r>
      <w:r w:rsidRPr="001D79AA">
        <w:rPr>
          <w:rFonts w:asciiTheme="majorBidi" w:hAnsiTheme="majorBidi" w:cstheme="majorBidi"/>
          <w:i/>
          <w:iCs/>
          <w:color w:val="333333"/>
          <w:sz w:val="24"/>
          <w:szCs w:val="24"/>
          <w:shd w:val="clear" w:color="auto" w:fill="FCFCFC"/>
        </w:rPr>
        <w:t xml:space="preserve">J </w:t>
      </w:r>
      <w:proofErr w:type="spellStart"/>
      <w:r w:rsidRPr="001D79AA">
        <w:rPr>
          <w:rFonts w:asciiTheme="majorBidi" w:hAnsiTheme="majorBidi" w:cstheme="majorBidi"/>
          <w:i/>
          <w:iCs/>
          <w:color w:val="333333"/>
          <w:sz w:val="24"/>
          <w:szCs w:val="24"/>
          <w:shd w:val="clear" w:color="auto" w:fill="FCFCFC"/>
        </w:rPr>
        <w:t>Int</w:t>
      </w:r>
      <w:proofErr w:type="spellEnd"/>
      <w:r w:rsidRPr="001D79AA">
        <w:rPr>
          <w:rFonts w:asciiTheme="majorBidi" w:hAnsiTheme="majorBidi" w:cstheme="majorBidi"/>
          <w:i/>
          <w:iCs/>
          <w:color w:val="333333"/>
          <w:sz w:val="24"/>
          <w:szCs w:val="24"/>
          <w:shd w:val="clear" w:color="auto" w:fill="FCFCFC"/>
        </w:rPr>
        <w:t xml:space="preserve"> </w:t>
      </w:r>
      <w:proofErr w:type="spellStart"/>
      <w:r w:rsidRPr="001D79AA">
        <w:rPr>
          <w:rFonts w:asciiTheme="majorBidi" w:hAnsiTheme="majorBidi" w:cstheme="majorBidi"/>
          <w:i/>
          <w:iCs/>
          <w:color w:val="333333"/>
          <w:sz w:val="24"/>
          <w:szCs w:val="24"/>
          <w:shd w:val="clear" w:color="auto" w:fill="FCFCFC"/>
        </w:rPr>
        <w:t>Entrep</w:t>
      </w:r>
      <w:proofErr w:type="spellEnd"/>
      <w:r w:rsidRPr="001D79AA">
        <w:rPr>
          <w:rFonts w:asciiTheme="majorBidi" w:hAnsiTheme="majorBidi" w:cstheme="majorBidi"/>
          <w:color w:val="333333"/>
          <w:sz w:val="24"/>
          <w:szCs w:val="24"/>
          <w:shd w:val="clear" w:color="auto" w:fill="FCFCFC"/>
        </w:rPr>
        <w:t> </w:t>
      </w:r>
      <w:r w:rsidRPr="001D79AA">
        <w:rPr>
          <w:rFonts w:asciiTheme="majorBidi" w:hAnsiTheme="majorBidi" w:cstheme="majorBidi"/>
          <w:b/>
          <w:bCs/>
          <w:color w:val="333333"/>
          <w:sz w:val="24"/>
          <w:szCs w:val="24"/>
          <w:shd w:val="clear" w:color="auto" w:fill="FCFCFC"/>
        </w:rPr>
        <w:t>16, </w:t>
      </w:r>
      <w:r w:rsidRPr="001D79AA">
        <w:rPr>
          <w:rFonts w:asciiTheme="majorBidi" w:hAnsiTheme="majorBidi" w:cstheme="majorBidi"/>
          <w:color w:val="333333"/>
          <w:sz w:val="24"/>
          <w:szCs w:val="24"/>
          <w:shd w:val="clear" w:color="auto" w:fill="FCFCFC"/>
        </w:rPr>
        <w:t>150–175 (2018). https://doi.org/10.1007/s10843-018-0228-5</w:t>
      </w:r>
    </w:p>
    <w:p w:rsidR="00BD138F" w:rsidRPr="001D79AA" w:rsidRDefault="00BD138F" w:rsidP="00BD138F">
      <w:pPr>
        <w:pStyle w:val="a3"/>
        <w:numPr>
          <w:ilvl w:val="0"/>
          <w:numId w:val="2"/>
        </w:numPr>
        <w:bidi w:val="0"/>
        <w:jc w:val="lowKashida"/>
        <w:rPr>
          <w:rFonts w:asciiTheme="majorBidi" w:eastAsia="Calibri" w:hAnsiTheme="majorBidi" w:cstheme="majorBidi"/>
          <w:sz w:val="24"/>
          <w:szCs w:val="24"/>
        </w:rPr>
      </w:pPr>
      <w:proofErr w:type="spellStart"/>
      <w:r w:rsidRPr="001D79AA">
        <w:rPr>
          <w:rFonts w:asciiTheme="majorBidi" w:hAnsiTheme="majorBidi" w:cstheme="majorBidi"/>
          <w:color w:val="000000"/>
          <w:sz w:val="24"/>
          <w:szCs w:val="24"/>
          <w:shd w:val="clear" w:color="auto" w:fill="FFFFFF"/>
        </w:rPr>
        <w:t>Manolova</w:t>
      </w:r>
      <w:proofErr w:type="spellEnd"/>
      <w:r w:rsidRPr="001D79AA">
        <w:rPr>
          <w:rFonts w:asciiTheme="majorBidi" w:hAnsiTheme="majorBidi" w:cstheme="majorBidi"/>
          <w:color w:val="000000"/>
          <w:sz w:val="24"/>
          <w:szCs w:val="24"/>
          <w:shd w:val="clear" w:color="auto" w:fill="FFFFFF"/>
        </w:rPr>
        <w:t xml:space="preserve">, T. S., Edelman, L. F., </w:t>
      </w:r>
      <w:proofErr w:type="spellStart"/>
      <w:r w:rsidRPr="001D79AA">
        <w:rPr>
          <w:rFonts w:asciiTheme="majorBidi" w:hAnsiTheme="majorBidi" w:cstheme="majorBidi"/>
          <w:color w:val="000000"/>
          <w:sz w:val="24"/>
          <w:szCs w:val="24"/>
          <w:shd w:val="clear" w:color="auto" w:fill="FFFFFF"/>
        </w:rPr>
        <w:t>Shirokova</w:t>
      </w:r>
      <w:proofErr w:type="spellEnd"/>
      <w:r w:rsidRPr="001D79AA">
        <w:rPr>
          <w:rFonts w:asciiTheme="majorBidi" w:hAnsiTheme="majorBidi" w:cstheme="majorBidi"/>
          <w:color w:val="000000"/>
          <w:sz w:val="24"/>
          <w:szCs w:val="24"/>
          <w:shd w:val="clear" w:color="auto" w:fill="FFFFFF"/>
        </w:rPr>
        <w:t xml:space="preserve">, G., &amp; </w:t>
      </w:r>
      <w:proofErr w:type="spellStart"/>
      <w:r w:rsidRPr="001D79AA">
        <w:rPr>
          <w:rFonts w:asciiTheme="majorBidi" w:hAnsiTheme="majorBidi" w:cstheme="majorBidi"/>
          <w:color w:val="000000"/>
          <w:sz w:val="24"/>
          <w:szCs w:val="24"/>
          <w:shd w:val="clear" w:color="auto" w:fill="FFFFFF"/>
        </w:rPr>
        <w:t>Tsukanova</w:t>
      </w:r>
      <w:proofErr w:type="spellEnd"/>
      <w:r w:rsidRPr="001D79AA">
        <w:rPr>
          <w:rFonts w:asciiTheme="majorBidi" w:hAnsiTheme="majorBidi" w:cstheme="majorBidi"/>
          <w:color w:val="000000"/>
          <w:sz w:val="24"/>
          <w:szCs w:val="24"/>
          <w:shd w:val="clear" w:color="auto" w:fill="FFFFFF"/>
        </w:rPr>
        <w:t>, T. (2019). </w:t>
      </w:r>
      <w:r w:rsidRPr="001D79AA">
        <w:rPr>
          <w:rFonts w:asciiTheme="majorBidi" w:hAnsiTheme="majorBidi" w:cstheme="majorBidi"/>
          <w:i/>
          <w:iCs/>
          <w:color w:val="000000"/>
          <w:sz w:val="24"/>
          <w:szCs w:val="24"/>
          <w:shd w:val="clear" w:color="auto" w:fill="FFFFFF"/>
        </w:rPr>
        <w:t>Youth entrepreneurship in emerging economies: can family support help navigate institutional voids? Journal of East-West Business, 1–33.</w:t>
      </w:r>
      <w:r w:rsidRPr="001D79AA">
        <w:rPr>
          <w:rFonts w:asciiTheme="majorBidi" w:hAnsiTheme="majorBidi" w:cstheme="majorBidi"/>
          <w:color w:val="000000"/>
          <w:sz w:val="24"/>
          <w:szCs w:val="24"/>
          <w:shd w:val="clear" w:color="auto" w:fill="FFFFFF"/>
        </w:rPr>
        <w:t> doi:10.1080/10669868.2019.1624672 </w:t>
      </w:r>
    </w:p>
    <w:p w:rsidR="00064675" w:rsidRDefault="0025723D">
      <w:pPr>
        <w:rPr>
          <w:rFonts w:hint="cs"/>
          <w:rtl/>
          <w:lang w:bidi="ar-IQ"/>
        </w:rPr>
      </w:pPr>
    </w:p>
    <w:p w:rsidR="00BD138F" w:rsidRDefault="00BD138F">
      <w:pPr>
        <w:rPr>
          <w:rFonts w:hint="cs"/>
          <w:rtl/>
          <w:lang w:bidi="ar-IQ"/>
        </w:rPr>
      </w:pPr>
      <w:r>
        <w:rPr>
          <w:noProof/>
        </w:rPr>
        <w:drawing>
          <wp:anchor distT="0" distB="0" distL="114300" distR="114300" simplePos="0" relativeHeight="251658240" behindDoc="0" locked="0" layoutInCell="1" allowOverlap="1" wp14:anchorId="589126ED" wp14:editId="538F335B">
            <wp:simplePos x="0" y="0"/>
            <wp:positionH relativeFrom="column">
              <wp:posOffset>166370</wp:posOffset>
            </wp:positionH>
            <wp:positionV relativeFrom="paragraph">
              <wp:posOffset>176530</wp:posOffset>
            </wp:positionV>
            <wp:extent cx="1218565" cy="1543050"/>
            <wp:effectExtent l="0" t="0" r="635"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PI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8565" cy="1543050"/>
                    </a:xfrm>
                    <a:prstGeom prst="rect">
                      <a:avLst/>
                    </a:prstGeom>
                  </pic:spPr>
                </pic:pic>
              </a:graphicData>
            </a:graphic>
            <wp14:sizeRelH relativeFrom="page">
              <wp14:pctWidth>0</wp14:pctWidth>
            </wp14:sizeRelH>
            <wp14:sizeRelV relativeFrom="page">
              <wp14:pctHeight>0</wp14:pctHeight>
            </wp14:sizeRelV>
          </wp:anchor>
        </w:drawing>
      </w:r>
    </w:p>
    <w:p w:rsidR="00BD138F" w:rsidRDefault="00BD138F" w:rsidP="00BD138F">
      <w:pPr>
        <w:bidi w:val="0"/>
        <w:rPr>
          <w:lang w:bidi="ar-IQ"/>
        </w:rPr>
      </w:pPr>
    </w:p>
    <w:p w:rsidR="00BD138F" w:rsidRPr="00BD138F" w:rsidRDefault="00BD138F" w:rsidP="00BD138F">
      <w:pPr>
        <w:bidi w:val="0"/>
        <w:rPr>
          <w:lang w:bidi="ar-IQ"/>
        </w:rPr>
      </w:pPr>
    </w:p>
    <w:p w:rsidR="00BD138F" w:rsidRPr="00BD138F" w:rsidRDefault="00BD138F" w:rsidP="00BD138F">
      <w:pPr>
        <w:bidi w:val="0"/>
        <w:rPr>
          <w:lang w:bidi="ar-IQ"/>
        </w:rPr>
      </w:pPr>
    </w:p>
    <w:p w:rsidR="00BD138F" w:rsidRPr="00BD138F" w:rsidRDefault="00BD138F" w:rsidP="00BD138F">
      <w:pPr>
        <w:bidi w:val="0"/>
        <w:rPr>
          <w:lang w:bidi="ar-IQ"/>
        </w:rPr>
      </w:pPr>
    </w:p>
    <w:p w:rsidR="00BD138F" w:rsidRPr="00BD138F" w:rsidRDefault="00BD138F" w:rsidP="00BD138F">
      <w:pPr>
        <w:bidi w:val="0"/>
        <w:rPr>
          <w:lang w:bidi="ar-IQ"/>
        </w:rPr>
      </w:pPr>
    </w:p>
    <w:p w:rsidR="00BD138F" w:rsidRPr="00BD138F" w:rsidRDefault="00BD138F" w:rsidP="00BD138F">
      <w:pPr>
        <w:bidi w:val="0"/>
        <w:rPr>
          <w:lang w:bidi="ar-IQ"/>
        </w:rPr>
      </w:pPr>
    </w:p>
    <w:p w:rsidR="00BD138F" w:rsidRPr="00BD138F" w:rsidRDefault="00BD138F" w:rsidP="00BD138F">
      <w:pPr>
        <w:bidi w:val="0"/>
        <w:rPr>
          <w:lang w:bidi="ar-IQ"/>
        </w:rPr>
      </w:pPr>
    </w:p>
    <w:p w:rsidR="00BD138F" w:rsidRDefault="00BD138F" w:rsidP="00BD138F">
      <w:pPr>
        <w:bidi w:val="0"/>
        <w:rPr>
          <w:lang w:bidi="ar-IQ"/>
        </w:rPr>
      </w:pPr>
    </w:p>
    <w:p w:rsidR="00BD138F" w:rsidRPr="00194BF9" w:rsidRDefault="00BD138F" w:rsidP="00BD138F">
      <w:pPr>
        <w:autoSpaceDE w:val="0"/>
        <w:autoSpaceDN w:val="0"/>
        <w:bidi w:val="0"/>
        <w:adjustRightInd w:val="0"/>
        <w:rPr>
          <w:rFonts w:cs="Times New Roman"/>
          <w:noProof/>
          <w:sz w:val="24"/>
          <w:szCs w:val="24"/>
        </w:rPr>
      </w:pPr>
      <w:r w:rsidRPr="00194BF9">
        <w:rPr>
          <w:rFonts w:cs="Times New Roman"/>
          <w:b/>
          <w:noProof/>
          <w:color w:val="E36C0A" w:themeColor="accent6" w:themeShade="BF"/>
          <w:sz w:val="24"/>
          <w:szCs w:val="24"/>
        </w:rPr>
        <w:t>Biography:</w:t>
      </w:r>
      <w:r w:rsidRPr="00194BF9">
        <w:rPr>
          <w:rFonts w:cs="Times New Roman"/>
          <w:noProof/>
          <w:color w:val="E36C0A" w:themeColor="accent6" w:themeShade="BF"/>
          <w:sz w:val="24"/>
          <w:szCs w:val="24"/>
        </w:rPr>
        <w:t xml:space="preserve"> </w:t>
      </w:r>
    </w:p>
    <w:p w:rsidR="00A86E14" w:rsidRPr="00A86E14" w:rsidRDefault="00A86E14" w:rsidP="00A86E14">
      <w:pPr>
        <w:bidi w:val="0"/>
        <w:jc w:val="both"/>
        <w:rPr>
          <w:rFonts w:asciiTheme="majorBidi" w:hAnsiTheme="majorBidi" w:cstheme="majorBidi"/>
          <w:sz w:val="24"/>
          <w:szCs w:val="24"/>
          <w:lang w:bidi="ar-IQ"/>
        </w:rPr>
      </w:pPr>
      <w:proofErr w:type="spellStart"/>
      <w:r w:rsidRPr="00A86E14">
        <w:rPr>
          <w:rFonts w:asciiTheme="majorBidi" w:hAnsiTheme="majorBidi" w:cstheme="majorBidi"/>
          <w:b/>
          <w:bCs/>
          <w:sz w:val="24"/>
          <w:szCs w:val="24"/>
        </w:rPr>
        <w:t>Aljuboury</w:t>
      </w:r>
      <w:proofErr w:type="spellEnd"/>
      <w:r w:rsidRPr="00A86E14">
        <w:rPr>
          <w:rFonts w:asciiTheme="majorBidi" w:hAnsiTheme="majorBidi" w:cstheme="majorBidi"/>
          <w:b/>
          <w:bCs/>
          <w:sz w:val="24"/>
          <w:szCs w:val="24"/>
        </w:rPr>
        <w:t xml:space="preserve"> </w:t>
      </w:r>
      <w:r w:rsidRPr="00A86E14">
        <w:rPr>
          <w:rFonts w:asciiTheme="majorBidi" w:hAnsiTheme="majorBidi" w:cstheme="majorBidi"/>
          <w:sz w:val="24"/>
          <w:szCs w:val="24"/>
        </w:rPr>
        <w:t xml:space="preserve">holds the industrial management department and Assistance Dean at university of Mosul (2005-2010) (2016- 2021), Previously in 2003 professor </w:t>
      </w:r>
      <w:proofErr w:type="spellStart"/>
      <w:r w:rsidRPr="00A86E14">
        <w:rPr>
          <w:rFonts w:asciiTheme="majorBidi" w:hAnsiTheme="majorBidi" w:cstheme="majorBidi"/>
          <w:sz w:val="24"/>
          <w:szCs w:val="24"/>
        </w:rPr>
        <w:t>Aljuboury</w:t>
      </w:r>
      <w:proofErr w:type="spellEnd"/>
      <w:r w:rsidRPr="00A86E14">
        <w:rPr>
          <w:rFonts w:asciiTheme="majorBidi" w:hAnsiTheme="majorBidi" w:cstheme="majorBidi"/>
          <w:sz w:val="24"/>
          <w:szCs w:val="24"/>
        </w:rPr>
        <w:t xml:space="preserve"> taught at many Arabic </w:t>
      </w:r>
      <w:r w:rsidRPr="00A86E14">
        <w:rPr>
          <w:rFonts w:asciiTheme="majorBidi" w:hAnsiTheme="majorBidi" w:cstheme="majorBidi"/>
          <w:sz w:val="24"/>
          <w:szCs w:val="24"/>
          <w:lang w:bidi="ar-IQ"/>
        </w:rPr>
        <w:t xml:space="preserve">Universities, he received a PhD. Degree in business administration from university of </w:t>
      </w:r>
      <w:proofErr w:type="spellStart"/>
      <w:r w:rsidRPr="00A86E14">
        <w:rPr>
          <w:rFonts w:asciiTheme="majorBidi" w:hAnsiTheme="majorBidi" w:cstheme="majorBidi"/>
          <w:sz w:val="24"/>
          <w:szCs w:val="24"/>
          <w:lang w:bidi="ar-IQ"/>
        </w:rPr>
        <w:t>mosul</w:t>
      </w:r>
      <w:proofErr w:type="spellEnd"/>
      <w:r w:rsidRPr="00A86E14">
        <w:rPr>
          <w:rFonts w:asciiTheme="majorBidi" w:hAnsiTheme="majorBidi" w:cstheme="majorBidi"/>
          <w:sz w:val="24"/>
          <w:szCs w:val="24"/>
          <w:lang w:bidi="ar-IQ"/>
        </w:rPr>
        <w:t>, 2000, he was author of eight books and more than 52 published articles, and 76 participating in international and national conferences., also he have 8 citations with 2H index.</w:t>
      </w:r>
    </w:p>
    <w:p w:rsidR="00A86E14" w:rsidRPr="00A86E14" w:rsidRDefault="00A86E14" w:rsidP="00A86E14">
      <w:pPr>
        <w:bidi w:val="0"/>
        <w:jc w:val="both"/>
        <w:rPr>
          <w:rFonts w:asciiTheme="majorBidi" w:hAnsiTheme="majorBidi" w:cstheme="majorBidi"/>
          <w:sz w:val="24"/>
          <w:szCs w:val="24"/>
          <w:lang w:bidi="ar-IQ"/>
        </w:rPr>
      </w:pPr>
      <w:r w:rsidRPr="00A86E14">
        <w:rPr>
          <w:rFonts w:asciiTheme="majorBidi" w:hAnsiTheme="majorBidi" w:cstheme="majorBidi"/>
          <w:sz w:val="24"/>
          <w:szCs w:val="24"/>
          <w:lang w:bidi="ar-IQ"/>
        </w:rPr>
        <w:t xml:space="preserve">Several of these publication have resulted from professor </w:t>
      </w:r>
      <w:proofErr w:type="spellStart"/>
      <w:r w:rsidRPr="00A86E14">
        <w:rPr>
          <w:rFonts w:asciiTheme="majorBidi" w:hAnsiTheme="majorBidi" w:cstheme="majorBidi"/>
          <w:sz w:val="24"/>
          <w:szCs w:val="24"/>
        </w:rPr>
        <w:t>Aljuboury's</w:t>
      </w:r>
      <w:proofErr w:type="spellEnd"/>
      <w:r w:rsidRPr="00A86E14">
        <w:rPr>
          <w:rFonts w:asciiTheme="majorBidi" w:hAnsiTheme="majorBidi" w:cstheme="majorBidi"/>
          <w:sz w:val="24"/>
          <w:szCs w:val="24"/>
        </w:rPr>
        <w:t xml:space="preserve"> </w:t>
      </w:r>
      <w:r w:rsidRPr="00A86E14">
        <w:rPr>
          <w:rFonts w:asciiTheme="majorBidi" w:hAnsiTheme="majorBidi" w:cstheme="majorBidi"/>
          <w:sz w:val="24"/>
          <w:szCs w:val="24"/>
          <w:lang w:bidi="ar-IQ"/>
        </w:rPr>
        <w:t xml:space="preserve">works as a principal on research projects funded for more than 100 ID million. </w:t>
      </w:r>
    </w:p>
    <w:p w:rsidR="00A86E14" w:rsidRPr="00A86E14" w:rsidRDefault="00A86E14" w:rsidP="00A86E14">
      <w:pPr>
        <w:bidi w:val="0"/>
        <w:jc w:val="both"/>
        <w:rPr>
          <w:rFonts w:asciiTheme="majorBidi" w:hAnsiTheme="majorBidi" w:cstheme="majorBidi"/>
          <w:sz w:val="24"/>
          <w:szCs w:val="24"/>
          <w:lang w:bidi="ar-IQ"/>
        </w:rPr>
      </w:pPr>
      <w:r w:rsidRPr="00A86E14">
        <w:rPr>
          <w:rFonts w:asciiTheme="majorBidi" w:hAnsiTheme="majorBidi" w:cstheme="majorBidi"/>
          <w:sz w:val="24"/>
          <w:szCs w:val="24"/>
          <w:lang w:bidi="ar-IQ"/>
        </w:rPr>
        <w:t xml:space="preserve">Dr. </w:t>
      </w:r>
      <w:proofErr w:type="spellStart"/>
      <w:r w:rsidRPr="00A86E14">
        <w:rPr>
          <w:rFonts w:asciiTheme="majorBidi" w:hAnsiTheme="majorBidi" w:cstheme="majorBidi"/>
          <w:sz w:val="24"/>
          <w:szCs w:val="24"/>
        </w:rPr>
        <w:t>Aljuboury</w:t>
      </w:r>
      <w:proofErr w:type="spellEnd"/>
      <w:r w:rsidRPr="00A86E14">
        <w:rPr>
          <w:rFonts w:asciiTheme="majorBidi" w:hAnsiTheme="majorBidi" w:cstheme="majorBidi"/>
          <w:sz w:val="24"/>
          <w:szCs w:val="24"/>
        </w:rPr>
        <w:t xml:space="preserve"> </w:t>
      </w:r>
      <w:r w:rsidRPr="00A86E14">
        <w:rPr>
          <w:rFonts w:asciiTheme="majorBidi" w:hAnsiTheme="majorBidi" w:cstheme="majorBidi"/>
          <w:sz w:val="24"/>
          <w:szCs w:val="24"/>
          <w:lang w:bidi="ar-IQ"/>
        </w:rPr>
        <w:t>client list includes national and regional organization engaged in manufacturing and services organizations, he was included in email list of the world reviewer of ISO 9001-2008, also he is a member at American Society for Quality (ASQ), Arabic Management Experts Data Base, and Arabic Higher Education Concerned Data Base, also he have a membership of Quality Assurance Council. .</w:t>
      </w:r>
    </w:p>
    <w:p w:rsidR="00A86E14" w:rsidRPr="00A86E14" w:rsidRDefault="00A86E14" w:rsidP="0025723D">
      <w:pPr>
        <w:bidi w:val="0"/>
        <w:jc w:val="both"/>
        <w:rPr>
          <w:rFonts w:asciiTheme="majorBidi" w:hAnsiTheme="majorBidi" w:cstheme="majorBidi"/>
          <w:sz w:val="24"/>
          <w:szCs w:val="24"/>
        </w:rPr>
      </w:pPr>
      <w:r w:rsidRPr="00A86E14">
        <w:rPr>
          <w:rFonts w:asciiTheme="majorBidi" w:hAnsiTheme="majorBidi" w:cstheme="majorBidi"/>
          <w:sz w:val="24"/>
          <w:szCs w:val="24"/>
          <w:lang w:bidi="ar-IQ"/>
        </w:rPr>
        <w:t>He act as editorial board member at</w:t>
      </w:r>
      <w:r w:rsidRPr="00A86E14">
        <w:rPr>
          <w:rFonts w:asciiTheme="majorBidi" w:hAnsiTheme="majorBidi" w:cstheme="majorBidi"/>
          <w:sz w:val="24"/>
          <w:szCs w:val="24"/>
          <w:rtl/>
          <w:lang w:bidi="ar-IQ"/>
        </w:rPr>
        <w:t xml:space="preserve"> </w:t>
      </w:r>
      <w:r w:rsidRPr="00A86E14">
        <w:rPr>
          <w:rFonts w:asciiTheme="majorBidi" w:hAnsiTheme="majorBidi" w:cstheme="majorBidi"/>
          <w:sz w:val="24"/>
          <w:szCs w:val="24"/>
          <w:lang w:bidi="ar-IQ"/>
        </w:rPr>
        <w:t xml:space="preserve">several international journals, also he was Certified </w:t>
      </w:r>
      <w:proofErr w:type="spellStart"/>
      <w:r w:rsidRPr="00A86E14">
        <w:rPr>
          <w:rFonts w:asciiTheme="majorBidi" w:hAnsiTheme="majorBidi" w:cstheme="majorBidi"/>
          <w:sz w:val="24"/>
          <w:szCs w:val="24"/>
          <w:lang w:bidi="ar-IQ"/>
        </w:rPr>
        <w:t>Publons</w:t>
      </w:r>
      <w:proofErr w:type="spellEnd"/>
      <w:r w:rsidRPr="00A86E14">
        <w:rPr>
          <w:rFonts w:asciiTheme="majorBidi" w:hAnsiTheme="majorBidi" w:cstheme="majorBidi"/>
          <w:sz w:val="24"/>
          <w:szCs w:val="24"/>
          <w:lang w:bidi="ar-IQ"/>
        </w:rPr>
        <w:t xml:space="preserve"> Academy Peer Review.</w:t>
      </w:r>
      <w:r>
        <w:rPr>
          <w:rFonts w:asciiTheme="majorBidi" w:hAnsiTheme="majorBidi" w:cstheme="majorBidi"/>
          <w:sz w:val="24"/>
          <w:szCs w:val="24"/>
          <w:lang w:bidi="ar-IQ"/>
        </w:rPr>
        <w:t xml:space="preserve"> </w:t>
      </w:r>
      <w:r w:rsidRPr="00A86E14">
        <w:rPr>
          <w:rFonts w:asciiTheme="majorBidi" w:hAnsiTheme="majorBidi" w:cstheme="majorBidi"/>
          <w:sz w:val="24"/>
          <w:szCs w:val="24"/>
          <w:lang w:bidi="ar-IQ"/>
        </w:rPr>
        <w:t xml:space="preserve">Professor </w:t>
      </w:r>
      <w:proofErr w:type="spellStart"/>
      <w:r w:rsidRPr="00A86E14">
        <w:rPr>
          <w:rFonts w:asciiTheme="majorBidi" w:hAnsiTheme="majorBidi" w:cstheme="majorBidi"/>
          <w:sz w:val="24"/>
          <w:szCs w:val="24"/>
          <w:lang w:bidi="ar-IQ"/>
        </w:rPr>
        <w:t>Aljuboury</w:t>
      </w:r>
      <w:proofErr w:type="spellEnd"/>
      <w:r w:rsidRPr="00A86E14">
        <w:rPr>
          <w:rFonts w:asciiTheme="majorBidi" w:hAnsiTheme="majorBidi" w:cstheme="majorBidi"/>
          <w:sz w:val="24"/>
          <w:szCs w:val="24"/>
          <w:lang w:bidi="ar-IQ"/>
        </w:rPr>
        <w:t xml:space="preserve"> was </w:t>
      </w:r>
      <w:r w:rsidRPr="00A86E14">
        <w:rPr>
          <w:rFonts w:asciiTheme="majorBidi" w:hAnsiTheme="majorBidi" w:cstheme="majorBidi"/>
          <w:sz w:val="24"/>
          <w:szCs w:val="24"/>
        </w:rPr>
        <w:t>scientific reviewer for:</w:t>
      </w:r>
    </w:p>
    <w:p w:rsidR="00A86E14" w:rsidRPr="00A86E14" w:rsidRDefault="00A86E14" w:rsidP="00A86E14">
      <w:pPr>
        <w:numPr>
          <w:ilvl w:val="0"/>
          <w:numId w:val="3"/>
        </w:numPr>
        <w:bidi w:val="0"/>
        <w:ind w:right="-284"/>
        <w:rPr>
          <w:rFonts w:asciiTheme="majorBidi" w:hAnsiTheme="majorBidi" w:cstheme="majorBidi"/>
          <w:sz w:val="24"/>
          <w:szCs w:val="24"/>
          <w:lang w:bidi="ar-IQ"/>
        </w:rPr>
      </w:pPr>
      <w:r w:rsidRPr="00A86E14">
        <w:rPr>
          <w:rFonts w:asciiTheme="majorBidi" w:hAnsiTheme="majorBidi" w:cstheme="majorBidi"/>
          <w:sz w:val="24"/>
          <w:szCs w:val="24"/>
          <w:lang w:bidi="ar-IQ"/>
        </w:rPr>
        <w:lastRenderedPageBreak/>
        <w:t>Asian journal of business and management (AJBM)</w:t>
      </w:r>
    </w:p>
    <w:p w:rsidR="00A86E14" w:rsidRPr="00A86E14" w:rsidRDefault="00A86E14" w:rsidP="00A86E14">
      <w:pPr>
        <w:numPr>
          <w:ilvl w:val="0"/>
          <w:numId w:val="3"/>
        </w:numPr>
        <w:bidi w:val="0"/>
        <w:ind w:right="-284"/>
        <w:rPr>
          <w:rFonts w:asciiTheme="majorBidi" w:hAnsiTheme="majorBidi" w:cstheme="majorBidi"/>
          <w:sz w:val="24"/>
          <w:szCs w:val="24"/>
          <w:lang w:bidi="ar-IQ"/>
        </w:rPr>
      </w:pPr>
      <w:hyperlink r:id="rId11" w:history="1">
        <w:r w:rsidRPr="00A86E14">
          <w:rPr>
            <w:rFonts w:asciiTheme="majorBidi" w:hAnsiTheme="majorBidi" w:cstheme="majorBidi"/>
            <w:sz w:val="24"/>
            <w:szCs w:val="24"/>
            <w:lang w:bidi="ar-IQ"/>
          </w:rPr>
          <w:t>ajbm@ajournaine.com</w:t>
        </w:r>
      </w:hyperlink>
    </w:p>
    <w:p w:rsidR="00A86E14" w:rsidRPr="00A86E14" w:rsidRDefault="00A86E14" w:rsidP="00A86E14">
      <w:pPr>
        <w:numPr>
          <w:ilvl w:val="0"/>
          <w:numId w:val="3"/>
        </w:numPr>
        <w:bidi w:val="0"/>
        <w:ind w:right="-284"/>
        <w:rPr>
          <w:rFonts w:asciiTheme="majorBidi" w:hAnsiTheme="majorBidi" w:cstheme="majorBidi"/>
          <w:sz w:val="24"/>
          <w:szCs w:val="24"/>
          <w:lang w:bidi="ar-IQ"/>
        </w:rPr>
      </w:pPr>
      <w:proofErr w:type="spellStart"/>
      <w:r w:rsidRPr="00A86E14">
        <w:rPr>
          <w:rFonts w:asciiTheme="majorBidi" w:hAnsiTheme="majorBidi" w:cstheme="majorBidi"/>
          <w:sz w:val="24"/>
          <w:szCs w:val="24"/>
          <w:lang w:bidi="ar-IQ"/>
        </w:rPr>
        <w:t>Cihan</w:t>
      </w:r>
      <w:proofErr w:type="spellEnd"/>
      <w:r w:rsidRPr="00A86E14">
        <w:rPr>
          <w:rFonts w:asciiTheme="majorBidi" w:hAnsiTheme="majorBidi" w:cstheme="majorBidi"/>
          <w:sz w:val="24"/>
          <w:szCs w:val="24"/>
          <w:lang w:bidi="ar-IQ"/>
        </w:rPr>
        <w:t xml:space="preserve"> University-Erbil Journal of Humanities and Social Sciences</w:t>
      </w:r>
    </w:p>
    <w:p w:rsidR="00A86E14" w:rsidRPr="00A86E14" w:rsidRDefault="00A86E14" w:rsidP="00A86E14">
      <w:pPr>
        <w:numPr>
          <w:ilvl w:val="0"/>
          <w:numId w:val="3"/>
        </w:numPr>
        <w:bidi w:val="0"/>
        <w:ind w:right="-284"/>
        <w:rPr>
          <w:rFonts w:asciiTheme="majorBidi" w:hAnsiTheme="majorBidi" w:cstheme="majorBidi"/>
          <w:sz w:val="24"/>
          <w:szCs w:val="24"/>
          <w:lang w:bidi="ar-IQ"/>
        </w:rPr>
      </w:pPr>
      <w:r w:rsidRPr="00A86E14">
        <w:rPr>
          <w:rFonts w:asciiTheme="majorBidi" w:hAnsiTheme="majorBidi" w:cstheme="majorBidi"/>
          <w:sz w:val="24"/>
          <w:szCs w:val="24"/>
          <w:lang w:bidi="ar-IQ"/>
        </w:rPr>
        <w:t xml:space="preserve">ARO-The Scientific Journal of </w:t>
      </w:r>
      <w:proofErr w:type="spellStart"/>
      <w:r w:rsidRPr="00A86E14">
        <w:rPr>
          <w:rFonts w:asciiTheme="majorBidi" w:hAnsiTheme="majorBidi" w:cstheme="majorBidi"/>
          <w:sz w:val="24"/>
          <w:szCs w:val="24"/>
          <w:lang w:bidi="ar-IQ"/>
        </w:rPr>
        <w:t>Koya</w:t>
      </w:r>
      <w:proofErr w:type="spellEnd"/>
      <w:r w:rsidRPr="00A86E14">
        <w:rPr>
          <w:rFonts w:asciiTheme="majorBidi" w:hAnsiTheme="majorBidi" w:cstheme="majorBidi"/>
          <w:sz w:val="24"/>
          <w:szCs w:val="24"/>
          <w:lang w:bidi="ar-IQ"/>
        </w:rPr>
        <w:t xml:space="preserve"> University</w:t>
      </w:r>
    </w:p>
    <w:p w:rsidR="00A86E14" w:rsidRPr="00A86E14" w:rsidRDefault="00A86E14" w:rsidP="00A86E14">
      <w:pPr>
        <w:numPr>
          <w:ilvl w:val="0"/>
          <w:numId w:val="3"/>
        </w:numPr>
        <w:bidi w:val="0"/>
        <w:ind w:right="-284"/>
        <w:rPr>
          <w:rFonts w:asciiTheme="majorBidi" w:hAnsiTheme="majorBidi" w:cstheme="majorBidi"/>
          <w:sz w:val="24"/>
          <w:szCs w:val="24"/>
          <w:lang w:bidi="ar-IQ"/>
        </w:rPr>
      </w:pPr>
      <w:r w:rsidRPr="00A86E14">
        <w:rPr>
          <w:rFonts w:asciiTheme="majorBidi" w:hAnsiTheme="majorBidi" w:cstheme="majorBidi"/>
          <w:sz w:val="24"/>
          <w:szCs w:val="24"/>
          <w:lang w:bidi="ar-IQ"/>
        </w:rPr>
        <w:t>International Scientific Conference on Administrative and Financial Sciences</w:t>
      </w:r>
    </w:p>
    <w:p w:rsidR="00A86E14" w:rsidRPr="00A86E14" w:rsidRDefault="00A86E14" w:rsidP="00A86E14">
      <w:pPr>
        <w:numPr>
          <w:ilvl w:val="0"/>
          <w:numId w:val="3"/>
        </w:numPr>
        <w:bidi w:val="0"/>
        <w:ind w:right="-284"/>
        <w:rPr>
          <w:rFonts w:asciiTheme="majorBidi" w:hAnsiTheme="majorBidi" w:cstheme="majorBidi"/>
          <w:sz w:val="24"/>
          <w:szCs w:val="24"/>
          <w:lang w:bidi="ar-IQ"/>
        </w:rPr>
      </w:pPr>
      <w:r w:rsidRPr="00A86E14">
        <w:rPr>
          <w:rFonts w:asciiTheme="majorBidi" w:hAnsiTheme="majorBidi" w:cstheme="majorBidi"/>
          <w:sz w:val="24"/>
          <w:szCs w:val="24"/>
          <w:lang w:bidi="ar-IQ"/>
        </w:rPr>
        <w:t>Tikrit Journal of Engineering Science (TJES).</w:t>
      </w:r>
    </w:p>
    <w:p w:rsidR="00A86E14" w:rsidRPr="00A86E14" w:rsidRDefault="00A86E14" w:rsidP="00A86E14">
      <w:pPr>
        <w:numPr>
          <w:ilvl w:val="0"/>
          <w:numId w:val="3"/>
        </w:numPr>
        <w:bidi w:val="0"/>
        <w:ind w:right="-284"/>
        <w:rPr>
          <w:rFonts w:asciiTheme="majorBidi" w:hAnsiTheme="majorBidi" w:cstheme="majorBidi"/>
          <w:sz w:val="24"/>
          <w:szCs w:val="24"/>
          <w:lang w:bidi="ar-IQ"/>
        </w:rPr>
      </w:pPr>
      <w:r w:rsidRPr="00A86E14">
        <w:rPr>
          <w:rFonts w:asciiTheme="majorBidi" w:hAnsiTheme="majorBidi" w:cstheme="majorBidi"/>
          <w:sz w:val="24"/>
          <w:szCs w:val="24"/>
          <w:lang w:bidi="ar-IQ"/>
        </w:rPr>
        <w:t>American Journal of Industrial and Business Management (AJIBM)</w:t>
      </w:r>
    </w:p>
    <w:p w:rsidR="00BD138F" w:rsidRPr="00194BF9" w:rsidRDefault="00A86E14" w:rsidP="00A86E14">
      <w:pPr>
        <w:bidi w:val="0"/>
        <w:rPr>
          <w:rFonts w:eastAsia="Calibri" w:cs="Times New Roman"/>
          <w:sz w:val="24"/>
          <w:szCs w:val="24"/>
        </w:rPr>
      </w:pPr>
      <w:r w:rsidRPr="00A86E14">
        <w:rPr>
          <w:rFonts w:asciiTheme="majorBidi" w:hAnsiTheme="majorBidi" w:cstheme="majorBidi"/>
          <w:sz w:val="24"/>
          <w:szCs w:val="24"/>
          <w:lang w:bidi="ar-IQ"/>
        </w:rPr>
        <w:t>International Journal of Management &amp; Information Technology</w:t>
      </w:r>
      <w:r w:rsidRPr="00D6780C">
        <w:rPr>
          <w:rFonts w:cs="Arabic Transparent"/>
          <w:sz w:val="24"/>
          <w:szCs w:val="24"/>
          <w:lang w:bidi="ar-IQ"/>
        </w:rPr>
        <w:t xml:space="preserve">     </w:t>
      </w:r>
    </w:p>
    <w:p w:rsidR="00BD138F" w:rsidRPr="00194BF9" w:rsidRDefault="00BD138F" w:rsidP="0025723D">
      <w:pPr>
        <w:bidi w:val="0"/>
        <w:rPr>
          <w:rFonts w:eastAsia="Calibri" w:cs="Times New Roman"/>
          <w:sz w:val="24"/>
          <w:szCs w:val="24"/>
        </w:rPr>
      </w:pPr>
      <w:r w:rsidRPr="00194BF9">
        <w:rPr>
          <w:rFonts w:eastAsia="Calibri" w:cs="Times New Roman"/>
          <w:sz w:val="24"/>
          <w:szCs w:val="24"/>
        </w:rPr>
        <w:t>•</w:t>
      </w:r>
      <w:r w:rsidRPr="00194BF9">
        <w:rPr>
          <w:rFonts w:eastAsia="Calibri" w:cs="Times New Roman"/>
          <w:sz w:val="24"/>
          <w:szCs w:val="24"/>
        </w:rPr>
        <w:tab/>
      </w:r>
      <w:r w:rsidRPr="00194BF9">
        <w:rPr>
          <w:rFonts w:eastAsia="Calibri" w:cs="Times New Roman"/>
          <w:b/>
          <w:sz w:val="24"/>
          <w:szCs w:val="24"/>
        </w:rPr>
        <w:t>Full Name:</w:t>
      </w:r>
      <w:r w:rsidRPr="00194BF9">
        <w:rPr>
          <w:rFonts w:eastAsia="Calibri" w:cs="Times New Roman"/>
          <w:sz w:val="24"/>
          <w:szCs w:val="24"/>
        </w:rPr>
        <w:t xml:space="preserve"> </w:t>
      </w:r>
      <w:proofErr w:type="spellStart"/>
      <w:r w:rsidR="0025723D">
        <w:rPr>
          <w:rFonts w:eastAsia="Calibri" w:cs="Times New Roman"/>
          <w:sz w:val="24"/>
          <w:szCs w:val="24"/>
        </w:rPr>
        <w:t>Moyassar</w:t>
      </w:r>
      <w:proofErr w:type="spellEnd"/>
      <w:r w:rsidR="0025723D">
        <w:rPr>
          <w:rFonts w:eastAsia="Calibri" w:cs="Times New Roman"/>
          <w:sz w:val="24"/>
          <w:szCs w:val="24"/>
        </w:rPr>
        <w:t xml:space="preserve"> </w:t>
      </w:r>
      <w:proofErr w:type="spellStart"/>
      <w:r w:rsidR="0025723D">
        <w:rPr>
          <w:rFonts w:eastAsia="Calibri" w:cs="Times New Roman"/>
          <w:sz w:val="24"/>
          <w:szCs w:val="24"/>
        </w:rPr>
        <w:t>Ibraheem</w:t>
      </w:r>
      <w:proofErr w:type="spellEnd"/>
      <w:r w:rsidR="0025723D">
        <w:rPr>
          <w:rFonts w:eastAsia="Calibri" w:cs="Times New Roman"/>
          <w:sz w:val="24"/>
          <w:szCs w:val="24"/>
        </w:rPr>
        <w:t xml:space="preserve"> Ahmed </w:t>
      </w:r>
      <w:proofErr w:type="spellStart"/>
      <w:r w:rsidR="0025723D">
        <w:rPr>
          <w:rFonts w:eastAsia="Calibri" w:cs="Times New Roman"/>
          <w:sz w:val="24"/>
          <w:szCs w:val="24"/>
        </w:rPr>
        <w:t>Aljubory</w:t>
      </w:r>
      <w:proofErr w:type="spellEnd"/>
      <w:r w:rsidRPr="00194BF9">
        <w:rPr>
          <w:rFonts w:eastAsia="Calibri" w:cs="Times New Roman"/>
          <w:sz w:val="24"/>
          <w:szCs w:val="24"/>
        </w:rPr>
        <w:t xml:space="preserve"> </w:t>
      </w:r>
    </w:p>
    <w:p w:rsidR="00BD138F" w:rsidRPr="00194BF9" w:rsidRDefault="00BD138F" w:rsidP="0025723D">
      <w:pPr>
        <w:bidi w:val="0"/>
        <w:rPr>
          <w:rFonts w:eastAsia="Calibri" w:cs="Times New Roman"/>
          <w:sz w:val="24"/>
          <w:szCs w:val="24"/>
        </w:rPr>
      </w:pPr>
      <w:r w:rsidRPr="00194BF9">
        <w:rPr>
          <w:rFonts w:eastAsia="Calibri" w:cs="Times New Roman"/>
          <w:sz w:val="24"/>
          <w:szCs w:val="24"/>
        </w:rPr>
        <w:t>•</w:t>
      </w:r>
      <w:r w:rsidRPr="00194BF9">
        <w:rPr>
          <w:rFonts w:eastAsia="Calibri" w:cs="Times New Roman"/>
          <w:sz w:val="24"/>
          <w:szCs w:val="24"/>
        </w:rPr>
        <w:tab/>
      </w:r>
      <w:r w:rsidRPr="00194BF9">
        <w:rPr>
          <w:rFonts w:eastAsia="Calibri" w:cs="Times New Roman"/>
          <w:b/>
          <w:sz w:val="24"/>
          <w:szCs w:val="24"/>
        </w:rPr>
        <w:t>Personal Email:</w:t>
      </w:r>
      <w:r w:rsidRPr="00194BF9">
        <w:rPr>
          <w:rFonts w:eastAsia="Calibri" w:cs="Times New Roman"/>
          <w:sz w:val="24"/>
          <w:szCs w:val="24"/>
        </w:rPr>
        <w:t xml:space="preserve"> </w:t>
      </w:r>
      <w:r w:rsidR="0025723D">
        <w:rPr>
          <w:rFonts w:eastAsia="Calibri" w:cs="Times New Roman"/>
          <w:sz w:val="24"/>
          <w:szCs w:val="24"/>
        </w:rPr>
        <w:t>moyassar2001@yahoo.com</w:t>
      </w:r>
    </w:p>
    <w:p w:rsidR="00BD138F" w:rsidRPr="00194BF9" w:rsidRDefault="00BD138F" w:rsidP="00BD138F">
      <w:pPr>
        <w:bidi w:val="0"/>
        <w:rPr>
          <w:rFonts w:eastAsia="Calibri" w:cs="Times New Roman"/>
          <w:sz w:val="24"/>
          <w:szCs w:val="24"/>
        </w:rPr>
      </w:pPr>
      <w:r w:rsidRPr="00194BF9">
        <w:rPr>
          <w:rFonts w:eastAsia="Calibri" w:cs="Times New Roman"/>
          <w:sz w:val="24"/>
          <w:szCs w:val="24"/>
        </w:rPr>
        <w:t>•</w:t>
      </w:r>
      <w:r w:rsidRPr="00194BF9">
        <w:rPr>
          <w:rFonts w:eastAsia="Calibri" w:cs="Times New Roman"/>
          <w:sz w:val="24"/>
          <w:szCs w:val="24"/>
        </w:rPr>
        <w:tab/>
      </w:r>
      <w:r w:rsidRPr="00194BF9">
        <w:rPr>
          <w:rFonts w:eastAsia="Calibri" w:cs="Times New Roman"/>
          <w:b/>
          <w:sz w:val="24"/>
          <w:szCs w:val="24"/>
        </w:rPr>
        <w:t>Mobile Number:</w:t>
      </w:r>
      <w:r w:rsidRPr="00194BF9">
        <w:rPr>
          <w:rFonts w:eastAsia="Calibri" w:cs="Times New Roman"/>
          <w:sz w:val="24"/>
          <w:szCs w:val="24"/>
        </w:rPr>
        <w:t xml:space="preserve"> </w:t>
      </w:r>
      <w:r w:rsidR="0025723D">
        <w:rPr>
          <w:rFonts w:eastAsia="Calibri" w:cs="Times New Roman"/>
          <w:sz w:val="24"/>
          <w:szCs w:val="24"/>
        </w:rPr>
        <w:t>009647701815727</w:t>
      </w:r>
    </w:p>
    <w:p w:rsidR="00BD138F" w:rsidRPr="00194BF9" w:rsidRDefault="00BD138F" w:rsidP="00BD138F">
      <w:pPr>
        <w:bidi w:val="0"/>
        <w:rPr>
          <w:rFonts w:eastAsia="Calibri" w:cs="Times New Roman"/>
          <w:sz w:val="24"/>
          <w:szCs w:val="24"/>
        </w:rPr>
      </w:pPr>
      <w:r w:rsidRPr="00194BF9">
        <w:rPr>
          <w:rFonts w:eastAsia="Calibri" w:cs="Times New Roman"/>
          <w:sz w:val="24"/>
          <w:szCs w:val="24"/>
        </w:rPr>
        <w:t>•</w:t>
      </w:r>
      <w:r w:rsidRPr="00194BF9">
        <w:rPr>
          <w:rFonts w:eastAsia="Calibri" w:cs="Times New Roman"/>
          <w:sz w:val="24"/>
          <w:szCs w:val="24"/>
        </w:rPr>
        <w:tab/>
      </w:r>
      <w:r w:rsidRPr="00194BF9">
        <w:rPr>
          <w:rFonts w:eastAsia="Calibri" w:cs="Times New Roman"/>
          <w:b/>
          <w:sz w:val="24"/>
          <w:szCs w:val="24"/>
        </w:rPr>
        <w:t>Category:</w:t>
      </w:r>
      <w:r w:rsidRPr="00194BF9">
        <w:rPr>
          <w:rFonts w:eastAsia="Calibri" w:cs="Times New Roman"/>
          <w:sz w:val="24"/>
          <w:szCs w:val="24"/>
        </w:rPr>
        <w:t xml:space="preserve"> (Oral presentation)</w:t>
      </w:r>
    </w:p>
    <w:p w:rsidR="00BD138F" w:rsidRPr="00194BF9" w:rsidRDefault="00BD138F" w:rsidP="0025723D">
      <w:pPr>
        <w:bidi w:val="0"/>
        <w:rPr>
          <w:rFonts w:eastAsia="Calibri" w:cs="Times New Roman"/>
          <w:sz w:val="24"/>
          <w:szCs w:val="24"/>
        </w:rPr>
      </w:pPr>
      <w:r w:rsidRPr="00194BF9">
        <w:rPr>
          <w:rFonts w:eastAsia="Calibri" w:cs="Times New Roman"/>
          <w:sz w:val="24"/>
          <w:szCs w:val="24"/>
        </w:rPr>
        <w:t>•</w:t>
      </w:r>
      <w:r w:rsidRPr="00194BF9">
        <w:rPr>
          <w:rFonts w:eastAsia="Calibri" w:cs="Times New Roman"/>
          <w:sz w:val="24"/>
          <w:szCs w:val="24"/>
        </w:rPr>
        <w:tab/>
      </w:r>
      <w:r w:rsidRPr="00194BF9">
        <w:rPr>
          <w:rFonts w:eastAsia="Calibri" w:cs="Times New Roman"/>
          <w:b/>
          <w:sz w:val="24"/>
          <w:szCs w:val="24"/>
        </w:rPr>
        <w:t xml:space="preserve">Date of Birth: </w:t>
      </w:r>
      <w:r w:rsidRPr="00194BF9">
        <w:rPr>
          <w:rFonts w:eastAsia="Calibri" w:cs="Times New Roman"/>
          <w:sz w:val="24"/>
          <w:szCs w:val="24"/>
        </w:rPr>
        <w:t>0</w:t>
      </w:r>
      <w:r w:rsidR="0025723D">
        <w:rPr>
          <w:rFonts w:eastAsia="Calibri" w:cs="Times New Roman"/>
          <w:sz w:val="24"/>
          <w:szCs w:val="24"/>
        </w:rPr>
        <w:t>8</w:t>
      </w:r>
      <w:r w:rsidRPr="00194BF9">
        <w:rPr>
          <w:rFonts w:eastAsia="Calibri" w:cs="Times New Roman"/>
          <w:sz w:val="24"/>
          <w:szCs w:val="24"/>
        </w:rPr>
        <w:t>/</w:t>
      </w:r>
      <w:r w:rsidR="0025723D">
        <w:rPr>
          <w:rFonts w:eastAsia="Calibri" w:cs="Times New Roman"/>
          <w:sz w:val="24"/>
          <w:szCs w:val="24"/>
        </w:rPr>
        <w:t>6</w:t>
      </w:r>
      <w:r w:rsidRPr="00194BF9">
        <w:rPr>
          <w:rFonts w:eastAsia="Calibri" w:cs="Times New Roman"/>
          <w:sz w:val="24"/>
          <w:szCs w:val="24"/>
        </w:rPr>
        <w:t>/</w:t>
      </w:r>
      <w:r w:rsidR="0025723D">
        <w:rPr>
          <w:rFonts w:eastAsia="Calibri" w:cs="Times New Roman"/>
          <w:sz w:val="24"/>
          <w:szCs w:val="24"/>
        </w:rPr>
        <w:t>1966</w:t>
      </w:r>
    </w:p>
    <w:p w:rsidR="00BD138F" w:rsidRPr="00194BF9" w:rsidRDefault="00BD138F" w:rsidP="0025723D">
      <w:pPr>
        <w:bidi w:val="0"/>
        <w:rPr>
          <w:rFonts w:eastAsia="Calibri" w:cs="Times New Roman"/>
          <w:sz w:val="24"/>
          <w:szCs w:val="24"/>
        </w:rPr>
      </w:pPr>
      <w:r w:rsidRPr="00194BF9">
        <w:rPr>
          <w:rFonts w:eastAsia="Calibri" w:cs="Times New Roman"/>
          <w:sz w:val="24"/>
          <w:szCs w:val="24"/>
        </w:rPr>
        <w:t>•</w:t>
      </w:r>
      <w:r w:rsidRPr="00194BF9">
        <w:rPr>
          <w:rFonts w:eastAsia="Calibri" w:cs="Times New Roman"/>
          <w:sz w:val="24"/>
          <w:szCs w:val="24"/>
        </w:rPr>
        <w:tab/>
      </w:r>
      <w:r w:rsidRPr="00194BF9">
        <w:rPr>
          <w:rFonts w:eastAsia="Calibri" w:cs="Times New Roman"/>
          <w:b/>
          <w:sz w:val="24"/>
          <w:szCs w:val="24"/>
        </w:rPr>
        <w:t>Postal Address:</w:t>
      </w:r>
      <w:r w:rsidRPr="00194BF9">
        <w:rPr>
          <w:rFonts w:eastAsia="Calibri" w:cs="Times New Roman"/>
          <w:sz w:val="24"/>
          <w:szCs w:val="24"/>
        </w:rPr>
        <w:t xml:space="preserve"> </w:t>
      </w:r>
      <w:r w:rsidR="0025723D">
        <w:rPr>
          <w:rFonts w:eastAsia="Calibri" w:cs="Times New Roman"/>
          <w:sz w:val="24"/>
          <w:szCs w:val="24"/>
        </w:rPr>
        <w:t xml:space="preserve">Iraq, Mosul, University of Mosul post office. </w:t>
      </w:r>
    </w:p>
    <w:p w:rsidR="00BD138F" w:rsidRPr="00194BF9" w:rsidRDefault="00BD138F" w:rsidP="00BD138F">
      <w:pPr>
        <w:bidi w:val="0"/>
        <w:rPr>
          <w:rFonts w:eastAsia="Calibri" w:cs="Times New Roman"/>
          <w:sz w:val="24"/>
          <w:szCs w:val="24"/>
        </w:rPr>
      </w:pPr>
    </w:p>
    <w:p w:rsidR="00BD138F" w:rsidRPr="00194BF9" w:rsidRDefault="00BD138F" w:rsidP="0025723D">
      <w:pPr>
        <w:bidi w:val="0"/>
        <w:jc w:val="center"/>
        <w:rPr>
          <w:rFonts w:eastAsia="Calibri" w:cs="Times New Roman" w:hint="cs"/>
          <w:sz w:val="24"/>
          <w:szCs w:val="24"/>
          <w:rtl/>
          <w:lang w:bidi="ar-IQ"/>
        </w:rPr>
      </w:pPr>
      <w:r w:rsidRPr="00194BF9">
        <w:rPr>
          <w:rFonts w:eastAsia="Calibri" w:cs="Times New Roman"/>
          <w:b/>
          <w:sz w:val="24"/>
          <w:szCs w:val="24"/>
        </w:rPr>
        <w:t>Email:</w:t>
      </w:r>
      <w:r w:rsidRPr="00194BF9">
        <w:rPr>
          <w:rFonts w:eastAsia="Calibri" w:cs="Times New Roman"/>
          <w:sz w:val="24"/>
          <w:szCs w:val="24"/>
        </w:rPr>
        <w:t xml:space="preserve"> </w:t>
      </w:r>
      <w:r w:rsidR="0025723D">
        <w:rPr>
          <w:rFonts w:eastAsia="Calibri" w:cs="Times New Roman"/>
          <w:sz w:val="24"/>
          <w:szCs w:val="24"/>
        </w:rPr>
        <w:t>moyassar2001</w:t>
      </w:r>
      <w:r w:rsidRPr="00194BF9">
        <w:rPr>
          <w:rFonts w:eastAsia="Calibri" w:cs="Times New Roman"/>
          <w:sz w:val="24"/>
          <w:szCs w:val="24"/>
        </w:rPr>
        <w:t>@yahoo.com</w:t>
      </w:r>
    </w:p>
    <w:p w:rsidR="00BD138F" w:rsidRPr="00BD138F" w:rsidRDefault="00BD138F" w:rsidP="00BD138F">
      <w:pPr>
        <w:tabs>
          <w:tab w:val="left" w:pos="2295"/>
        </w:tabs>
        <w:bidi w:val="0"/>
        <w:rPr>
          <w:lang w:bidi="ar-IQ"/>
        </w:rPr>
      </w:pPr>
    </w:p>
    <w:sectPr w:rsidR="00BD138F" w:rsidRPr="00BD138F" w:rsidSect="00D839AA">
      <w:type w:val="continuous"/>
      <w:pgSz w:w="10319" w:h="14571" w:code="13"/>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332AA"/>
    <w:multiLevelType w:val="hybridMultilevel"/>
    <w:tmpl w:val="D102F5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8A17AC"/>
    <w:multiLevelType w:val="hybridMultilevel"/>
    <w:tmpl w:val="E72E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7F2FE6"/>
    <w:multiLevelType w:val="hybridMultilevel"/>
    <w:tmpl w:val="6DE2E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25A"/>
    <w:rsid w:val="0001143E"/>
    <w:rsid w:val="00020AE3"/>
    <w:rsid w:val="0025723D"/>
    <w:rsid w:val="008204F6"/>
    <w:rsid w:val="009C225A"/>
    <w:rsid w:val="00A86E14"/>
    <w:rsid w:val="00BD138F"/>
    <w:rsid w:val="00D839AA"/>
    <w:rsid w:val="00EB63AB"/>
    <w:rsid w:val="00ED6482"/>
    <w:rsid w:val="00F94A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25A"/>
    <w:pPr>
      <w:bidi/>
      <w:spacing w:after="0" w:line="240" w:lineRule="auto"/>
    </w:pPr>
    <w:rPr>
      <w:rFonts w:ascii="Times New Roman" w:eastAsia="Times New Roman" w:hAnsi="Times New Roman" w:cs="Simplified Arabic"/>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3AB"/>
    <w:pPr>
      <w:ind w:left="720"/>
      <w:contextualSpacing/>
    </w:pPr>
  </w:style>
  <w:style w:type="character" w:customStyle="1" w:styleId="author">
    <w:name w:val="author"/>
    <w:basedOn w:val="a0"/>
    <w:rsid w:val="00EB63AB"/>
  </w:style>
  <w:style w:type="character" w:customStyle="1" w:styleId="pubyear">
    <w:name w:val="pubyear"/>
    <w:basedOn w:val="a0"/>
    <w:rsid w:val="00EB63AB"/>
  </w:style>
  <w:style w:type="character" w:customStyle="1" w:styleId="articletitle">
    <w:name w:val="articletitle"/>
    <w:basedOn w:val="a0"/>
    <w:rsid w:val="00EB63AB"/>
  </w:style>
  <w:style w:type="character" w:customStyle="1" w:styleId="pagefirst">
    <w:name w:val="pagefirst"/>
    <w:basedOn w:val="a0"/>
    <w:rsid w:val="00EB63AB"/>
  </w:style>
  <w:style w:type="character" w:customStyle="1" w:styleId="pagelast">
    <w:name w:val="pagelast"/>
    <w:basedOn w:val="a0"/>
    <w:rsid w:val="00EB63AB"/>
  </w:style>
  <w:style w:type="character" w:styleId="Hyperlink">
    <w:name w:val="Hyperlink"/>
    <w:basedOn w:val="a0"/>
    <w:uiPriority w:val="99"/>
    <w:unhideWhenUsed/>
    <w:rsid w:val="00EB63AB"/>
    <w:rPr>
      <w:color w:val="0000FF"/>
      <w:u w:val="single"/>
    </w:rPr>
  </w:style>
  <w:style w:type="paragraph" w:styleId="a4">
    <w:name w:val="Balloon Text"/>
    <w:basedOn w:val="a"/>
    <w:link w:val="Char"/>
    <w:uiPriority w:val="99"/>
    <w:semiHidden/>
    <w:unhideWhenUsed/>
    <w:rsid w:val="00BD138F"/>
    <w:rPr>
      <w:rFonts w:ascii="Tahoma" w:hAnsi="Tahoma" w:cs="Tahoma"/>
      <w:sz w:val="16"/>
      <w:szCs w:val="16"/>
    </w:rPr>
  </w:style>
  <w:style w:type="character" w:customStyle="1" w:styleId="Char">
    <w:name w:val="نص في بالون Char"/>
    <w:basedOn w:val="a0"/>
    <w:link w:val="a4"/>
    <w:uiPriority w:val="99"/>
    <w:semiHidden/>
    <w:rsid w:val="00BD138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25A"/>
    <w:pPr>
      <w:bidi/>
      <w:spacing w:after="0" w:line="240" w:lineRule="auto"/>
    </w:pPr>
    <w:rPr>
      <w:rFonts w:ascii="Times New Roman" w:eastAsia="Times New Roman" w:hAnsi="Times New Roman" w:cs="Simplified Arabic"/>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3AB"/>
    <w:pPr>
      <w:ind w:left="720"/>
      <w:contextualSpacing/>
    </w:pPr>
  </w:style>
  <w:style w:type="character" w:customStyle="1" w:styleId="author">
    <w:name w:val="author"/>
    <w:basedOn w:val="a0"/>
    <w:rsid w:val="00EB63AB"/>
  </w:style>
  <w:style w:type="character" w:customStyle="1" w:styleId="pubyear">
    <w:name w:val="pubyear"/>
    <w:basedOn w:val="a0"/>
    <w:rsid w:val="00EB63AB"/>
  </w:style>
  <w:style w:type="character" w:customStyle="1" w:styleId="articletitle">
    <w:name w:val="articletitle"/>
    <w:basedOn w:val="a0"/>
    <w:rsid w:val="00EB63AB"/>
  </w:style>
  <w:style w:type="character" w:customStyle="1" w:styleId="pagefirst">
    <w:name w:val="pagefirst"/>
    <w:basedOn w:val="a0"/>
    <w:rsid w:val="00EB63AB"/>
  </w:style>
  <w:style w:type="character" w:customStyle="1" w:styleId="pagelast">
    <w:name w:val="pagelast"/>
    <w:basedOn w:val="a0"/>
    <w:rsid w:val="00EB63AB"/>
  </w:style>
  <w:style w:type="character" w:styleId="Hyperlink">
    <w:name w:val="Hyperlink"/>
    <w:basedOn w:val="a0"/>
    <w:uiPriority w:val="99"/>
    <w:unhideWhenUsed/>
    <w:rsid w:val="00EB63AB"/>
    <w:rPr>
      <w:color w:val="0000FF"/>
      <w:u w:val="single"/>
    </w:rPr>
  </w:style>
  <w:style w:type="paragraph" w:styleId="a4">
    <w:name w:val="Balloon Text"/>
    <w:basedOn w:val="a"/>
    <w:link w:val="Char"/>
    <w:uiPriority w:val="99"/>
    <w:semiHidden/>
    <w:unhideWhenUsed/>
    <w:rsid w:val="00BD138F"/>
    <w:rPr>
      <w:rFonts w:ascii="Tahoma" w:hAnsi="Tahoma" w:cs="Tahoma"/>
      <w:sz w:val="16"/>
      <w:szCs w:val="16"/>
    </w:rPr>
  </w:style>
  <w:style w:type="character" w:customStyle="1" w:styleId="Char">
    <w:name w:val="نص في بالون Char"/>
    <w:basedOn w:val="a0"/>
    <w:link w:val="a4"/>
    <w:uiPriority w:val="99"/>
    <w:semiHidden/>
    <w:rsid w:val="00BD138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030-62962-5_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1002/bse.281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jbm@ajournaine.com"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doi.org/10.1007/s11846-021-00477-6"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F0F5E-718F-4172-BAF9-19CC5C958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672</Words>
  <Characters>3831</Characters>
  <Application>Microsoft Office Word</Application>
  <DocSecurity>0</DocSecurity>
  <Lines>31</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2021-07-20T08:23:00Z</dcterms:created>
  <dcterms:modified xsi:type="dcterms:W3CDTF">2021-07-20T09:46:00Z</dcterms:modified>
</cp:coreProperties>
</file>