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26B" w:rsidRDefault="001A7C91">
      <w:r>
        <w:t>Spasmodic dysphonia</w:t>
      </w:r>
    </w:p>
    <w:p w:rsidR="001A7C91" w:rsidRDefault="001A7C91">
      <w:r>
        <w:t>Abstract:</w:t>
      </w:r>
    </w:p>
    <w:p w:rsidR="001A7C91" w:rsidRDefault="001A7C91">
      <w:r>
        <w:t xml:space="preserve"> Spasmodic dysphonia is a rare idiopathic organic dysphonia.</w:t>
      </w:r>
    </w:p>
    <w:p w:rsidR="001A7C91" w:rsidRDefault="001A7C91">
      <w:r>
        <w:t>The presentation will highlight briefly this disorder (anatomy, physiology, pathophysiology, diagnosis and treatment).</w:t>
      </w:r>
    </w:p>
    <w:p w:rsidR="001A7C91" w:rsidRDefault="001A7C91">
      <w:r>
        <w:t>The presentation is directed to general ENT specialist, family doctors, GPs and SLP aiming to raise awareness of this diseases and make it easy for doctors to diagnose this disease and to have a general idea about treatment options.</w:t>
      </w:r>
    </w:p>
    <w:p w:rsidR="001A7C91" w:rsidRDefault="001A7C91">
      <w:r>
        <w:t xml:space="preserve"> Dr. Redwan Kalash</w:t>
      </w:r>
    </w:p>
    <w:p w:rsidR="001A7C91" w:rsidRDefault="001A7C91">
      <w:r>
        <w:t>ENT specialist</w:t>
      </w:r>
    </w:p>
    <w:p w:rsidR="001A7C91" w:rsidRDefault="001A7C91">
      <w:r>
        <w:t>La</w:t>
      </w:r>
      <w:bookmarkStart w:id="0" w:name="_GoBack"/>
      <w:bookmarkEnd w:id="0"/>
      <w:r>
        <w:t>ryngologist</w:t>
      </w:r>
    </w:p>
    <w:sectPr w:rsidR="001A7C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C91"/>
    <w:rsid w:val="001A7C91"/>
    <w:rsid w:val="00BB3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2A2527-D17C-4AB6-BE7A-3D3B7CDC8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73</Words>
  <Characters>418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2022-05-03T09:40:00Z</dcterms:created>
  <dcterms:modified xsi:type="dcterms:W3CDTF">2022-05-03T09:48:00Z</dcterms:modified>
</cp:coreProperties>
</file>