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10B1" w:rsidRPr="00783B04" w:rsidRDefault="00FF10B1" w:rsidP="0097287A">
      <w:pPr>
        <w:spacing w:line="240" w:lineRule="auto"/>
        <w:jc w:val="center"/>
        <w:rPr>
          <w:rFonts w:ascii="Times New Roman" w:hAnsi="Times New Roman" w:cs="Times New Roman"/>
          <w:b/>
          <w:sz w:val="22"/>
          <w:szCs w:val="22"/>
        </w:rPr>
      </w:pPr>
      <w:bookmarkStart w:id="0" w:name="_GoBack"/>
      <w:r w:rsidRPr="00783B04">
        <w:rPr>
          <w:rFonts w:ascii="Times New Roman" w:hAnsi="Times New Roman" w:cs="Times New Roman"/>
          <w:b/>
          <w:sz w:val="22"/>
          <w:szCs w:val="22"/>
        </w:rPr>
        <w:t>MUSCLE TENSION DYSPHONIA: EXPERIENCE</w:t>
      </w:r>
      <w:r w:rsidR="00E42603" w:rsidRPr="00783B04">
        <w:rPr>
          <w:rFonts w:ascii="Times New Roman" w:hAnsi="Times New Roman" w:cs="Times New Roman"/>
          <w:b/>
          <w:sz w:val="22"/>
          <w:szCs w:val="22"/>
        </w:rPr>
        <w:t xml:space="preserve"> FROM A CONFLICT ZONE</w:t>
      </w:r>
    </w:p>
    <w:bookmarkEnd w:id="0"/>
    <w:p w:rsidR="00E92BE8" w:rsidRPr="00783B04" w:rsidRDefault="000D3E74" w:rsidP="0097287A">
      <w:pPr>
        <w:spacing w:line="240" w:lineRule="auto"/>
        <w:jc w:val="center"/>
        <w:rPr>
          <w:rFonts w:ascii="Times New Roman" w:hAnsi="Times New Roman" w:cs="Times New Roman"/>
          <w:sz w:val="22"/>
          <w:szCs w:val="22"/>
        </w:rPr>
      </w:pPr>
      <w:r w:rsidRPr="00783B04">
        <w:rPr>
          <w:rFonts w:ascii="Times New Roman" w:hAnsi="Times New Roman" w:cs="Times New Roman"/>
          <w:sz w:val="22"/>
          <w:szCs w:val="22"/>
        </w:rPr>
        <w:t>I</w:t>
      </w:r>
      <w:r w:rsidR="00E92BE8" w:rsidRPr="00783B04">
        <w:rPr>
          <w:rFonts w:ascii="Times New Roman" w:hAnsi="Times New Roman" w:cs="Times New Roman"/>
          <w:sz w:val="22"/>
          <w:szCs w:val="22"/>
        </w:rPr>
        <w:t>hsan Ali</w:t>
      </w:r>
      <w:r w:rsidR="00E92BE8" w:rsidRPr="00783B04">
        <w:rPr>
          <w:rFonts w:ascii="Times New Roman" w:hAnsi="Times New Roman" w:cs="Times New Roman"/>
          <w:sz w:val="22"/>
          <w:szCs w:val="22"/>
          <w:vertAlign w:val="superscript"/>
        </w:rPr>
        <w:t>1</w:t>
      </w:r>
      <w:r w:rsidR="00E92BE8" w:rsidRPr="00783B04">
        <w:rPr>
          <w:rFonts w:ascii="Times New Roman" w:hAnsi="Times New Roman" w:cs="Times New Roman"/>
          <w:sz w:val="22"/>
          <w:szCs w:val="22"/>
        </w:rPr>
        <w:t xml:space="preserve">, </w:t>
      </w:r>
      <w:r w:rsidR="00FF10B1" w:rsidRPr="00783B04">
        <w:rPr>
          <w:rFonts w:ascii="Times New Roman" w:hAnsi="Times New Roman" w:cs="Times New Roman"/>
          <w:sz w:val="22"/>
          <w:szCs w:val="22"/>
        </w:rPr>
        <w:t>Raj Tajamul Hussain</w:t>
      </w:r>
      <w:r w:rsidR="00E92BE8" w:rsidRPr="00783B04">
        <w:rPr>
          <w:rFonts w:ascii="Times New Roman" w:hAnsi="Times New Roman" w:cs="Times New Roman"/>
          <w:sz w:val="22"/>
          <w:szCs w:val="22"/>
          <w:vertAlign w:val="superscript"/>
        </w:rPr>
        <w:t>2</w:t>
      </w:r>
      <w:r w:rsidR="00E55F53" w:rsidRPr="00783B04">
        <w:rPr>
          <w:rFonts w:ascii="Times New Roman" w:hAnsi="Times New Roman" w:cs="Times New Roman"/>
          <w:sz w:val="22"/>
          <w:szCs w:val="22"/>
        </w:rPr>
        <w:t>*, Fayaz</w:t>
      </w:r>
      <w:r w:rsidR="008E40B8" w:rsidRPr="00783B04">
        <w:rPr>
          <w:rFonts w:ascii="Times New Roman" w:hAnsi="Times New Roman" w:cs="Times New Roman"/>
          <w:sz w:val="22"/>
          <w:szCs w:val="22"/>
        </w:rPr>
        <w:t xml:space="preserve"> </w:t>
      </w:r>
      <w:r w:rsidR="00E55F53" w:rsidRPr="00783B04">
        <w:rPr>
          <w:rFonts w:ascii="Times New Roman" w:hAnsi="Times New Roman" w:cs="Times New Roman"/>
          <w:sz w:val="22"/>
          <w:szCs w:val="22"/>
        </w:rPr>
        <w:t>A</w:t>
      </w:r>
      <w:r w:rsidR="008E40B8" w:rsidRPr="00783B04">
        <w:rPr>
          <w:rFonts w:ascii="Times New Roman" w:hAnsi="Times New Roman" w:cs="Times New Roman"/>
          <w:sz w:val="22"/>
          <w:szCs w:val="22"/>
        </w:rPr>
        <w:t>hmad Wagay</w:t>
      </w:r>
      <w:r w:rsidR="00E55F53" w:rsidRPr="00783B04">
        <w:rPr>
          <w:rFonts w:ascii="Times New Roman" w:hAnsi="Times New Roman" w:cs="Times New Roman"/>
          <w:sz w:val="22"/>
          <w:szCs w:val="22"/>
          <w:vertAlign w:val="superscript"/>
        </w:rPr>
        <w:t>3</w:t>
      </w:r>
      <w:r w:rsidR="00E55F53" w:rsidRPr="00783B04">
        <w:rPr>
          <w:rFonts w:ascii="Times New Roman" w:hAnsi="Times New Roman" w:cs="Times New Roman"/>
          <w:sz w:val="22"/>
          <w:szCs w:val="22"/>
        </w:rPr>
        <w:t>,</w:t>
      </w:r>
      <w:r w:rsidR="00E92BE8" w:rsidRPr="00783B04">
        <w:rPr>
          <w:rFonts w:ascii="Times New Roman" w:hAnsi="Times New Roman" w:cs="Times New Roman"/>
          <w:sz w:val="22"/>
          <w:szCs w:val="22"/>
        </w:rPr>
        <w:t xml:space="preserve"> Rauf Ahmad</w:t>
      </w:r>
      <w:r w:rsidR="00E55F53" w:rsidRPr="00783B04">
        <w:rPr>
          <w:rFonts w:ascii="Times New Roman" w:hAnsi="Times New Roman" w:cs="Times New Roman"/>
          <w:sz w:val="22"/>
          <w:szCs w:val="22"/>
          <w:vertAlign w:val="superscript"/>
        </w:rPr>
        <w:t>4</w:t>
      </w:r>
    </w:p>
    <w:p w:rsidR="00E92BE8" w:rsidRPr="00783B04" w:rsidRDefault="00246E42" w:rsidP="0097287A">
      <w:pPr>
        <w:spacing w:line="240" w:lineRule="auto"/>
        <w:jc w:val="center"/>
        <w:rPr>
          <w:rFonts w:ascii="Times New Roman" w:hAnsi="Times New Roman" w:cs="Times New Roman"/>
          <w:sz w:val="22"/>
          <w:szCs w:val="22"/>
        </w:rPr>
      </w:pPr>
      <w:r w:rsidRPr="00783B04">
        <w:rPr>
          <w:rFonts w:ascii="Times New Roman" w:hAnsi="Times New Roman" w:cs="Times New Roman"/>
          <w:sz w:val="22"/>
          <w:szCs w:val="22"/>
          <w:vertAlign w:val="superscript"/>
        </w:rPr>
        <w:t>1</w:t>
      </w:r>
      <w:r w:rsidRPr="00783B04">
        <w:rPr>
          <w:rFonts w:ascii="Times New Roman" w:hAnsi="Times New Roman" w:cs="Times New Roman"/>
          <w:sz w:val="22"/>
          <w:szCs w:val="22"/>
        </w:rPr>
        <w:t>Associate Professor, Dept. of Otorhinolaryngology, GMC, Srinagar</w:t>
      </w:r>
    </w:p>
    <w:p w:rsidR="00FF10B1" w:rsidRPr="00783B04" w:rsidRDefault="00E92BE8" w:rsidP="0097287A">
      <w:pPr>
        <w:spacing w:line="240" w:lineRule="auto"/>
        <w:jc w:val="center"/>
        <w:rPr>
          <w:rFonts w:ascii="Times New Roman" w:hAnsi="Times New Roman" w:cs="Times New Roman"/>
          <w:sz w:val="22"/>
          <w:szCs w:val="22"/>
        </w:rPr>
      </w:pPr>
      <w:r w:rsidRPr="00783B04">
        <w:rPr>
          <w:rFonts w:ascii="Times New Roman" w:hAnsi="Times New Roman" w:cs="Times New Roman"/>
          <w:sz w:val="22"/>
          <w:szCs w:val="22"/>
          <w:vertAlign w:val="superscript"/>
        </w:rPr>
        <w:t>2</w:t>
      </w:r>
      <w:r w:rsidR="00FF10B1" w:rsidRPr="00783B04">
        <w:rPr>
          <w:rFonts w:ascii="Times New Roman" w:hAnsi="Times New Roman" w:cs="Times New Roman"/>
          <w:sz w:val="22"/>
          <w:szCs w:val="22"/>
        </w:rPr>
        <w:t xml:space="preserve">Postgraduate Scholar, Dept. </w:t>
      </w:r>
      <w:r w:rsidR="0001532D" w:rsidRPr="00783B04">
        <w:rPr>
          <w:rFonts w:ascii="Times New Roman" w:hAnsi="Times New Roman" w:cs="Times New Roman"/>
          <w:sz w:val="22"/>
          <w:szCs w:val="22"/>
        </w:rPr>
        <w:t>o</w:t>
      </w:r>
      <w:r w:rsidR="00FF10B1" w:rsidRPr="00783B04">
        <w:rPr>
          <w:rFonts w:ascii="Times New Roman" w:hAnsi="Times New Roman" w:cs="Times New Roman"/>
          <w:sz w:val="22"/>
          <w:szCs w:val="22"/>
        </w:rPr>
        <w:t>f Otorhinolaryngology, GMC, Srinagar, +919797700966</w:t>
      </w:r>
    </w:p>
    <w:p w:rsidR="00E55F53" w:rsidRPr="00783B04" w:rsidRDefault="00E55F53" w:rsidP="0097287A">
      <w:pPr>
        <w:spacing w:line="240" w:lineRule="auto"/>
        <w:jc w:val="center"/>
        <w:rPr>
          <w:rFonts w:ascii="Times New Roman" w:hAnsi="Times New Roman" w:cs="Times New Roman"/>
          <w:sz w:val="22"/>
          <w:szCs w:val="22"/>
        </w:rPr>
      </w:pPr>
      <w:r w:rsidRPr="00783B04">
        <w:rPr>
          <w:rFonts w:ascii="Times New Roman" w:hAnsi="Times New Roman" w:cs="Times New Roman"/>
          <w:sz w:val="22"/>
          <w:szCs w:val="22"/>
          <w:vertAlign w:val="superscript"/>
        </w:rPr>
        <w:t>3</w:t>
      </w:r>
      <w:r w:rsidRPr="00783B04">
        <w:rPr>
          <w:rFonts w:ascii="Times New Roman" w:hAnsi="Times New Roman" w:cs="Times New Roman"/>
          <w:sz w:val="22"/>
          <w:szCs w:val="22"/>
        </w:rPr>
        <w:t>Senior Resident, Dept. of Otorhinolaryngology, GMC, Srinagar</w:t>
      </w:r>
    </w:p>
    <w:p w:rsidR="00FF10B1" w:rsidRPr="00783B04" w:rsidRDefault="00E55F53" w:rsidP="0097287A">
      <w:pPr>
        <w:spacing w:after="0" w:line="240" w:lineRule="auto"/>
        <w:ind w:left="57"/>
        <w:jc w:val="center"/>
        <w:rPr>
          <w:rFonts w:ascii="Times New Roman" w:hAnsi="Times New Roman" w:cs="Times New Roman"/>
          <w:sz w:val="22"/>
          <w:szCs w:val="22"/>
        </w:rPr>
      </w:pPr>
      <w:r w:rsidRPr="00783B04">
        <w:rPr>
          <w:rFonts w:ascii="Times New Roman" w:hAnsi="Times New Roman" w:cs="Times New Roman"/>
          <w:sz w:val="22"/>
          <w:szCs w:val="22"/>
          <w:vertAlign w:val="superscript"/>
        </w:rPr>
        <w:t>4</w:t>
      </w:r>
      <w:r w:rsidR="00246E42" w:rsidRPr="00783B04">
        <w:rPr>
          <w:rFonts w:ascii="Times New Roman" w:hAnsi="Times New Roman" w:cs="Times New Roman"/>
          <w:sz w:val="22"/>
          <w:szCs w:val="22"/>
        </w:rPr>
        <w:t xml:space="preserve">Professor &amp; </w:t>
      </w:r>
      <w:r w:rsidR="00E92BE8" w:rsidRPr="00783B04">
        <w:rPr>
          <w:rFonts w:ascii="Times New Roman" w:hAnsi="Times New Roman" w:cs="Times New Roman"/>
          <w:sz w:val="22"/>
          <w:szCs w:val="22"/>
        </w:rPr>
        <w:t>He</w:t>
      </w:r>
      <w:r w:rsidR="00FF10B1" w:rsidRPr="00783B04">
        <w:rPr>
          <w:rFonts w:ascii="Times New Roman" w:hAnsi="Times New Roman" w:cs="Times New Roman"/>
          <w:sz w:val="22"/>
          <w:szCs w:val="22"/>
        </w:rPr>
        <w:t>ad Dept. Of Otorhinolaryngology, GMC, Srinagar</w:t>
      </w:r>
    </w:p>
    <w:p w:rsidR="00683103" w:rsidRPr="00783B04" w:rsidRDefault="00683103" w:rsidP="0097287A">
      <w:pPr>
        <w:spacing w:after="0" w:line="240" w:lineRule="auto"/>
        <w:ind w:left="57"/>
        <w:jc w:val="center"/>
        <w:rPr>
          <w:rFonts w:ascii="Times New Roman" w:hAnsi="Times New Roman" w:cs="Times New Roman"/>
          <w:sz w:val="22"/>
          <w:szCs w:val="22"/>
        </w:rPr>
      </w:pPr>
    </w:p>
    <w:p w:rsidR="00FF10B1" w:rsidRPr="00783B04" w:rsidRDefault="00FF10B1" w:rsidP="0097287A">
      <w:pPr>
        <w:spacing w:after="0" w:line="240" w:lineRule="auto"/>
        <w:ind w:left="57"/>
        <w:jc w:val="center"/>
        <w:rPr>
          <w:rStyle w:val="Hyperlink"/>
          <w:rFonts w:ascii="Times New Roman" w:hAnsi="Times New Roman" w:cs="Times New Roman"/>
          <w:sz w:val="22"/>
          <w:szCs w:val="22"/>
        </w:rPr>
      </w:pPr>
      <w:r w:rsidRPr="00783B04">
        <w:rPr>
          <w:rStyle w:val="Hyperlink"/>
          <w:rFonts w:ascii="Times New Roman" w:hAnsi="Times New Roman" w:cs="Times New Roman"/>
          <w:sz w:val="22"/>
          <w:szCs w:val="22"/>
        </w:rPr>
        <w:t>*</w:t>
      </w:r>
      <w:hyperlink r:id="rId11" w:history="1">
        <w:r w:rsidRPr="00783B04">
          <w:rPr>
            <w:rStyle w:val="Hyperlink"/>
            <w:rFonts w:ascii="Times New Roman" w:hAnsi="Times New Roman" w:cs="Times New Roman"/>
            <w:sz w:val="22"/>
            <w:szCs w:val="22"/>
          </w:rPr>
          <w:t>raj.tajamul@gmail.com</w:t>
        </w:r>
      </w:hyperlink>
    </w:p>
    <w:p w:rsidR="00FF10B1" w:rsidRPr="00783B04" w:rsidRDefault="00FF10B1" w:rsidP="0097287A">
      <w:pPr>
        <w:spacing w:after="0" w:line="240" w:lineRule="auto"/>
        <w:ind w:left="57"/>
        <w:jc w:val="center"/>
        <w:rPr>
          <w:rStyle w:val="Hyperlink"/>
          <w:rFonts w:ascii="Times New Roman" w:hAnsi="Times New Roman" w:cs="Times New Roman"/>
          <w:sz w:val="22"/>
          <w:szCs w:val="22"/>
        </w:rPr>
      </w:pPr>
      <w:r w:rsidRPr="00783B04">
        <w:rPr>
          <w:rStyle w:val="Hyperlink"/>
          <w:rFonts w:ascii="Times New Roman" w:hAnsi="Times New Roman" w:cs="Times New Roman"/>
          <w:sz w:val="22"/>
          <w:szCs w:val="22"/>
        </w:rPr>
        <w:t xml:space="preserve">(Department </w:t>
      </w:r>
      <w:r w:rsidR="00206892" w:rsidRPr="00783B04">
        <w:rPr>
          <w:rStyle w:val="Hyperlink"/>
          <w:rFonts w:ascii="Times New Roman" w:hAnsi="Times New Roman" w:cs="Times New Roman"/>
          <w:sz w:val="22"/>
          <w:szCs w:val="22"/>
        </w:rPr>
        <w:t>o</w:t>
      </w:r>
      <w:r w:rsidRPr="00783B04">
        <w:rPr>
          <w:rStyle w:val="Hyperlink"/>
          <w:rFonts w:ascii="Times New Roman" w:hAnsi="Times New Roman" w:cs="Times New Roman"/>
          <w:sz w:val="22"/>
          <w:szCs w:val="22"/>
        </w:rPr>
        <w:t>f Otorhinolaryngology, Government Medical College, Srinagar, J&amp;K, India)</w:t>
      </w:r>
    </w:p>
    <w:p w:rsidR="00DF4813" w:rsidRPr="00783B04" w:rsidRDefault="00DF4813" w:rsidP="0097287A">
      <w:pPr>
        <w:spacing w:line="240" w:lineRule="auto"/>
        <w:jc w:val="center"/>
        <w:rPr>
          <w:rFonts w:ascii="Times New Roman" w:hAnsi="Times New Roman" w:cs="Times New Roman"/>
          <w:b/>
          <w:sz w:val="22"/>
          <w:szCs w:val="22"/>
        </w:rPr>
      </w:pPr>
    </w:p>
    <w:p w:rsidR="00E62E61" w:rsidRPr="00783B04" w:rsidRDefault="00E62E61" w:rsidP="0097287A">
      <w:pPr>
        <w:spacing w:line="240" w:lineRule="auto"/>
        <w:jc w:val="both"/>
        <w:rPr>
          <w:rFonts w:ascii="Times New Roman" w:hAnsi="Times New Roman" w:cs="Times New Roman"/>
          <w:b/>
          <w:sz w:val="22"/>
          <w:szCs w:val="22"/>
        </w:rPr>
      </w:pPr>
    </w:p>
    <w:p w:rsidR="00E62E61" w:rsidRPr="00783B04" w:rsidRDefault="00E62E61" w:rsidP="0097287A">
      <w:pPr>
        <w:spacing w:line="240" w:lineRule="auto"/>
        <w:jc w:val="both"/>
        <w:rPr>
          <w:rFonts w:ascii="Times New Roman" w:hAnsi="Times New Roman" w:cs="Times New Roman"/>
          <w:b/>
          <w:color w:val="333333"/>
          <w:sz w:val="22"/>
          <w:szCs w:val="22"/>
          <w:shd w:val="clear" w:color="auto" w:fill="FFFFFF"/>
        </w:rPr>
      </w:pPr>
      <w:r w:rsidRPr="00783B04">
        <w:rPr>
          <w:rFonts w:ascii="Times New Roman" w:hAnsi="Times New Roman" w:cs="Times New Roman"/>
          <w:b/>
          <w:color w:val="333333"/>
          <w:sz w:val="22"/>
          <w:szCs w:val="22"/>
          <w:shd w:val="clear" w:color="auto" w:fill="FFFFFF"/>
        </w:rPr>
        <w:t>ABSTRACT</w:t>
      </w:r>
    </w:p>
    <w:p w:rsidR="005F54D0" w:rsidRPr="00783B04" w:rsidRDefault="00655F31" w:rsidP="0097287A">
      <w:pPr>
        <w:spacing w:line="240" w:lineRule="auto"/>
        <w:jc w:val="both"/>
        <w:rPr>
          <w:rFonts w:ascii="Times New Roman" w:hAnsi="Times New Roman" w:cs="Times New Roman"/>
          <w:color w:val="333333"/>
          <w:sz w:val="22"/>
          <w:szCs w:val="22"/>
          <w:shd w:val="clear" w:color="auto" w:fill="FFFFFF"/>
        </w:rPr>
      </w:pPr>
      <w:r w:rsidRPr="00783B04">
        <w:rPr>
          <w:rFonts w:ascii="Times New Roman" w:hAnsi="Times New Roman" w:cs="Times New Roman"/>
          <w:b/>
          <w:color w:val="333333"/>
          <w:sz w:val="22"/>
          <w:szCs w:val="22"/>
          <w:shd w:val="clear" w:color="auto" w:fill="FFFFFF"/>
        </w:rPr>
        <w:t>OBJECTIVE</w:t>
      </w:r>
      <w:r w:rsidR="000D0205" w:rsidRPr="00783B04">
        <w:rPr>
          <w:rFonts w:ascii="Times New Roman" w:hAnsi="Times New Roman" w:cs="Times New Roman"/>
          <w:b/>
          <w:color w:val="333333"/>
          <w:sz w:val="22"/>
          <w:szCs w:val="22"/>
          <w:shd w:val="clear" w:color="auto" w:fill="FFFFFF"/>
        </w:rPr>
        <w:t>:</w:t>
      </w:r>
      <w:r w:rsidR="00307989" w:rsidRPr="00783B04">
        <w:rPr>
          <w:rFonts w:ascii="Times New Roman" w:hAnsi="Times New Roman" w:cs="Times New Roman"/>
          <w:color w:val="333333"/>
          <w:sz w:val="22"/>
          <w:szCs w:val="22"/>
          <w:shd w:val="clear" w:color="auto" w:fill="FFFFFF"/>
        </w:rPr>
        <w:t> We sought to investigate the frequency of stress among OPD attending Kashmiri population diagnosed as muscle tension dysphonia</w:t>
      </w:r>
      <w:r w:rsidR="00154846" w:rsidRPr="00783B04">
        <w:rPr>
          <w:rFonts w:ascii="Times New Roman" w:hAnsi="Times New Roman" w:cs="Times New Roman"/>
          <w:color w:val="333333"/>
          <w:sz w:val="22"/>
          <w:szCs w:val="22"/>
          <w:shd w:val="clear" w:color="auto" w:fill="FFFFFF"/>
        </w:rPr>
        <w:t xml:space="preserve"> (MTD)</w:t>
      </w:r>
      <w:r w:rsidR="00307989" w:rsidRPr="00783B04">
        <w:rPr>
          <w:rFonts w:ascii="Times New Roman" w:hAnsi="Times New Roman" w:cs="Times New Roman"/>
          <w:color w:val="333333"/>
          <w:sz w:val="22"/>
          <w:szCs w:val="22"/>
          <w:shd w:val="clear" w:color="auto" w:fill="FFFFFF"/>
        </w:rPr>
        <w:t xml:space="preserve"> and measure the subjective effects of voice therapy in the management of muscle tension dysphonia</w:t>
      </w:r>
      <w:r w:rsidR="005C2D78" w:rsidRPr="00783B04">
        <w:rPr>
          <w:rFonts w:ascii="Times New Roman" w:hAnsi="Times New Roman" w:cs="Times New Roman"/>
          <w:color w:val="333333"/>
          <w:sz w:val="22"/>
          <w:szCs w:val="22"/>
          <w:shd w:val="clear" w:color="auto" w:fill="FFFFFF"/>
        </w:rPr>
        <w:t>.</w:t>
      </w:r>
      <w:r w:rsidR="00655B8B" w:rsidRPr="00783B04">
        <w:rPr>
          <w:rFonts w:ascii="Times New Roman" w:hAnsi="Times New Roman" w:cs="Times New Roman"/>
          <w:color w:val="333333"/>
          <w:sz w:val="22"/>
          <w:szCs w:val="22"/>
          <w:shd w:val="clear" w:color="auto" w:fill="FFFFFF"/>
        </w:rPr>
        <w:t xml:space="preserve"> </w:t>
      </w:r>
    </w:p>
    <w:p w:rsidR="005F54D0" w:rsidRPr="00783B04" w:rsidRDefault="00655F31" w:rsidP="0097287A">
      <w:pPr>
        <w:spacing w:line="240" w:lineRule="auto"/>
        <w:jc w:val="both"/>
        <w:rPr>
          <w:rFonts w:ascii="Times New Roman" w:hAnsi="Times New Roman" w:cs="Times New Roman"/>
          <w:color w:val="333333"/>
          <w:sz w:val="22"/>
          <w:szCs w:val="22"/>
          <w:shd w:val="clear" w:color="auto" w:fill="FFFFFF"/>
        </w:rPr>
      </w:pPr>
      <w:r w:rsidRPr="00783B04">
        <w:rPr>
          <w:rFonts w:ascii="Times New Roman" w:hAnsi="Times New Roman" w:cs="Times New Roman"/>
          <w:b/>
          <w:color w:val="333333"/>
          <w:sz w:val="22"/>
          <w:szCs w:val="22"/>
          <w:shd w:val="clear" w:color="auto" w:fill="FFFFFF"/>
        </w:rPr>
        <w:t>METHODS</w:t>
      </w:r>
      <w:r w:rsidRPr="00783B04">
        <w:rPr>
          <w:rFonts w:ascii="Times New Roman" w:hAnsi="Times New Roman" w:cs="Times New Roman"/>
          <w:color w:val="333333"/>
          <w:sz w:val="22"/>
          <w:szCs w:val="22"/>
          <w:shd w:val="clear" w:color="auto" w:fill="FFFFFF"/>
        </w:rPr>
        <w:t>:</w:t>
      </w:r>
      <w:r w:rsidR="005C2D78" w:rsidRPr="00783B04">
        <w:rPr>
          <w:rFonts w:ascii="Times New Roman" w:hAnsi="Times New Roman" w:cs="Times New Roman"/>
          <w:color w:val="333333"/>
          <w:sz w:val="22"/>
          <w:szCs w:val="22"/>
          <w:shd w:val="clear" w:color="auto" w:fill="FFFFFF"/>
        </w:rPr>
        <w:t> </w:t>
      </w:r>
      <w:r w:rsidR="002E1A63" w:rsidRPr="00783B04">
        <w:rPr>
          <w:rFonts w:ascii="Times New Roman" w:hAnsi="Times New Roman" w:cs="Times New Roman"/>
          <w:color w:val="333333"/>
          <w:sz w:val="22"/>
          <w:szCs w:val="22"/>
          <w:shd w:val="clear" w:color="auto" w:fill="FFFFFF"/>
        </w:rPr>
        <w:t>72</w:t>
      </w:r>
      <w:r w:rsidR="00941470" w:rsidRPr="00783B04">
        <w:rPr>
          <w:rFonts w:ascii="Times New Roman" w:hAnsi="Times New Roman" w:cs="Times New Roman"/>
          <w:color w:val="333333"/>
          <w:sz w:val="22"/>
          <w:szCs w:val="22"/>
          <w:shd w:val="clear" w:color="auto" w:fill="FFFFFF"/>
        </w:rPr>
        <w:t xml:space="preserve"> </w:t>
      </w:r>
      <w:r w:rsidR="005C2D78" w:rsidRPr="00783B04">
        <w:rPr>
          <w:rFonts w:ascii="Times New Roman" w:hAnsi="Times New Roman" w:cs="Times New Roman"/>
          <w:color w:val="333333"/>
          <w:sz w:val="22"/>
          <w:szCs w:val="22"/>
          <w:shd w:val="clear" w:color="auto" w:fill="FFFFFF"/>
        </w:rPr>
        <w:t>subjects that presented to ENT</w:t>
      </w:r>
      <w:r w:rsidR="0093620E" w:rsidRPr="00783B04">
        <w:rPr>
          <w:rFonts w:ascii="Times New Roman" w:hAnsi="Times New Roman" w:cs="Times New Roman"/>
          <w:color w:val="333333"/>
          <w:sz w:val="22"/>
          <w:szCs w:val="22"/>
          <w:shd w:val="clear" w:color="auto" w:fill="FFFFFF"/>
        </w:rPr>
        <w:t xml:space="preserve"> &amp; </w:t>
      </w:r>
      <w:r w:rsidR="008B34FE" w:rsidRPr="00783B04">
        <w:rPr>
          <w:rFonts w:ascii="Times New Roman" w:hAnsi="Times New Roman" w:cs="Times New Roman"/>
          <w:color w:val="333333"/>
          <w:sz w:val="22"/>
          <w:szCs w:val="22"/>
          <w:shd w:val="clear" w:color="auto" w:fill="FFFFFF"/>
        </w:rPr>
        <w:t>HNS</w:t>
      </w:r>
      <w:r w:rsidR="005C2D78" w:rsidRPr="00783B04">
        <w:rPr>
          <w:rFonts w:ascii="Times New Roman" w:hAnsi="Times New Roman" w:cs="Times New Roman"/>
          <w:color w:val="333333"/>
          <w:sz w:val="22"/>
          <w:szCs w:val="22"/>
          <w:shd w:val="clear" w:color="auto" w:fill="FFFFFF"/>
        </w:rPr>
        <w:t xml:space="preserve"> OPD </w:t>
      </w:r>
      <w:r w:rsidR="003F7887" w:rsidRPr="00783B04">
        <w:rPr>
          <w:rFonts w:ascii="Times New Roman" w:hAnsi="Times New Roman" w:cs="Times New Roman"/>
          <w:color w:val="333333"/>
          <w:sz w:val="22"/>
          <w:szCs w:val="22"/>
          <w:shd w:val="clear" w:color="auto" w:fill="FFFFFF"/>
        </w:rPr>
        <w:t xml:space="preserve">with change of voice </w:t>
      </w:r>
      <w:r w:rsidR="005C2D78" w:rsidRPr="00783B04">
        <w:rPr>
          <w:rFonts w:ascii="Times New Roman" w:hAnsi="Times New Roman" w:cs="Times New Roman"/>
          <w:color w:val="333333"/>
          <w:sz w:val="22"/>
          <w:szCs w:val="22"/>
          <w:shd w:val="clear" w:color="auto" w:fill="FFFFFF"/>
        </w:rPr>
        <w:t xml:space="preserve">were prospectively evaluated and </w:t>
      </w:r>
      <w:r w:rsidR="008B34FE" w:rsidRPr="00783B04">
        <w:rPr>
          <w:rFonts w:ascii="Times New Roman" w:hAnsi="Times New Roman" w:cs="Times New Roman"/>
          <w:color w:val="333333"/>
          <w:sz w:val="22"/>
          <w:szCs w:val="22"/>
          <w:shd w:val="clear" w:color="auto" w:fill="FFFFFF"/>
        </w:rPr>
        <w:t>underwent a</w:t>
      </w:r>
      <w:r w:rsidR="00655B8B" w:rsidRPr="00783B04">
        <w:rPr>
          <w:rFonts w:ascii="Times New Roman" w:hAnsi="Times New Roman" w:cs="Times New Roman"/>
          <w:color w:val="333333"/>
          <w:sz w:val="22"/>
          <w:szCs w:val="22"/>
          <w:shd w:val="clear" w:color="auto" w:fill="FFFFFF"/>
        </w:rPr>
        <w:t xml:space="preserve"> comprehensive </w:t>
      </w:r>
      <w:r w:rsidR="00D67F2D" w:rsidRPr="00783B04">
        <w:rPr>
          <w:rFonts w:ascii="Times New Roman" w:hAnsi="Times New Roman" w:cs="Times New Roman"/>
          <w:color w:val="333333"/>
          <w:sz w:val="22"/>
          <w:szCs w:val="22"/>
          <w:shd w:val="clear" w:color="auto" w:fill="FFFFFF"/>
        </w:rPr>
        <w:t>otolaryngological</w:t>
      </w:r>
      <w:r w:rsidR="00217928" w:rsidRPr="00783B04">
        <w:rPr>
          <w:rFonts w:ascii="Times New Roman" w:hAnsi="Times New Roman" w:cs="Times New Roman"/>
          <w:color w:val="333333"/>
          <w:sz w:val="22"/>
          <w:szCs w:val="22"/>
          <w:shd w:val="clear" w:color="auto" w:fill="FFFFFF"/>
        </w:rPr>
        <w:t xml:space="preserve"> </w:t>
      </w:r>
      <w:r w:rsidR="00C7608D" w:rsidRPr="00783B04">
        <w:rPr>
          <w:rFonts w:ascii="Times New Roman" w:hAnsi="Times New Roman" w:cs="Times New Roman"/>
          <w:color w:val="333333"/>
          <w:sz w:val="22"/>
          <w:szCs w:val="22"/>
          <w:shd w:val="clear" w:color="auto" w:fill="FFFFFF"/>
        </w:rPr>
        <w:t>examination</w:t>
      </w:r>
      <w:r w:rsidR="008515FF" w:rsidRPr="00783B04">
        <w:rPr>
          <w:rFonts w:ascii="Times New Roman" w:hAnsi="Times New Roman" w:cs="Times New Roman"/>
          <w:color w:val="333333"/>
          <w:sz w:val="22"/>
          <w:szCs w:val="22"/>
          <w:shd w:val="clear" w:color="auto" w:fill="FFFFFF"/>
        </w:rPr>
        <w:t>.</w:t>
      </w:r>
      <w:r w:rsidR="00444457" w:rsidRPr="00783B04">
        <w:rPr>
          <w:rFonts w:ascii="Times New Roman" w:hAnsi="Times New Roman" w:cs="Times New Roman"/>
          <w:color w:val="333333"/>
          <w:sz w:val="22"/>
          <w:szCs w:val="22"/>
          <w:shd w:val="clear" w:color="auto" w:fill="FFFFFF"/>
        </w:rPr>
        <w:t xml:space="preserve"> </w:t>
      </w:r>
      <w:r w:rsidR="00454C71" w:rsidRPr="00783B04">
        <w:rPr>
          <w:rFonts w:ascii="Times New Roman" w:hAnsi="Times New Roman" w:cs="Times New Roman"/>
          <w:color w:val="333333"/>
          <w:sz w:val="22"/>
          <w:szCs w:val="22"/>
          <w:shd w:val="clear" w:color="auto" w:fill="FFFFFF"/>
        </w:rPr>
        <w:t>Pati</w:t>
      </w:r>
      <w:r w:rsidR="008B34FE" w:rsidRPr="00783B04">
        <w:rPr>
          <w:rFonts w:ascii="Times New Roman" w:hAnsi="Times New Roman" w:cs="Times New Roman"/>
          <w:color w:val="333333"/>
          <w:sz w:val="22"/>
          <w:szCs w:val="22"/>
          <w:shd w:val="clear" w:color="auto" w:fill="FFFFFF"/>
        </w:rPr>
        <w:t>ents diagnosed as having MTD</w:t>
      </w:r>
      <w:r w:rsidR="00454C71" w:rsidRPr="00783B04">
        <w:rPr>
          <w:rFonts w:ascii="Times New Roman" w:hAnsi="Times New Roman" w:cs="Times New Roman"/>
          <w:color w:val="333333"/>
          <w:sz w:val="22"/>
          <w:szCs w:val="22"/>
          <w:shd w:val="clear" w:color="auto" w:fill="FFFFFF"/>
        </w:rPr>
        <w:t xml:space="preserve"> were</w:t>
      </w:r>
      <w:r w:rsidR="005C2D78" w:rsidRPr="00783B04">
        <w:rPr>
          <w:rFonts w:ascii="Times New Roman" w:hAnsi="Times New Roman" w:cs="Times New Roman"/>
          <w:color w:val="333333"/>
          <w:sz w:val="22"/>
          <w:szCs w:val="22"/>
          <w:shd w:val="clear" w:color="auto" w:fill="FFFFFF"/>
        </w:rPr>
        <w:t xml:space="preserve"> provided a questionnaire that was divided into three parts:</w:t>
      </w:r>
      <w:r w:rsidR="008B34FE" w:rsidRPr="00783B04">
        <w:rPr>
          <w:rFonts w:ascii="Times New Roman" w:hAnsi="Times New Roman" w:cs="Times New Roman"/>
          <w:color w:val="333333"/>
          <w:sz w:val="22"/>
          <w:szCs w:val="22"/>
          <w:shd w:val="clear" w:color="auto" w:fill="FFFFFF"/>
        </w:rPr>
        <w:t xml:space="preserve"> F</w:t>
      </w:r>
      <w:r w:rsidR="005C2D78" w:rsidRPr="00783B04">
        <w:rPr>
          <w:rFonts w:ascii="Times New Roman" w:hAnsi="Times New Roman" w:cs="Times New Roman"/>
          <w:color w:val="333333"/>
          <w:sz w:val="22"/>
          <w:szCs w:val="22"/>
          <w:shd w:val="clear" w:color="auto" w:fill="FFFFFF"/>
        </w:rPr>
        <w:t>irst part addressed the identification of the subject</w:t>
      </w:r>
      <w:r w:rsidR="008B34FE" w:rsidRPr="00783B04">
        <w:rPr>
          <w:rFonts w:ascii="Times New Roman" w:hAnsi="Times New Roman" w:cs="Times New Roman"/>
          <w:color w:val="333333"/>
          <w:sz w:val="22"/>
          <w:szCs w:val="22"/>
          <w:shd w:val="clear" w:color="auto" w:fill="FFFFFF"/>
        </w:rPr>
        <w:t xml:space="preserve"> (age, gender, geography, profession)</w:t>
      </w:r>
      <w:r w:rsidR="00A064BD" w:rsidRPr="00783B04">
        <w:rPr>
          <w:rFonts w:ascii="Times New Roman" w:hAnsi="Times New Roman" w:cs="Times New Roman"/>
          <w:color w:val="333333"/>
          <w:sz w:val="22"/>
          <w:szCs w:val="22"/>
          <w:shd w:val="clear" w:color="auto" w:fill="FFFFFF"/>
        </w:rPr>
        <w:t xml:space="preserve"> and </w:t>
      </w:r>
      <w:r w:rsidR="0093620E" w:rsidRPr="00783B04">
        <w:rPr>
          <w:rFonts w:ascii="Times New Roman" w:hAnsi="Times New Roman" w:cs="Times New Roman"/>
          <w:color w:val="333333"/>
          <w:sz w:val="22"/>
          <w:szCs w:val="22"/>
          <w:shd w:val="clear" w:color="auto" w:fill="FFFFFF"/>
        </w:rPr>
        <w:t xml:space="preserve">included assessment </w:t>
      </w:r>
      <w:r w:rsidR="001D0DB7" w:rsidRPr="00783B04">
        <w:rPr>
          <w:rFonts w:ascii="Times New Roman" w:hAnsi="Times New Roman" w:cs="Times New Roman"/>
          <w:color w:val="333333"/>
          <w:sz w:val="22"/>
          <w:szCs w:val="22"/>
          <w:shd w:val="clear" w:color="auto" w:fill="FFFFFF"/>
        </w:rPr>
        <w:t>of perceived</w:t>
      </w:r>
      <w:r w:rsidR="0093620E" w:rsidRPr="00783B04">
        <w:rPr>
          <w:rFonts w:ascii="Times New Roman" w:hAnsi="Times New Roman" w:cs="Times New Roman"/>
          <w:color w:val="333333"/>
          <w:sz w:val="22"/>
          <w:szCs w:val="22"/>
          <w:shd w:val="clear" w:color="auto" w:fill="FFFFFF"/>
        </w:rPr>
        <w:t xml:space="preserve"> stress</w:t>
      </w:r>
      <w:r w:rsidR="001D0DB7" w:rsidRPr="00783B04">
        <w:rPr>
          <w:rFonts w:ascii="Times New Roman" w:hAnsi="Times New Roman" w:cs="Times New Roman"/>
          <w:color w:val="333333"/>
          <w:sz w:val="22"/>
          <w:szCs w:val="22"/>
          <w:shd w:val="clear" w:color="auto" w:fill="FFFFFF"/>
        </w:rPr>
        <w:t xml:space="preserve"> using Perceived Stress Scale-10</w:t>
      </w:r>
      <w:r w:rsidR="0093620E" w:rsidRPr="00783B04">
        <w:rPr>
          <w:rFonts w:ascii="Times New Roman" w:hAnsi="Times New Roman" w:cs="Times New Roman"/>
          <w:color w:val="333333"/>
          <w:sz w:val="22"/>
          <w:szCs w:val="22"/>
          <w:shd w:val="clear" w:color="auto" w:fill="FFFFFF"/>
        </w:rPr>
        <w:t xml:space="preserve">. </w:t>
      </w:r>
      <w:r w:rsidR="008B34FE" w:rsidRPr="00783B04">
        <w:rPr>
          <w:rFonts w:ascii="Times New Roman" w:hAnsi="Times New Roman" w:cs="Times New Roman"/>
          <w:color w:val="333333"/>
          <w:sz w:val="22"/>
          <w:szCs w:val="22"/>
          <w:shd w:val="clear" w:color="auto" w:fill="FFFFFF"/>
        </w:rPr>
        <w:t>In</w:t>
      </w:r>
      <w:r w:rsidR="00AB213D" w:rsidRPr="00783B04">
        <w:rPr>
          <w:rFonts w:ascii="Times New Roman" w:hAnsi="Times New Roman" w:cs="Times New Roman"/>
          <w:color w:val="333333"/>
          <w:sz w:val="22"/>
          <w:szCs w:val="22"/>
          <w:shd w:val="clear" w:color="auto" w:fill="FFFFFF"/>
        </w:rPr>
        <w:t xml:space="preserve"> the second part the patients had to evaluate their vocal quality according </w:t>
      </w:r>
      <w:r w:rsidR="008B34FE" w:rsidRPr="00783B04">
        <w:rPr>
          <w:rFonts w:ascii="Times New Roman" w:hAnsi="Times New Roman" w:cs="Times New Roman"/>
          <w:color w:val="333333"/>
          <w:sz w:val="22"/>
          <w:szCs w:val="22"/>
          <w:shd w:val="clear" w:color="auto" w:fill="FFFFFF"/>
        </w:rPr>
        <w:t xml:space="preserve">to </w:t>
      </w:r>
      <w:r w:rsidR="00C7608D" w:rsidRPr="00783B04">
        <w:rPr>
          <w:rFonts w:ascii="Times New Roman" w:hAnsi="Times New Roman" w:cs="Times New Roman"/>
          <w:color w:val="333333"/>
          <w:sz w:val="22"/>
          <w:szCs w:val="22"/>
          <w:shd w:val="clear" w:color="auto" w:fill="FFFFFF"/>
        </w:rPr>
        <w:t>parameters of GRBAS</w:t>
      </w:r>
      <w:r w:rsidR="008B34FE" w:rsidRPr="00783B04">
        <w:rPr>
          <w:rFonts w:ascii="Times New Roman" w:hAnsi="Times New Roman" w:cs="Times New Roman"/>
          <w:color w:val="333333"/>
          <w:sz w:val="22"/>
          <w:szCs w:val="22"/>
          <w:shd w:val="clear" w:color="auto" w:fill="FFFFFF"/>
        </w:rPr>
        <w:t xml:space="preserve"> 4</w:t>
      </w:r>
      <w:r w:rsidR="00AB213D" w:rsidRPr="00783B04">
        <w:rPr>
          <w:rFonts w:ascii="Times New Roman" w:hAnsi="Times New Roman" w:cs="Times New Roman"/>
          <w:color w:val="333333"/>
          <w:sz w:val="22"/>
          <w:szCs w:val="22"/>
          <w:shd w:val="clear" w:color="auto" w:fill="FFFFFF"/>
        </w:rPr>
        <w:t>-point rating scale</w:t>
      </w:r>
      <w:r w:rsidR="00C7608D" w:rsidRPr="00783B04">
        <w:rPr>
          <w:rFonts w:ascii="Times New Roman" w:hAnsi="Times New Roman" w:cs="Times New Roman"/>
          <w:color w:val="333333"/>
          <w:sz w:val="22"/>
          <w:szCs w:val="22"/>
          <w:shd w:val="clear" w:color="auto" w:fill="FFFFFF"/>
        </w:rPr>
        <w:t xml:space="preserve"> (Grade, Roughness, Breathiness, Asthenia, Strain)</w:t>
      </w:r>
      <w:r w:rsidR="00AB213D" w:rsidRPr="00783B04">
        <w:rPr>
          <w:rFonts w:ascii="Times New Roman" w:hAnsi="Times New Roman" w:cs="Times New Roman"/>
          <w:color w:val="333333"/>
          <w:sz w:val="22"/>
          <w:szCs w:val="22"/>
          <w:shd w:val="clear" w:color="auto" w:fill="FFFFFF"/>
        </w:rPr>
        <w:t>, each graded on a rating scale of 0-</w:t>
      </w:r>
      <w:r w:rsidR="008B34FE" w:rsidRPr="00783B04">
        <w:rPr>
          <w:rFonts w:ascii="Times New Roman" w:hAnsi="Times New Roman" w:cs="Times New Roman"/>
          <w:color w:val="333333"/>
          <w:sz w:val="22"/>
          <w:szCs w:val="22"/>
          <w:shd w:val="clear" w:color="auto" w:fill="FFFFFF"/>
        </w:rPr>
        <w:t>3(0</w:t>
      </w:r>
      <w:r w:rsidR="00AB213D" w:rsidRPr="00783B04">
        <w:rPr>
          <w:rFonts w:ascii="Times New Roman" w:hAnsi="Times New Roman" w:cs="Times New Roman"/>
          <w:color w:val="333333"/>
          <w:sz w:val="22"/>
          <w:szCs w:val="22"/>
          <w:shd w:val="clear" w:color="auto" w:fill="FFFFFF"/>
        </w:rPr>
        <w:t>-normal</w:t>
      </w:r>
      <w:r w:rsidR="00C7608D" w:rsidRPr="00783B04">
        <w:rPr>
          <w:rFonts w:ascii="Times New Roman" w:hAnsi="Times New Roman" w:cs="Times New Roman"/>
          <w:color w:val="333333"/>
          <w:sz w:val="22"/>
          <w:szCs w:val="22"/>
          <w:shd w:val="clear" w:color="auto" w:fill="FFFFFF"/>
        </w:rPr>
        <w:t>; 1</w:t>
      </w:r>
      <w:r w:rsidR="00AB213D" w:rsidRPr="00783B04">
        <w:rPr>
          <w:rFonts w:ascii="Times New Roman" w:hAnsi="Times New Roman" w:cs="Times New Roman"/>
          <w:color w:val="333333"/>
          <w:sz w:val="22"/>
          <w:szCs w:val="22"/>
          <w:shd w:val="clear" w:color="auto" w:fill="FFFFFF"/>
        </w:rPr>
        <w:t>-slight</w:t>
      </w:r>
      <w:r w:rsidR="00C7608D" w:rsidRPr="00783B04">
        <w:rPr>
          <w:rFonts w:ascii="Times New Roman" w:hAnsi="Times New Roman" w:cs="Times New Roman"/>
          <w:color w:val="333333"/>
          <w:sz w:val="22"/>
          <w:szCs w:val="22"/>
          <w:shd w:val="clear" w:color="auto" w:fill="FFFFFF"/>
        </w:rPr>
        <w:t>; 2</w:t>
      </w:r>
      <w:r w:rsidR="00AB213D" w:rsidRPr="00783B04">
        <w:rPr>
          <w:rFonts w:ascii="Times New Roman" w:hAnsi="Times New Roman" w:cs="Times New Roman"/>
          <w:color w:val="333333"/>
          <w:sz w:val="22"/>
          <w:szCs w:val="22"/>
          <w:shd w:val="clear" w:color="auto" w:fill="FFFFFF"/>
        </w:rPr>
        <w:t>-moderate</w:t>
      </w:r>
      <w:r w:rsidR="00C7608D" w:rsidRPr="00783B04">
        <w:rPr>
          <w:rFonts w:ascii="Times New Roman" w:hAnsi="Times New Roman" w:cs="Times New Roman"/>
          <w:color w:val="333333"/>
          <w:sz w:val="22"/>
          <w:szCs w:val="22"/>
          <w:shd w:val="clear" w:color="auto" w:fill="FFFFFF"/>
        </w:rPr>
        <w:t>; 3</w:t>
      </w:r>
      <w:r w:rsidR="00AB213D" w:rsidRPr="00783B04">
        <w:rPr>
          <w:rFonts w:ascii="Times New Roman" w:hAnsi="Times New Roman" w:cs="Times New Roman"/>
          <w:color w:val="333333"/>
          <w:sz w:val="22"/>
          <w:szCs w:val="22"/>
          <w:shd w:val="clear" w:color="auto" w:fill="FFFFFF"/>
        </w:rPr>
        <w:t>-severe</w:t>
      </w:r>
      <w:r w:rsidR="009278CA" w:rsidRPr="00783B04">
        <w:rPr>
          <w:rFonts w:ascii="Times New Roman" w:hAnsi="Times New Roman" w:cs="Times New Roman"/>
          <w:color w:val="333333"/>
          <w:sz w:val="22"/>
          <w:szCs w:val="22"/>
          <w:shd w:val="clear" w:color="auto" w:fill="FFFFFF"/>
        </w:rPr>
        <w:t>), before</w:t>
      </w:r>
      <w:r w:rsidR="00AB213D" w:rsidRPr="00783B04">
        <w:rPr>
          <w:rFonts w:ascii="Times New Roman" w:hAnsi="Times New Roman" w:cs="Times New Roman"/>
          <w:color w:val="333333"/>
          <w:sz w:val="22"/>
          <w:szCs w:val="22"/>
          <w:shd w:val="clear" w:color="auto" w:fill="FFFFFF"/>
        </w:rPr>
        <w:t xml:space="preserve"> and after the </w:t>
      </w:r>
      <w:r w:rsidR="008B34FE" w:rsidRPr="00783B04">
        <w:rPr>
          <w:rFonts w:ascii="Times New Roman" w:hAnsi="Times New Roman" w:cs="Times New Roman"/>
          <w:color w:val="333333"/>
          <w:sz w:val="22"/>
          <w:szCs w:val="22"/>
          <w:shd w:val="clear" w:color="auto" w:fill="FFFFFF"/>
        </w:rPr>
        <w:t>therapy. In</w:t>
      </w:r>
      <w:r w:rsidR="00AB213D" w:rsidRPr="00783B04">
        <w:rPr>
          <w:rFonts w:ascii="Times New Roman" w:hAnsi="Times New Roman" w:cs="Times New Roman"/>
          <w:color w:val="333333"/>
          <w:sz w:val="22"/>
          <w:szCs w:val="22"/>
          <w:shd w:val="clear" w:color="auto" w:fill="FFFFFF"/>
        </w:rPr>
        <w:t xml:space="preserve"> the third part the subjects also had to answer the VHI-10</w:t>
      </w:r>
      <w:r w:rsidR="00C7608D" w:rsidRPr="00783B04">
        <w:rPr>
          <w:rFonts w:ascii="Times New Roman" w:hAnsi="Times New Roman" w:cs="Times New Roman"/>
          <w:color w:val="333333"/>
          <w:sz w:val="22"/>
          <w:szCs w:val="22"/>
          <w:shd w:val="clear" w:color="auto" w:fill="FFFFFF"/>
        </w:rPr>
        <w:t xml:space="preserve"> (Voice Handicap Index)</w:t>
      </w:r>
      <w:r w:rsidR="000E555D" w:rsidRPr="00783B04">
        <w:rPr>
          <w:rFonts w:ascii="Times New Roman" w:hAnsi="Times New Roman" w:cs="Times New Roman"/>
          <w:color w:val="333333"/>
          <w:sz w:val="22"/>
          <w:szCs w:val="22"/>
          <w:shd w:val="clear" w:color="auto" w:fill="FFFFFF"/>
        </w:rPr>
        <w:t xml:space="preserve"> </w:t>
      </w:r>
      <w:r w:rsidR="00AB213D" w:rsidRPr="00783B04">
        <w:rPr>
          <w:rFonts w:ascii="Times New Roman" w:hAnsi="Times New Roman" w:cs="Times New Roman"/>
          <w:color w:val="333333"/>
          <w:sz w:val="22"/>
          <w:szCs w:val="22"/>
          <w:shd w:val="clear" w:color="auto" w:fill="FFFFFF"/>
        </w:rPr>
        <w:t>and the results were compared with those obtained at the assessment before the start of the therapy.</w:t>
      </w:r>
      <w:r w:rsidR="002E1A63" w:rsidRPr="00783B04">
        <w:rPr>
          <w:rFonts w:ascii="Times New Roman" w:hAnsi="Times New Roman" w:cs="Times New Roman"/>
          <w:color w:val="333333"/>
          <w:sz w:val="22"/>
          <w:szCs w:val="22"/>
          <w:shd w:val="clear" w:color="auto" w:fill="FFFFFF"/>
        </w:rPr>
        <w:t xml:space="preserve"> </w:t>
      </w:r>
    </w:p>
    <w:p w:rsidR="005F54D0" w:rsidRPr="00783B04" w:rsidRDefault="00655F31" w:rsidP="0097287A">
      <w:pPr>
        <w:spacing w:line="240" w:lineRule="auto"/>
        <w:jc w:val="both"/>
        <w:rPr>
          <w:rFonts w:ascii="Times New Roman" w:hAnsi="Times New Roman" w:cs="Times New Roman"/>
          <w:color w:val="333333"/>
          <w:sz w:val="22"/>
          <w:szCs w:val="22"/>
          <w:shd w:val="clear" w:color="auto" w:fill="FFFFFF"/>
        </w:rPr>
      </w:pPr>
      <w:r w:rsidRPr="00783B04">
        <w:rPr>
          <w:rFonts w:ascii="Times New Roman" w:hAnsi="Times New Roman" w:cs="Times New Roman"/>
          <w:b/>
          <w:color w:val="333333"/>
          <w:sz w:val="22"/>
          <w:szCs w:val="22"/>
          <w:shd w:val="clear" w:color="auto" w:fill="FFFFFF"/>
        </w:rPr>
        <w:t>RESULTS</w:t>
      </w:r>
      <w:r w:rsidRPr="00783B04">
        <w:rPr>
          <w:rFonts w:ascii="Times New Roman" w:hAnsi="Times New Roman" w:cs="Times New Roman"/>
          <w:color w:val="333333"/>
          <w:sz w:val="22"/>
          <w:szCs w:val="22"/>
          <w:shd w:val="clear" w:color="auto" w:fill="FFFFFF"/>
        </w:rPr>
        <w:t>: </w:t>
      </w:r>
      <w:r w:rsidR="001228AE" w:rsidRPr="00783B04">
        <w:rPr>
          <w:rFonts w:ascii="Times New Roman" w:hAnsi="Times New Roman" w:cs="Times New Roman"/>
          <w:color w:val="333333"/>
          <w:sz w:val="22"/>
          <w:szCs w:val="22"/>
          <w:shd w:val="clear" w:color="auto" w:fill="FFFFFF"/>
        </w:rPr>
        <w:t>The mean age of the cohort was 30.31±07.43 (age range, 12-</w:t>
      </w:r>
      <w:r w:rsidR="00154846" w:rsidRPr="00783B04">
        <w:rPr>
          <w:rFonts w:ascii="Times New Roman" w:hAnsi="Times New Roman" w:cs="Times New Roman"/>
          <w:color w:val="333333"/>
          <w:sz w:val="22"/>
          <w:szCs w:val="22"/>
          <w:shd w:val="clear" w:color="auto" w:fill="FFFFFF"/>
        </w:rPr>
        <w:t>71) and</w:t>
      </w:r>
      <w:r w:rsidR="00156F2B" w:rsidRPr="00783B04">
        <w:rPr>
          <w:rFonts w:ascii="Times New Roman" w:hAnsi="Times New Roman" w:cs="Times New Roman"/>
          <w:color w:val="333333"/>
          <w:sz w:val="22"/>
          <w:szCs w:val="22"/>
          <w:shd w:val="clear" w:color="auto" w:fill="FFFFFF"/>
        </w:rPr>
        <w:t xml:space="preserve"> all of them were </w:t>
      </w:r>
      <w:r w:rsidR="00CA54DD" w:rsidRPr="00783B04">
        <w:rPr>
          <w:rFonts w:ascii="Times New Roman" w:hAnsi="Times New Roman" w:cs="Times New Roman"/>
          <w:color w:val="333333"/>
          <w:sz w:val="22"/>
          <w:szCs w:val="22"/>
          <w:shd w:val="clear" w:color="auto" w:fill="FFFFFF"/>
        </w:rPr>
        <w:t>native</w:t>
      </w:r>
      <w:r w:rsidR="00156F2B" w:rsidRPr="00783B04">
        <w:rPr>
          <w:rFonts w:ascii="Times New Roman" w:hAnsi="Times New Roman" w:cs="Times New Roman"/>
          <w:color w:val="333333"/>
          <w:sz w:val="22"/>
          <w:szCs w:val="22"/>
          <w:shd w:val="clear" w:color="auto" w:fill="FFFFFF"/>
        </w:rPr>
        <w:t xml:space="preserve"> </w:t>
      </w:r>
      <w:r w:rsidR="00201E14" w:rsidRPr="00783B04">
        <w:rPr>
          <w:rFonts w:ascii="Times New Roman" w:hAnsi="Times New Roman" w:cs="Times New Roman"/>
          <w:color w:val="333333"/>
          <w:sz w:val="22"/>
          <w:szCs w:val="22"/>
          <w:shd w:val="clear" w:color="auto" w:fill="FFFFFF"/>
        </w:rPr>
        <w:t>Kashmiris</w:t>
      </w:r>
      <w:r w:rsidR="00156F2B" w:rsidRPr="00783B04">
        <w:rPr>
          <w:rFonts w:ascii="Times New Roman" w:hAnsi="Times New Roman" w:cs="Times New Roman"/>
          <w:color w:val="333333"/>
          <w:sz w:val="22"/>
          <w:szCs w:val="22"/>
          <w:shd w:val="clear" w:color="auto" w:fill="FFFFFF"/>
        </w:rPr>
        <w:t>.</w:t>
      </w:r>
      <w:r w:rsidR="00201E14" w:rsidRPr="00783B04">
        <w:rPr>
          <w:rFonts w:ascii="Times New Roman" w:hAnsi="Times New Roman" w:cs="Times New Roman"/>
          <w:color w:val="333333"/>
          <w:sz w:val="22"/>
          <w:szCs w:val="22"/>
          <w:shd w:val="clear" w:color="auto" w:fill="FFFFFF"/>
        </w:rPr>
        <w:t xml:space="preserve"> </w:t>
      </w:r>
      <w:r w:rsidR="00156F2B" w:rsidRPr="00783B04">
        <w:rPr>
          <w:rFonts w:ascii="Times New Roman" w:hAnsi="Times New Roman" w:cs="Times New Roman"/>
          <w:color w:val="333333"/>
          <w:sz w:val="22"/>
          <w:szCs w:val="22"/>
          <w:shd w:val="clear" w:color="auto" w:fill="FFFFFF"/>
        </w:rPr>
        <w:t xml:space="preserve">As expected, majority of subjects </w:t>
      </w:r>
      <w:r w:rsidR="00DE4D98" w:rsidRPr="00783B04">
        <w:rPr>
          <w:rFonts w:ascii="Times New Roman" w:hAnsi="Times New Roman" w:cs="Times New Roman"/>
          <w:color w:val="333333"/>
          <w:sz w:val="22"/>
          <w:szCs w:val="22"/>
          <w:shd w:val="clear" w:color="auto" w:fill="FFFFFF"/>
        </w:rPr>
        <w:t>were women (43</w:t>
      </w:r>
      <w:r w:rsidR="00464D1F" w:rsidRPr="00783B04">
        <w:rPr>
          <w:rFonts w:ascii="Times New Roman" w:hAnsi="Times New Roman" w:cs="Times New Roman"/>
          <w:color w:val="333333"/>
          <w:sz w:val="22"/>
          <w:szCs w:val="22"/>
          <w:shd w:val="clear" w:color="auto" w:fill="FFFFFF"/>
        </w:rPr>
        <w:t xml:space="preserve"> patients</w:t>
      </w:r>
      <w:r w:rsidR="00960795" w:rsidRPr="00783B04">
        <w:rPr>
          <w:rFonts w:ascii="Times New Roman" w:hAnsi="Times New Roman" w:cs="Times New Roman"/>
          <w:color w:val="333333"/>
          <w:sz w:val="22"/>
          <w:szCs w:val="22"/>
          <w:shd w:val="clear" w:color="auto" w:fill="FFFFFF"/>
        </w:rPr>
        <w:t>)</w:t>
      </w:r>
      <w:r w:rsidR="00EC563C" w:rsidRPr="00783B04">
        <w:rPr>
          <w:rFonts w:ascii="Times New Roman" w:hAnsi="Times New Roman" w:cs="Times New Roman"/>
          <w:color w:val="333333"/>
          <w:sz w:val="22"/>
          <w:szCs w:val="22"/>
          <w:shd w:val="clear" w:color="auto" w:fill="FFFFFF"/>
        </w:rPr>
        <w:t>.</w:t>
      </w:r>
      <w:r w:rsidR="001D0DB7" w:rsidRPr="00783B04">
        <w:rPr>
          <w:rFonts w:ascii="Times New Roman" w:hAnsi="Times New Roman" w:cs="Times New Roman"/>
          <w:color w:val="333333"/>
          <w:sz w:val="22"/>
          <w:szCs w:val="22"/>
          <w:shd w:val="clear" w:color="auto" w:fill="FFFFFF"/>
        </w:rPr>
        <w:t xml:space="preserve"> In the pooled data set, females had </w:t>
      </w:r>
      <w:r w:rsidR="00960795" w:rsidRPr="00783B04">
        <w:rPr>
          <w:rFonts w:ascii="Times New Roman" w:hAnsi="Times New Roman" w:cs="Times New Roman"/>
          <w:color w:val="333333"/>
          <w:sz w:val="22"/>
          <w:szCs w:val="22"/>
          <w:shd w:val="clear" w:color="auto" w:fill="FFFFFF"/>
        </w:rPr>
        <w:t>numerically higher PSS-10 scores</w:t>
      </w:r>
      <w:r w:rsidR="001D0DB7" w:rsidRPr="00783B04">
        <w:rPr>
          <w:rFonts w:ascii="Times New Roman" w:hAnsi="Times New Roman" w:cs="Times New Roman"/>
          <w:color w:val="333333"/>
          <w:sz w:val="22"/>
          <w:szCs w:val="22"/>
          <w:shd w:val="clear" w:color="auto" w:fill="FFFFFF"/>
        </w:rPr>
        <w:t xml:space="preserve"> than males. For females, the average stress score was M =</w:t>
      </w:r>
      <w:r w:rsidR="00671E6D" w:rsidRPr="00783B04">
        <w:rPr>
          <w:rFonts w:ascii="Times New Roman" w:hAnsi="Times New Roman" w:cs="Times New Roman"/>
          <w:color w:val="333333"/>
          <w:sz w:val="22"/>
          <w:szCs w:val="22"/>
          <w:shd w:val="clear" w:color="auto" w:fill="FFFFFF"/>
        </w:rPr>
        <w:t xml:space="preserve"> 18.6</w:t>
      </w:r>
      <w:r w:rsidR="001D0DB7" w:rsidRPr="00783B04">
        <w:rPr>
          <w:rFonts w:ascii="Times New Roman" w:hAnsi="Times New Roman" w:cs="Times New Roman"/>
          <w:color w:val="333333"/>
          <w:sz w:val="22"/>
          <w:szCs w:val="22"/>
          <w:shd w:val="clear" w:color="auto" w:fill="FFFFFF"/>
        </w:rPr>
        <w:t xml:space="preserve"> and for males the </w:t>
      </w:r>
      <w:r w:rsidR="00093C99" w:rsidRPr="00783B04">
        <w:rPr>
          <w:rFonts w:ascii="Times New Roman" w:hAnsi="Times New Roman" w:cs="Times New Roman"/>
          <w:color w:val="333333"/>
          <w:sz w:val="22"/>
          <w:szCs w:val="22"/>
          <w:shd w:val="clear" w:color="auto" w:fill="FFFFFF"/>
        </w:rPr>
        <w:t>average stress</w:t>
      </w:r>
      <w:r w:rsidR="001D0DB7" w:rsidRPr="00783B04">
        <w:rPr>
          <w:rFonts w:ascii="Times New Roman" w:hAnsi="Times New Roman" w:cs="Times New Roman"/>
          <w:color w:val="333333"/>
          <w:sz w:val="22"/>
          <w:szCs w:val="22"/>
          <w:shd w:val="clear" w:color="auto" w:fill="FFFFFF"/>
        </w:rPr>
        <w:t xml:space="preserve"> score was M = </w:t>
      </w:r>
      <w:r w:rsidR="00671E6D" w:rsidRPr="00783B04">
        <w:rPr>
          <w:rFonts w:ascii="Times New Roman" w:hAnsi="Times New Roman" w:cs="Times New Roman"/>
          <w:color w:val="333333"/>
          <w:sz w:val="22"/>
          <w:szCs w:val="22"/>
          <w:shd w:val="clear" w:color="auto" w:fill="FFFFFF"/>
        </w:rPr>
        <w:t xml:space="preserve">16.65. </w:t>
      </w:r>
      <w:r w:rsidR="005E2652" w:rsidRPr="00783B04">
        <w:rPr>
          <w:rFonts w:ascii="Times New Roman" w:hAnsi="Times New Roman" w:cs="Times New Roman"/>
          <w:color w:val="333333"/>
          <w:sz w:val="22"/>
          <w:szCs w:val="22"/>
          <w:shd w:val="clear" w:color="auto" w:fill="FFFFFF"/>
        </w:rPr>
        <w:t>In</w:t>
      </w:r>
      <w:r w:rsidR="001D0DB7" w:rsidRPr="00783B04">
        <w:rPr>
          <w:rFonts w:ascii="Times New Roman" w:hAnsi="Times New Roman" w:cs="Times New Roman"/>
          <w:color w:val="333333"/>
          <w:sz w:val="22"/>
          <w:szCs w:val="22"/>
          <w:shd w:val="clear" w:color="auto" w:fill="FFFFFF"/>
        </w:rPr>
        <w:t xml:space="preserve"> a healthy population, the average PSS stress s</w:t>
      </w:r>
      <w:r w:rsidR="00671E6D" w:rsidRPr="00783B04">
        <w:rPr>
          <w:rFonts w:ascii="Times New Roman" w:hAnsi="Times New Roman" w:cs="Times New Roman"/>
          <w:color w:val="333333"/>
          <w:sz w:val="22"/>
          <w:szCs w:val="22"/>
          <w:shd w:val="clear" w:color="auto" w:fill="FFFFFF"/>
        </w:rPr>
        <w:t>core is reported to be 13.7 (SD=</w:t>
      </w:r>
      <w:r w:rsidR="001D0DB7" w:rsidRPr="00783B04">
        <w:rPr>
          <w:rFonts w:ascii="Times New Roman" w:hAnsi="Times New Roman" w:cs="Times New Roman"/>
          <w:color w:val="333333"/>
          <w:sz w:val="22"/>
          <w:szCs w:val="22"/>
          <w:shd w:val="clear" w:color="auto" w:fill="FFFFFF"/>
        </w:rPr>
        <w:t>6.6) for females and 12.1 (SD</w:t>
      </w:r>
      <w:r w:rsidR="00671E6D" w:rsidRPr="00783B04">
        <w:rPr>
          <w:rFonts w:ascii="Times New Roman" w:hAnsi="Times New Roman" w:cs="Times New Roman"/>
          <w:color w:val="333333"/>
          <w:sz w:val="22"/>
          <w:szCs w:val="22"/>
          <w:shd w:val="clear" w:color="auto" w:fill="FFFFFF"/>
        </w:rPr>
        <w:t>=</w:t>
      </w:r>
      <w:r w:rsidR="001D0DB7" w:rsidRPr="00783B04">
        <w:rPr>
          <w:rFonts w:ascii="Times New Roman" w:hAnsi="Times New Roman" w:cs="Times New Roman"/>
          <w:color w:val="333333"/>
          <w:sz w:val="22"/>
          <w:szCs w:val="22"/>
          <w:shd w:val="clear" w:color="auto" w:fill="FFFFFF"/>
        </w:rPr>
        <w:t>5.9) for males.</w:t>
      </w:r>
      <w:r w:rsidR="005E2652" w:rsidRPr="00783B04">
        <w:rPr>
          <w:rFonts w:ascii="Times New Roman" w:hAnsi="Times New Roman" w:cs="Times New Roman"/>
          <w:color w:val="333333"/>
          <w:sz w:val="22"/>
          <w:szCs w:val="22"/>
          <w:shd w:val="clear" w:color="auto" w:fill="FFFFFF"/>
        </w:rPr>
        <w:t xml:space="preserve"> </w:t>
      </w:r>
      <w:r w:rsidR="00B84915" w:rsidRPr="00783B04">
        <w:rPr>
          <w:rFonts w:ascii="Times New Roman" w:hAnsi="Times New Roman" w:cs="Times New Roman"/>
          <w:color w:val="333333"/>
          <w:sz w:val="22"/>
          <w:szCs w:val="22"/>
          <w:shd w:val="clear" w:color="auto" w:fill="FFFFFF"/>
        </w:rPr>
        <w:t>At the Wilcoxon test for paired data, we observe</w:t>
      </w:r>
      <w:r w:rsidR="00156F2B" w:rsidRPr="00783B04">
        <w:rPr>
          <w:rFonts w:ascii="Times New Roman" w:hAnsi="Times New Roman" w:cs="Times New Roman"/>
          <w:color w:val="333333"/>
          <w:sz w:val="22"/>
          <w:szCs w:val="22"/>
          <w:shd w:val="clear" w:color="auto" w:fill="FFFFFF"/>
        </w:rPr>
        <w:t>d</w:t>
      </w:r>
      <w:r w:rsidR="00B84915" w:rsidRPr="00783B04">
        <w:rPr>
          <w:rFonts w:ascii="Times New Roman" w:hAnsi="Times New Roman" w:cs="Times New Roman"/>
          <w:color w:val="333333"/>
          <w:sz w:val="22"/>
          <w:szCs w:val="22"/>
          <w:shd w:val="clear" w:color="auto" w:fill="FFFFFF"/>
        </w:rPr>
        <w:t xml:space="preserve"> a significant difference between the VHI </w:t>
      </w:r>
      <w:r w:rsidR="00DC5558" w:rsidRPr="00783B04">
        <w:rPr>
          <w:rFonts w:ascii="Times New Roman" w:hAnsi="Times New Roman" w:cs="Times New Roman"/>
          <w:color w:val="333333"/>
          <w:sz w:val="22"/>
          <w:szCs w:val="22"/>
          <w:shd w:val="clear" w:color="auto" w:fill="FFFFFF"/>
        </w:rPr>
        <w:t>pretreatment</w:t>
      </w:r>
      <w:r w:rsidR="003872B4" w:rsidRPr="00783B04">
        <w:rPr>
          <w:rFonts w:ascii="Times New Roman" w:hAnsi="Times New Roman" w:cs="Times New Roman"/>
          <w:color w:val="333333"/>
          <w:sz w:val="22"/>
          <w:szCs w:val="22"/>
          <w:shd w:val="clear" w:color="auto" w:fill="FFFFFF"/>
        </w:rPr>
        <w:t xml:space="preserve"> (mean</w:t>
      </w:r>
      <w:r w:rsidR="00404A96" w:rsidRPr="00783B04">
        <w:rPr>
          <w:rFonts w:ascii="Times New Roman" w:hAnsi="Times New Roman" w:cs="Times New Roman"/>
          <w:color w:val="333333"/>
          <w:sz w:val="22"/>
          <w:szCs w:val="22"/>
          <w:shd w:val="clear" w:color="auto" w:fill="FFFFFF"/>
        </w:rPr>
        <w:t>=</w:t>
      </w:r>
      <w:r w:rsidR="00464D1F" w:rsidRPr="00783B04">
        <w:rPr>
          <w:rFonts w:ascii="Times New Roman" w:hAnsi="Times New Roman" w:cs="Times New Roman"/>
          <w:color w:val="333333"/>
          <w:sz w:val="22"/>
          <w:szCs w:val="22"/>
          <w:shd w:val="clear" w:color="auto" w:fill="FFFFFF"/>
        </w:rPr>
        <w:t>19.75</w:t>
      </w:r>
      <w:r w:rsidR="00B84915" w:rsidRPr="00783B04">
        <w:rPr>
          <w:rFonts w:ascii="Times New Roman" w:hAnsi="Times New Roman" w:cs="Times New Roman"/>
          <w:color w:val="333333"/>
          <w:sz w:val="22"/>
          <w:szCs w:val="22"/>
          <w:shd w:val="clear" w:color="auto" w:fill="FFFFFF"/>
        </w:rPr>
        <w:t>) and the VHI post treatment, that is at t</w:t>
      </w:r>
      <w:r w:rsidR="00404A96" w:rsidRPr="00783B04">
        <w:rPr>
          <w:rFonts w:ascii="Times New Roman" w:hAnsi="Times New Roman" w:cs="Times New Roman"/>
          <w:color w:val="333333"/>
          <w:sz w:val="22"/>
          <w:szCs w:val="22"/>
          <w:shd w:val="clear" w:color="auto" w:fill="FFFFFF"/>
        </w:rPr>
        <w:t>h</w:t>
      </w:r>
      <w:r w:rsidR="003872B4" w:rsidRPr="00783B04">
        <w:rPr>
          <w:rFonts w:ascii="Times New Roman" w:hAnsi="Times New Roman" w:cs="Times New Roman"/>
          <w:color w:val="333333"/>
          <w:sz w:val="22"/>
          <w:szCs w:val="22"/>
          <w:shd w:val="clear" w:color="auto" w:fill="FFFFFF"/>
        </w:rPr>
        <w:t>e time of this study (mean</w:t>
      </w:r>
      <w:r w:rsidR="00464D1F" w:rsidRPr="00783B04">
        <w:rPr>
          <w:rFonts w:ascii="Times New Roman" w:hAnsi="Times New Roman" w:cs="Times New Roman"/>
          <w:color w:val="333333"/>
          <w:sz w:val="22"/>
          <w:szCs w:val="22"/>
          <w:shd w:val="clear" w:color="auto" w:fill="FFFFFF"/>
        </w:rPr>
        <w:t>=9.73</w:t>
      </w:r>
      <w:r w:rsidR="00404A96" w:rsidRPr="00783B04">
        <w:rPr>
          <w:rFonts w:ascii="Times New Roman" w:hAnsi="Times New Roman" w:cs="Times New Roman"/>
          <w:color w:val="333333"/>
          <w:sz w:val="22"/>
          <w:szCs w:val="22"/>
          <w:shd w:val="clear" w:color="auto" w:fill="FFFFFF"/>
        </w:rPr>
        <w:t>; P =</w:t>
      </w:r>
      <w:r w:rsidR="00B84915" w:rsidRPr="00783B04">
        <w:rPr>
          <w:rFonts w:ascii="Times New Roman" w:hAnsi="Times New Roman" w:cs="Times New Roman"/>
          <w:color w:val="333333"/>
          <w:sz w:val="22"/>
          <w:szCs w:val="22"/>
          <w:shd w:val="clear" w:color="auto" w:fill="FFFFFF"/>
        </w:rPr>
        <w:t>0.017).</w:t>
      </w:r>
      <w:r w:rsidR="00DC5558" w:rsidRPr="00783B04">
        <w:rPr>
          <w:rFonts w:ascii="Times New Roman" w:hAnsi="Times New Roman" w:cs="Times New Roman"/>
          <w:color w:val="333333"/>
          <w:sz w:val="22"/>
          <w:szCs w:val="22"/>
          <w:shd w:val="clear" w:color="auto" w:fill="FFFFFF"/>
        </w:rPr>
        <w:t xml:space="preserve"> </w:t>
      </w:r>
      <w:r w:rsidR="00483D71" w:rsidRPr="00783B04">
        <w:rPr>
          <w:rFonts w:ascii="Times New Roman" w:hAnsi="Times New Roman" w:cs="Times New Roman"/>
          <w:color w:val="333333"/>
          <w:sz w:val="22"/>
          <w:szCs w:val="22"/>
          <w:shd w:val="clear" w:color="auto" w:fill="FFFFFF"/>
        </w:rPr>
        <w:t>The grade (G) was measured in terms of improvement of the vocal quality compared with before therapy</w:t>
      </w:r>
      <w:r w:rsidR="00D41153" w:rsidRPr="00783B04">
        <w:rPr>
          <w:rFonts w:ascii="Times New Roman" w:hAnsi="Times New Roman" w:cs="Times New Roman"/>
          <w:color w:val="333333"/>
          <w:sz w:val="22"/>
          <w:szCs w:val="22"/>
          <w:shd w:val="clear" w:color="auto" w:fill="FFFFFF"/>
        </w:rPr>
        <w:t xml:space="preserve"> and t</w:t>
      </w:r>
      <w:r w:rsidR="00483D71" w:rsidRPr="00783B04">
        <w:rPr>
          <w:rFonts w:ascii="Times New Roman" w:hAnsi="Times New Roman" w:cs="Times New Roman"/>
          <w:color w:val="333333"/>
          <w:sz w:val="22"/>
          <w:szCs w:val="22"/>
          <w:shd w:val="clear" w:color="auto" w:fill="FFFFFF"/>
        </w:rPr>
        <w:t>he patients show a high</w:t>
      </w:r>
      <w:r w:rsidR="000C0C90" w:rsidRPr="00783B04">
        <w:rPr>
          <w:rFonts w:ascii="Times New Roman" w:hAnsi="Times New Roman" w:cs="Times New Roman"/>
          <w:color w:val="333333"/>
          <w:sz w:val="22"/>
          <w:szCs w:val="22"/>
          <w:shd w:val="clear" w:color="auto" w:fill="FFFFFF"/>
        </w:rPr>
        <w:t xml:space="preserve"> degre</w:t>
      </w:r>
      <w:r w:rsidR="00613AC6" w:rsidRPr="00783B04">
        <w:rPr>
          <w:rFonts w:ascii="Times New Roman" w:hAnsi="Times New Roman" w:cs="Times New Roman"/>
          <w:color w:val="333333"/>
          <w:sz w:val="22"/>
          <w:szCs w:val="22"/>
          <w:shd w:val="clear" w:color="auto" w:fill="FFFFFF"/>
        </w:rPr>
        <w:t>e of satisfaction (mean=</w:t>
      </w:r>
      <w:r w:rsidR="00655B8B" w:rsidRPr="00783B04">
        <w:rPr>
          <w:rFonts w:ascii="Times New Roman" w:hAnsi="Times New Roman" w:cs="Times New Roman"/>
          <w:color w:val="333333"/>
          <w:sz w:val="22"/>
          <w:szCs w:val="22"/>
          <w:shd w:val="clear" w:color="auto" w:fill="FFFFFF"/>
        </w:rPr>
        <w:t>0</w:t>
      </w:r>
      <w:r w:rsidR="00613AC6" w:rsidRPr="00783B04">
        <w:rPr>
          <w:rFonts w:ascii="Times New Roman" w:hAnsi="Times New Roman" w:cs="Times New Roman"/>
          <w:color w:val="333333"/>
          <w:sz w:val="22"/>
          <w:szCs w:val="22"/>
          <w:shd w:val="clear" w:color="auto" w:fill="FFFFFF"/>
        </w:rPr>
        <w:t>.65</w:t>
      </w:r>
      <w:r w:rsidR="00483D71" w:rsidRPr="00783B04">
        <w:rPr>
          <w:rFonts w:ascii="Times New Roman" w:hAnsi="Times New Roman" w:cs="Times New Roman"/>
          <w:color w:val="333333"/>
          <w:sz w:val="22"/>
          <w:szCs w:val="22"/>
          <w:shd w:val="clear" w:color="auto" w:fill="FFFFFF"/>
        </w:rPr>
        <w:t>). When it comes to roughness (R) and breathiness (B), the patients note that the</w:t>
      </w:r>
      <w:r w:rsidR="00D142F1" w:rsidRPr="00783B04">
        <w:rPr>
          <w:rFonts w:ascii="Times New Roman" w:hAnsi="Times New Roman" w:cs="Times New Roman"/>
          <w:color w:val="333333"/>
          <w:sz w:val="22"/>
          <w:szCs w:val="22"/>
          <w:shd w:val="clear" w:color="auto" w:fill="FFFFFF"/>
        </w:rPr>
        <w:t>ir voice is rarely rough (mean</w:t>
      </w:r>
      <w:r w:rsidR="00483D71" w:rsidRPr="00783B04">
        <w:rPr>
          <w:rFonts w:ascii="Times New Roman" w:hAnsi="Times New Roman" w:cs="Times New Roman"/>
          <w:color w:val="333333"/>
          <w:sz w:val="22"/>
          <w:szCs w:val="22"/>
          <w:shd w:val="clear" w:color="auto" w:fill="FFFFFF"/>
        </w:rPr>
        <w:t xml:space="preserve"> </w:t>
      </w:r>
      <w:r w:rsidR="00A63DC3" w:rsidRPr="00783B04">
        <w:rPr>
          <w:rFonts w:ascii="Times New Roman" w:hAnsi="Times New Roman" w:cs="Times New Roman"/>
          <w:color w:val="333333"/>
          <w:sz w:val="22"/>
          <w:szCs w:val="22"/>
          <w:shd w:val="clear" w:color="auto" w:fill="FFFFFF"/>
        </w:rPr>
        <w:t>=</w:t>
      </w:r>
      <w:r w:rsidR="00655B8B" w:rsidRPr="00783B04">
        <w:rPr>
          <w:rFonts w:ascii="Times New Roman" w:hAnsi="Times New Roman" w:cs="Times New Roman"/>
          <w:color w:val="333333"/>
          <w:sz w:val="22"/>
          <w:szCs w:val="22"/>
          <w:shd w:val="clear" w:color="auto" w:fill="FFFFFF"/>
        </w:rPr>
        <w:t>0</w:t>
      </w:r>
      <w:r w:rsidR="00D142F1" w:rsidRPr="00783B04">
        <w:rPr>
          <w:rFonts w:ascii="Times New Roman" w:hAnsi="Times New Roman" w:cs="Times New Roman"/>
          <w:color w:val="333333"/>
          <w:sz w:val="22"/>
          <w:szCs w:val="22"/>
          <w:shd w:val="clear" w:color="auto" w:fill="FFFFFF"/>
        </w:rPr>
        <w:t>.62</w:t>
      </w:r>
      <w:r w:rsidR="00483D71" w:rsidRPr="00783B04">
        <w:rPr>
          <w:rFonts w:ascii="Times New Roman" w:hAnsi="Times New Roman" w:cs="Times New Roman"/>
          <w:color w:val="333333"/>
          <w:sz w:val="22"/>
          <w:szCs w:val="22"/>
          <w:shd w:val="clear" w:color="auto" w:fill="FFFFFF"/>
        </w:rPr>
        <w:t>)</w:t>
      </w:r>
      <w:r w:rsidR="00A63DC3" w:rsidRPr="00783B04">
        <w:rPr>
          <w:rFonts w:ascii="Times New Roman" w:hAnsi="Times New Roman" w:cs="Times New Roman"/>
          <w:color w:val="333333"/>
          <w:sz w:val="22"/>
          <w:szCs w:val="22"/>
          <w:shd w:val="clear" w:color="auto" w:fill="FFFFFF"/>
        </w:rPr>
        <w:t xml:space="preserve"> and even less breathy (median =</w:t>
      </w:r>
      <w:r w:rsidR="00655B8B" w:rsidRPr="00783B04">
        <w:rPr>
          <w:rFonts w:ascii="Times New Roman" w:hAnsi="Times New Roman" w:cs="Times New Roman"/>
          <w:color w:val="333333"/>
          <w:sz w:val="22"/>
          <w:szCs w:val="22"/>
          <w:shd w:val="clear" w:color="auto" w:fill="FFFFFF"/>
        </w:rPr>
        <w:t>0</w:t>
      </w:r>
      <w:r w:rsidR="00D142F1" w:rsidRPr="00783B04">
        <w:rPr>
          <w:rFonts w:ascii="Times New Roman" w:hAnsi="Times New Roman" w:cs="Times New Roman"/>
          <w:color w:val="333333"/>
          <w:sz w:val="22"/>
          <w:szCs w:val="22"/>
          <w:shd w:val="clear" w:color="auto" w:fill="FFFFFF"/>
        </w:rPr>
        <w:t>.44</w:t>
      </w:r>
      <w:r w:rsidR="00483D71" w:rsidRPr="00783B04">
        <w:rPr>
          <w:rFonts w:ascii="Times New Roman" w:hAnsi="Times New Roman" w:cs="Times New Roman"/>
          <w:color w:val="333333"/>
          <w:sz w:val="22"/>
          <w:szCs w:val="22"/>
          <w:shd w:val="clear" w:color="auto" w:fill="FFFFFF"/>
        </w:rPr>
        <w:t>).</w:t>
      </w:r>
      <w:r w:rsidR="00201E14" w:rsidRPr="00783B04">
        <w:rPr>
          <w:rFonts w:ascii="Times New Roman" w:hAnsi="Times New Roman" w:cs="Times New Roman"/>
          <w:color w:val="333333"/>
          <w:sz w:val="22"/>
          <w:szCs w:val="22"/>
          <w:shd w:val="clear" w:color="auto" w:fill="FFFFFF"/>
        </w:rPr>
        <w:t xml:space="preserve"> P</w:t>
      </w:r>
      <w:r w:rsidR="009278CA" w:rsidRPr="00783B04">
        <w:rPr>
          <w:rFonts w:ascii="Times New Roman" w:hAnsi="Times New Roman" w:cs="Times New Roman"/>
          <w:color w:val="333333"/>
          <w:sz w:val="22"/>
          <w:szCs w:val="22"/>
          <w:shd w:val="clear" w:color="auto" w:fill="FFFFFF"/>
        </w:rPr>
        <w:t>atients also noted improvement in other parameters of GRBAS scale.</w:t>
      </w:r>
      <w:r w:rsidR="001A2755" w:rsidRPr="00783B04">
        <w:rPr>
          <w:rFonts w:ascii="Times New Roman" w:hAnsi="Times New Roman" w:cs="Times New Roman"/>
          <w:color w:val="333333"/>
          <w:sz w:val="22"/>
          <w:szCs w:val="22"/>
          <w:shd w:val="clear" w:color="auto" w:fill="FFFFFF"/>
        </w:rPr>
        <w:t xml:space="preserve"> </w:t>
      </w:r>
    </w:p>
    <w:p w:rsidR="00655F31" w:rsidRPr="00783B04" w:rsidRDefault="00655F31" w:rsidP="0097287A">
      <w:pPr>
        <w:spacing w:line="240" w:lineRule="auto"/>
        <w:jc w:val="both"/>
        <w:rPr>
          <w:rFonts w:ascii="Times New Roman" w:hAnsi="Times New Roman" w:cs="Times New Roman"/>
          <w:color w:val="333333"/>
          <w:sz w:val="22"/>
          <w:szCs w:val="22"/>
          <w:shd w:val="clear" w:color="auto" w:fill="FFFFFF"/>
        </w:rPr>
      </w:pPr>
      <w:r w:rsidRPr="00783B04">
        <w:rPr>
          <w:rFonts w:ascii="Times New Roman" w:hAnsi="Times New Roman" w:cs="Times New Roman"/>
          <w:b/>
          <w:color w:val="333333"/>
          <w:sz w:val="22"/>
          <w:szCs w:val="22"/>
          <w:shd w:val="clear" w:color="auto" w:fill="FFFFFF"/>
        </w:rPr>
        <w:t>CONCLUSIONS:</w:t>
      </w:r>
      <w:r w:rsidR="002A11A6" w:rsidRPr="00783B04">
        <w:rPr>
          <w:rFonts w:ascii="Times New Roman" w:hAnsi="Times New Roman" w:cs="Times New Roman"/>
          <w:color w:val="333333"/>
          <w:sz w:val="22"/>
          <w:szCs w:val="22"/>
          <w:shd w:val="clear" w:color="auto" w:fill="FFFFFF"/>
        </w:rPr>
        <w:t xml:space="preserve"> Stress is pervasive, persistent, and nearly unavoidable in modern life</w:t>
      </w:r>
      <w:r w:rsidR="00B6093C" w:rsidRPr="00783B04">
        <w:rPr>
          <w:rFonts w:ascii="Times New Roman" w:hAnsi="Times New Roman" w:cs="Times New Roman"/>
          <w:color w:val="333333"/>
          <w:sz w:val="22"/>
          <w:szCs w:val="22"/>
          <w:shd w:val="clear" w:color="auto" w:fill="FFFFFF"/>
        </w:rPr>
        <w:t>.</w:t>
      </w:r>
      <w:r w:rsidR="00137C3D" w:rsidRPr="00783B04">
        <w:rPr>
          <w:rFonts w:ascii="Times New Roman" w:hAnsi="Times New Roman" w:cs="Times New Roman"/>
          <w:color w:val="333333"/>
          <w:sz w:val="22"/>
          <w:szCs w:val="22"/>
          <w:shd w:val="clear" w:color="auto" w:fill="FFFFFF"/>
        </w:rPr>
        <w:t xml:space="preserve"> </w:t>
      </w:r>
      <w:r w:rsidR="007C6550" w:rsidRPr="00783B04">
        <w:rPr>
          <w:rFonts w:ascii="Times New Roman" w:hAnsi="Times New Roman" w:cs="Times New Roman"/>
          <w:color w:val="333333"/>
          <w:sz w:val="22"/>
          <w:szCs w:val="22"/>
          <w:shd w:val="clear" w:color="auto" w:fill="FFFFFF"/>
        </w:rPr>
        <w:t xml:space="preserve">The decades old perplexing and mind baffling pandemonium hovering around the Kashmiri population has had a tremendous impression on the psychological </w:t>
      </w:r>
      <w:r w:rsidR="00201E14" w:rsidRPr="00783B04">
        <w:rPr>
          <w:rFonts w:ascii="Times New Roman" w:hAnsi="Times New Roman" w:cs="Times New Roman"/>
          <w:color w:val="333333"/>
          <w:sz w:val="22"/>
          <w:szCs w:val="22"/>
          <w:shd w:val="clear" w:color="auto" w:fill="FFFFFF"/>
        </w:rPr>
        <w:t xml:space="preserve">development of people in this region. </w:t>
      </w:r>
      <w:r w:rsidR="00DC114B" w:rsidRPr="00783B04">
        <w:rPr>
          <w:rFonts w:ascii="Times New Roman" w:hAnsi="Times New Roman" w:cs="Times New Roman"/>
          <w:color w:val="333333"/>
          <w:sz w:val="22"/>
          <w:szCs w:val="22"/>
          <w:shd w:val="clear" w:color="auto" w:fill="FFFFFF"/>
        </w:rPr>
        <w:t xml:space="preserve">A cautious conclusion is that </w:t>
      </w:r>
      <w:r w:rsidR="00461861" w:rsidRPr="00783B04">
        <w:rPr>
          <w:rFonts w:ascii="Times New Roman" w:hAnsi="Times New Roman" w:cs="Times New Roman"/>
          <w:color w:val="333333"/>
          <w:sz w:val="22"/>
          <w:szCs w:val="22"/>
          <w:shd w:val="clear" w:color="auto" w:fill="FFFFFF"/>
        </w:rPr>
        <w:t>stress may play a</w:t>
      </w:r>
      <w:r w:rsidR="00137C3D" w:rsidRPr="00783B04">
        <w:rPr>
          <w:rFonts w:ascii="Times New Roman" w:hAnsi="Times New Roman" w:cs="Times New Roman"/>
          <w:color w:val="333333"/>
          <w:sz w:val="22"/>
          <w:szCs w:val="22"/>
          <w:shd w:val="clear" w:color="auto" w:fill="FFFFFF"/>
        </w:rPr>
        <w:t xml:space="preserve"> significant</w:t>
      </w:r>
      <w:r w:rsidR="00461861" w:rsidRPr="00783B04">
        <w:rPr>
          <w:rFonts w:ascii="Times New Roman" w:hAnsi="Times New Roman" w:cs="Times New Roman"/>
          <w:color w:val="333333"/>
          <w:sz w:val="22"/>
          <w:szCs w:val="22"/>
          <w:shd w:val="clear" w:color="auto" w:fill="FFFFFF"/>
        </w:rPr>
        <w:t xml:space="preserve"> role</w:t>
      </w:r>
      <w:r w:rsidR="00DC114B" w:rsidRPr="00783B04">
        <w:rPr>
          <w:rFonts w:ascii="Times New Roman" w:hAnsi="Times New Roman" w:cs="Times New Roman"/>
          <w:color w:val="333333"/>
          <w:sz w:val="22"/>
          <w:szCs w:val="22"/>
          <w:shd w:val="clear" w:color="auto" w:fill="FFFFFF"/>
        </w:rPr>
        <w:t xml:space="preserve"> in </w:t>
      </w:r>
      <w:r w:rsidR="00137C3D" w:rsidRPr="00783B04">
        <w:rPr>
          <w:rFonts w:ascii="Times New Roman" w:hAnsi="Times New Roman" w:cs="Times New Roman"/>
          <w:color w:val="333333"/>
          <w:sz w:val="22"/>
          <w:szCs w:val="22"/>
          <w:shd w:val="clear" w:color="auto" w:fill="FFFFFF"/>
        </w:rPr>
        <w:t xml:space="preserve">the </w:t>
      </w:r>
      <w:r w:rsidR="00200EC8" w:rsidRPr="00783B04">
        <w:rPr>
          <w:rFonts w:ascii="Times New Roman" w:hAnsi="Times New Roman" w:cs="Times New Roman"/>
          <w:color w:val="333333"/>
          <w:sz w:val="22"/>
          <w:szCs w:val="22"/>
          <w:shd w:val="clear" w:color="auto" w:fill="FFFFFF"/>
        </w:rPr>
        <w:t>upkeep</w:t>
      </w:r>
      <w:r w:rsidR="00461861" w:rsidRPr="00783B04">
        <w:rPr>
          <w:rFonts w:ascii="Times New Roman" w:hAnsi="Times New Roman" w:cs="Times New Roman"/>
          <w:color w:val="333333"/>
          <w:sz w:val="22"/>
          <w:szCs w:val="22"/>
          <w:shd w:val="clear" w:color="auto" w:fill="FFFFFF"/>
        </w:rPr>
        <w:t xml:space="preserve"> of </w:t>
      </w:r>
      <w:r w:rsidR="00DC114B" w:rsidRPr="00783B04">
        <w:rPr>
          <w:rFonts w:ascii="Times New Roman" w:hAnsi="Times New Roman" w:cs="Times New Roman"/>
          <w:color w:val="333333"/>
          <w:sz w:val="22"/>
          <w:szCs w:val="22"/>
          <w:shd w:val="clear" w:color="auto" w:fill="FFFFFF"/>
        </w:rPr>
        <w:t>MTD</w:t>
      </w:r>
      <w:r w:rsidR="00461861" w:rsidRPr="00783B04">
        <w:rPr>
          <w:rFonts w:ascii="Times New Roman" w:hAnsi="Times New Roman" w:cs="Times New Roman"/>
          <w:color w:val="333333"/>
          <w:sz w:val="22"/>
          <w:szCs w:val="22"/>
          <w:shd w:val="clear" w:color="auto" w:fill="FFFFFF"/>
        </w:rPr>
        <w:t xml:space="preserve">. </w:t>
      </w:r>
      <w:r w:rsidR="00B6093C" w:rsidRPr="00783B04">
        <w:rPr>
          <w:rFonts w:ascii="Times New Roman" w:hAnsi="Times New Roman" w:cs="Times New Roman"/>
          <w:color w:val="333333"/>
          <w:sz w:val="22"/>
          <w:szCs w:val="22"/>
          <w:shd w:val="clear" w:color="auto" w:fill="FFFFFF"/>
        </w:rPr>
        <w:t>MTD needs to be approached in a multidisciplinary setting where close co</w:t>
      </w:r>
      <w:r w:rsidR="00072231" w:rsidRPr="00783B04">
        <w:rPr>
          <w:rFonts w:ascii="Times New Roman" w:hAnsi="Times New Roman" w:cs="Times New Roman"/>
          <w:color w:val="333333"/>
          <w:sz w:val="22"/>
          <w:szCs w:val="22"/>
          <w:shd w:val="clear" w:color="auto" w:fill="FFFFFF"/>
        </w:rPr>
        <w:t>-</w:t>
      </w:r>
      <w:r w:rsidR="00B6093C" w:rsidRPr="00783B04">
        <w:rPr>
          <w:rFonts w:ascii="Times New Roman" w:hAnsi="Times New Roman" w:cs="Times New Roman"/>
          <w:color w:val="333333"/>
          <w:sz w:val="22"/>
          <w:szCs w:val="22"/>
          <w:shd w:val="clear" w:color="auto" w:fill="FFFFFF"/>
        </w:rPr>
        <w:t>operat</w:t>
      </w:r>
      <w:r w:rsidR="00232510" w:rsidRPr="00783B04">
        <w:rPr>
          <w:rFonts w:ascii="Times New Roman" w:hAnsi="Times New Roman" w:cs="Times New Roman"/>
          <w:color w:val="333333"/>
          <w:sz w:val="22"/>
          <w:szCs w:val="22"/>
          <w:shd w:val="clear" w:color="auto" w:fill="FFFFFF"/>
        </w:rPr>
        <w:t xml:space="preserve">ion between a </w:t>
      </w:r>
      <w:r w:rsidR="00DC5558" w:rsidRPr="00783B04">
        <w:rPr>
          <w:rFonts w:ascii="Times New Roman" w:hAnsi="Times New Roman" w:cs="Times New Roman"/>
          <w:color w:val="333333"/>
          <w:sz w:val="22"/>
          <w:szCs w:val="22"/>
          <w:shd w:val="clear" w:color="auto" w:fill="FFFFFF"/>
        </w:rPr>
        <w:t>laryngologist, a</w:t>
      </w:r>
      <w:r w:rsidR="00B6093C" w:rsidRPr="00783B04">
        <w:rPr>
          <w:rFonts w:ascii="Times New Roman" w:hAnsi="Times New Roman" w:cs="Times New Roman"/>
          <w:color w:val="333333"/>
          <w:sz w:val="22"/>
          <w:szCs w:val="22"/>
          <w:shd w:val="clear" w:color="auto" w:fill="FFFFFF"/>
        </w:rPr>
        <w:t xml:space="preserve"> speech language pathologist</w:t>
      </w:r>
      <w:r w:rsidR="00DC5558" w:rsidRPr="00783B04">
        <w:rPr>
          <w:rFonts w:ascii="Times New Roman" w:hAnsi="Times New Roman" w:cs="Times New Roman"/>
          <w:color w:val="333333"/>
          <w:sz w:val="22"/>
          <w:szCs w:val="22"/>
          <w:shd w:val="clear" w:color="auto" w:fill="FFFFFF"/>
        </w:rPr>
        <w:t xml:space="preserve"> and a psychologist</w:t>
      </w:r>
      <w:r w:rsidR="00B6093C" w:rsidRPr="00783B04">
        <w:rPr>
          <w:rFonts w:ascii="Times New Roman" w:hAnsi="Times New Roman" w:cs="Times New Roman"/>
          <w:color w:val="333333"/>
          <w:sz w:val="22"/>
          <w:szCs w:val="22"/>
          <w:shd w:val="clear" w:color="auto" w:fill="FFFFFF"/>
        </w:rPr>
        <w:t xml:space="preserve"> is </w:t>
      </w:r>
      <w:r w:rsidR="004C25EB" w:rsidRPr="00783B04">
        <w:rPr>
          <w:rFonts w:ascii="Times New Roman" w:hAnsi="Times New Roman" w:cs="Times New Roman"/>
          <w:color w:val="333333"/>
          <w:sz w:val="22"/>
          <w:szCs w:val="22"/>
          <w:shd w:val="clear" w:color="auto" w:fill="FFFFFF"/>
        </w:rPr>
        <w:t>possible.</w:t>
      </w:r>
    </w:p>
    <w:p w:rsidR="007D68E5" w:rsidRPr="00783B04" w:rsidRDefault="00610F7E" w:rsidP="0097287A">
      <w:pPr>
        <w:spacing w:line="240" w:lineRule="auto"/>
        <w:jc w:val="both"/>
        <w:rPr>
          <w:rFonts w:ascii="Times New Roman" w:hAnsi="Times New Roman" w:cs="Times New Roman"/>
          <w:sz w:val="22"/>
          <w:szCs w:val="22"/>
        </w:rPr>
      </w:pPr>
      <w:r w:rsidRPr="00783B04">
        <w:rPr>
          <w:rFonts w:ascii="Times New Roman" w:hAnsi="Times New Roman" w:cs="Times New Roman"/>
          <w:sz w:val="22"/>
          <w:szCs w:val="22"/>
        </w:rPr>
        <w:t xml:space="preserve">BIOGRAPHY </w:t>
      </w:r>
    </w:p>
    <w:p w:rsidR="007D68E5" w:rsidRPr="00783B04" w:rsidRDefault="007D68E5" w:rsidP="00610F7E">
      <w:pPr>
        <w:pStyle w:val="NormalWeb"/>
        <w:shd w:val="clear" w:color="auto" w:fill="FFFFFF"/>
        <w:spacing w:before="0" w:beforeAutospacing="0" w:after="0" w:afterAutospacing="0" w:line="240" w:lineRule="auto"/>
        <w:textAlignment w:val="baseline"/>
        <w:rPr>
          <w:rFonts w:eastAsiaTheme="minorEastAsia"/>
          <w:sz w:val="22"/>
          <w:szCs w:val="22"/>
          <w:lang w:bidi="ar-SA"/>
        </w:rPr>
      </w:pPr>
      <w:r w:rsidRPr="00783B04">
        <w:rPr>
          <w:rFonts w:eastAsiaTheme="minorEastAsia"/>
          <w:b/>
          <w:bCs/>
          <w:sz w:val="22"/>
          <w:szCs w:val="22"/>
          <w:lang w:bidi="ar-SA"/>
        </w:rPr>
        <w:t>Tajamul Hussain</w:t>
      </w:r>
      <w:r w:rsidRPr="00783B04">
        <w:rPr>
          <w:rFonts w:eastAsiaTheme="minorEastAsia"/>
          <w:sz w:val="22"/>
          <w:szCs w:val="22"/>
          <w:lang w:bidi="ar-SA"/>
        </w:rPr>
        <w:t> was born in Kashmir India</w:t>
      </w:r>
      <w:r w:rsidRPr="00783B04">
        <w:rPr>
          <w:rFonts w:eastAsiaTheme="minorEastAsia"/>
          <w:sz w:val="22"/>
          <w:szCs w:val="22"/>
          <w:lang w:bidi="ar-SA"/>
        </w:rPr>
        <w:t xml:space="preserve">, </w:t>
      </w:r>
      <w:r w:rsidRPr="00783B04">
        <w:rPr>
          <w:rFonts w:eastAsiaTheme="minorEastAsia"/>
          <w:sz w:val="22"/>
          <w:szCs w:val="22"/>
          <w:lang w:bidi="ar-SA"/>
        </w:rPr>
        <w:t>and he studied medicine in Quetta Pakistan.</w:t>
      </w:r>
      <w:r w:rsidRPr="00783B04">
        <w:rPr>
          <w:rFonts w:eastAsiaTheme="minorEastAsia"/>
          <w:sz w:val="22"/>
          <w:szCs w:val="22"/>
          <w:lang w:bidi="ar-SA"/>
        </w:rPr>
        <w:t xml:space="preserve"> </w:t>
      </w:r>
    </w:p>
    <w:p w:rsidR="007D68E5" w:rsidRPr="00783B04" w:rsidRDefault="007D68E5" w:rsidP="00610F7E">
      <w:pPr>
        <w:pStyle w:val="NormalWeb"/>
        <w:shd w:val="clear" w:color="auto" w:fill="FFFFFF"/>
        <w:spacing w:before="0" w:beforeAutospacing="0" w:after="225" w:afterAutospacing="0" w:line="240" w:lineRule="auto"/>
        <w:textAlignment w:val="baseline"/>
        <w:rPr>
          <w:rFonts w:eastAsiaTheme="minorEastAsia"/>
          <w:sz w:val="22"/>
          <w:szCs w:val="22"/>
          <w:lang w:bidi="ar-SA"/>
        </w:rPr>
      </w:pPr>
      <w:r w:rsidRPr="00783B04">
        <w:rPr>
          <w:rFonts w:eastAsiaTheme="minorEastAsia"/>
          <w:sz w:val="22"/>
          <w:szCs w:val="22"/>
          <w:lang w:bidi="ar-SA"/>
        </w:rPr>
        <w:lastRenderedPageBreak/>
        <w:t>H</w:t>
      </w:r>
      <w:r w:rsidRPr="00783B04">
        <w:rPr>
          <w:rFonts w:eastAsiaTheme="minorEastAsia"/>
          <w:sz w:val="22"/>
          <w:szCs w:val="22"/>
          <w:lang w:bidi="ar-SA"/>
        </w:rPr>
        <w:t>e completed higher surgical training in Otorhinolaryng</w:t>
      </w:r>
      <w:r w:rsidRPr="00783B04">
        <w:rPr>
          <w:rFonts w:eastAsiaTheme="minorEastAsia"/>
          <w:sz w:val="22"/>
          <w:szCs w:val="22"/>
          <w:lang w:bidi="ar-SA"/>
        </w:rPr>
        <w:t xml:space="preserve">ology and Head and Neck Surgery from GMC </w:t>
      </w:r>
      <w:r w:rsidR="009D1BF5" w:rsidRPr="00783B04">
        <w:rPr>
          <w:rFonts w:eastAsiaTheme="minorEastAsia"/>
          <w:sz w:val="22"/>
          <w:szCs w:val="22"/>
          <w:lang w:bidi="ar-SA"/>
        </w:rPr>
        <w:t>Srinagar. He</w:t>
      </w:r>
      <w:r w:rsidRPr="00783B04">
        <w:rPr>
          <w:rFonts w:eastAsiaTheme="minorEastAsia"/>
          <w:sz w:val="22"/>
          <w:szCs w:val="22"/>
          <w:lang w:bidi="ar-SA"/>
        </w:rPr>
        <w:t xml:space="preserve"> is currently a </w:t>
      </w:r>
      <w:r w:rsidR="009D1BF5" w:rsidRPr="00783B04">
        <w:rPr>
          <w:rFonts w:eastAsiaTheme="minorEastAsia"/>
          <w:sz w:val="22"/>
          <w:szCs w:val="22"/>
          <w:lang w:bidi="ar-SA"/>
        </w:rPr>
        <w:t>senior</w:t>
      </w:r>
      <w:r w:rsidRPr="00783B04">
        <w:rPr>
          <w:rFonts w:eastAsiaTheme="minorEastAsia"/>
          <w:sz w:val="22"/>
          <w:szCs w:val="22"/>
          <w:lang w:bidi="ar-SA"/>
        </w:rPr>
        <w:t xml:space="preserve"> </w:t>
      </w:r>
      <w:r w:rsidR="009D1BF5" w:rsidRPr="00783B04">
        <w:rPr>
          <w:rFonts w:eastAsiaTheme="minorEastAsia"/>
          <w:sz w:val="22"/>
          <w:szCs w:val="22"/>
          <w:lang w:bidi="ar-SA"/>
        </w:rPr>
        <w:t>specialty</w:t>
      </w:r>
      <w:r w:rsidRPr="00783B04">
        <w:rPr>
          <w:rFonts w:eastAsiaTheme="minorEastAsia"/>
          <w:sz w:val="22"/>
          <w:szCs w:val="22"/>
          <w:lang w:bidi="ar-SA"/>
        </w:rPr>
        <w:t xml:space="preserve"> registrar in the same department at GMC Nuh.</w:t>
      </w:r>
    </w:p>
    <w:p w:rsidR="007D68E5" w:rsidRPr="00783B04" w:rsidRDefault="007D68E5" w:rsidP="00610F7E">
      <w:pPr>
        <w:pStyle w:val="NormalWeb"/>
        <w:shd w:val="clear" w:color="auto" w:fill="FFFFFF"/>
        <w:spacing w:before="0" w:beforeAutospacing="0" w:after="0" w:afterAutospacing="0" w:line="240" w:lineRule="auto"/>
        <w:textAlignment w:val="baseline"/>
        <w:rPr>
          <w:rFonts w:eastAsiaTheme="minorEastAsia"/>
          <w:sz w:val="22"/>
          <w:szCs w:val="22"/>
          <w:lang w:bidi="ar-SA"/>
        </w:rPr>
      </w:pPr>
      <w:r w:rsidRPr="00783B04">
        <w:rPr>
          <w:rFonts w:eastAsiaTheme="minorEastAsia"/>
          <w:sz w:val="22"/>
          <w:szCs w:val="22"/>
          <w:lang w:bidi="ar-SA"/>
        </w:rPr>
        <w:t>H</w:t>
      </w:r>
      <w:r w:rsidRPr="00783B04">
        <w:rPr>
          <w:rFonts w:eastAsiaTheme="minorEastAsia"/>
          <w:sz w:val="22"/>
          <w:szCs w:val="22"/>
          <w:lang w:bidi="ar-SA"/>
        </w:rPr>
        <w:t xml:space="preserve">e deals with general ENT pathologies but also </w:t>
      </w:r>
      <w:r w:rsidR="009D1BF5" w:rsidRPr="00783B04">
        <w:rPr>
          <w:rFonts w:eastAsiaTheme="minorEastAsia"/>
          <w:sz w:val="22"/>
          <w:szCs w:val="22"/>
          <w:lang w:bidi="ar-SA"/>
        </w:rPr>
        <w:t>specializes</w:t>
      </w:r>
      <w:r w:rsidRPr="00783B04">
        <w:rPr>
          <w:rFonts w:eastAsiaTheme="minorEastAsia"/>
          <w:sz w:val="22"/>
          <w:szCs w:val="22"/>
          <w:lang w:bidi="ar-SA"/>
        </w:rPr>
        <w:t xml:space="preserve"> in Rhinology (endoscopic surgery of the nose and para-nasal sinuses / </w:t>
      </w:r>
      <w:r w:rsidRPr="00783B04">
        <w:rPr>
          <w:rFonts w:eastAsiaTheme="minorEastAsia"/>
          <w:b/>
          <w:bCs/>
          <w:sz w:val="22"/>
          <w:szCs w:val="22"/>
          <w:lang w:bidi="ar-SA"/>
        </w:rPr>
        <w:t>FESS</w:t>
      </w:r>
      <w:r w:rsidRPr="00783B04">
        <w:rPr>
          <w:rFonts w:eastAsiaTheme="minorEastAsia"/>
          <w:sz w:val="22"/>
          <w:szCs w:val="22"/>
          <w:lang w:bidi="ar-SA"/>
        </w:rPr>
        <w:t xml:space="preserve">, </w:t>
      </w:r>
      <w:r w:rsidRPr="00783B04">
        <w:rPr>
          <w:rFonts w:eastAsiaTheme="minorEastAsia"/>
          <w:sz w:val="22"/>
          <w:szCs w:val="22"/>
          <w:lang w:bidi="ar-SA"/>
        </w:rPr>
        <w:t> </w:t>
      </w:r>
      <w:hyperlink r:id="rId12" w:history="1">
        <w:r w:rsidRPr="00783B04">
          <w:rPr>
            <w:rFonts w:eastAsiaTheme="minorEastAsia"/>
            <w:sz w:val="22"/>
            <w:szCs w:val="22"/>
            <w:lang w:bidi="ar-SA"/>
          </w:rPr>
          <w:t>septoplasty</w:t>
        </w:r>
      </w:hyperlink>
      <w:r w:rsidRPr="00783B04">
        <w:rPr>
          <w:rFonts w:eastAsiaTheme="minorEastAsia"/>
          <w:sz w:val="22"/>
          <w:szCs w:val="22"/>
          <w:lang w:bidi="ar-SA"/>
        </w:rPr>
        <w:t xml:space="preserve">, functional and cosmetic septorhinoplasty, </w:t>
      </w:r>
      <w:r w:rsidRPr="00783B04">
        <w:rPr>
          <w:rFonts w:eastAsiaTheme="minorEastAsia"/>
          <w:sz w:val="22"/>
          <w:szCs w:val="22"/>
          <w:lang w:bidi="ar-SA"/>
        </w:rPr>
        <w:t xml:space="preserve">otology, </w:t>
      </w:r>
      <w:r w:rsidRPr="00783B04">
        <w:rPr>
          <w:rFonts w:eastAsiaTheme="minorEastAsia"/>
          <w:sz w:val="22"/>
          <w:szCs w:val="22"/>
          <w:lang w:bidi="ar-SA"/>
        </w:rPr>
        <w:t xml:space="preserve">allergic rhinitis and allergy testing, nasal polyps), </w:t>
      </w:r>
      <w:r w:rsidR="009D1BF5" w:rsidRPr="00783B04">
        <w:rPr>
          <w:rFonts w:eastAsiaTheme="minorEastAsia"/>
          <w:sz w:val="22"/>
          <w:szCs w:val="22"/>
          <w:lang w:bidi="ar-SA"/>
        </w:rPr>
        <w:t>Pediatric</w:t>
      </w:r>
      <w:r w:rsidRPr="00783B04">
        <w:rPr>
          <w:rFonts w:eastAsiaTheme="minorEastAsia"/>
          <w:sz w:val="22"/>
          <w:szCs w:val="22"/>
          <w:lang w:bidi="ar-SA"/>
        </w:rPr>
        <w:t xml:space="preserve"> Otolaryngology (</w:t>
      </w:r>
      <w:hyperlink r:id="rId13" w:history="1">
        <w:r w:rsidRPr="00783B04">
          <w:rPr>
            <w:rFonts w:eastAsiaTheme="minorEastAsia"/>
            <w:sz w:val="22"/>
            <w:szCs w:val="22"/>
            <w:lang w:bidi="ar-SA"/>
          </w:rPr>
          <w:t>tonsillectomy</w:t>
        </w:r>
      </w:hyperlink>
      <w:r w:rsidRPr="00783B04">
        <w:rPr>
          <w:rFonts w:eastAsiaTheme="minorEastAsia"/>
          <w:sz w:val="22"/>
          <w:szCs w:val="22"/>
          <w:lang w:bidi="ar-SA"/>
        </w:rPr>
        <w:t>, </w:t>
      </w:r>
      <w:hyperlink r:id="rId14" w:history="1">
        <w:r w:rsidRPr="00783B04">
          <w:rPr>
            <w:rFonts w:eastAsiaTheme="minorEastAsia"/>
            <w:sz w:val="22"/>
            <w:szCs w:val="22"/>
            <w:lang w:bidi="ar-SA"/>
          </w:rPr>
          <w:t>adenoidectomy</w:t>
        </w:r>
      </w:hyperlink>
      <w:r w:rsidRPr="00783B04">
        <w:rPr>
          <w:rFonts w:eastAsiaTheme="minorEastAsia"/>
          <w:sz w:val="22"/>
          <w:szCs w:val="22"/>
          <w:lang w:bidi="ar-SA"/>
        </w:rPr>
        <w:t>, </w:t>
      </w:r>
      <w:hyperlink r:id="rId15" w:history="1">
        <w:r w:rsidRPr="00783B04">
          <w:rPr>
            <w:rFonts w:eastAsiaTheme="minorEastAsia"/>
            <w:sz w:val="22"/>
            <w:szCs w:val="22"/>
            <w:lang w:bidi="ar-SA"/>
          </w:rPr>
          <w:t>OSA</w:t>
        </w:r>
      </w:hyperlink>
      <w:r w:rsidRPr="00783B04">
        <w:rPr>
          <w:rFonts w:eastAsiaTheme="minorEastAsia"/>
          <w:sz w:val="22"/>
          <w:szCs w:val="22"/>
          <w:lang w:bidi="ar-SA"/>
        </w:rPr>
        <w:t>, </w:t>
      </w:r>
      <w:hyperlink r:id="rId16" w:history="1">
        <w:r w:rsidRPr="00783B04">
          <w:rPr>
            <w:rFonts w:eastAsiaTheme="minorEastAsia"/>
            <w:sz w:val="22"/>
            <w:szCs w:val="22"/>
            <w:lang w:bidi="ar-SA"/>
          </w:rPr>
          <w:t>glue ear &amp; grommets</w:t>
        </w:r>
      </w:hyperlink>
      <w:r w:rsidRPr="00783B04">
        <w:rPr>
          <w:rFonts w:eastAsiaTheme="minorEastAsia"/>
          <w:sz w:val="22"/>
          <w:szCs w:val="22"/>
          <w:lang w:bidi="ar-SA"/>
        </w:rPr>
        <w:t>, allergy, pinnaplasty surgery for prominent ears</w:t>
      </w:r>
      <w:r w:rsidRPr="00783B04">
        <w:rPr>
          <w:rFonts w:eastAsiaTheme="minorEastAsia"/>
          <w:sz w:val="22"/>
          <w:szCs w:val="22"/>
          <w:lang w:bidi="ar-SA"/>
        </w:rPr>
        <w:t>.</w:t>
      </w:r>
    </w:p>
    <w:p w:rsidR="007D68E5" w:rsidRPr="00783B04" w:rsidRDefault="000A003E" w:rsidP="00610F7E">
      <w:pPr>
        <w:pStyle w:val="NormalWeb"/>
        <w:shd w:val="clear" w:color="auto" w:fill="FFFFFF"/>
        <w:spacing w:before="0" w:beforeAutospacing="0" w:after="0" w:afterAutospacing="0" w:line="240" w:lineRule="auto"/>
        <w:textAlignment w:val="baseline"/>
        <w:rPr>
          <w:rFonts w:eastAsiaTheme="minorEastAsia"/>
          <w:sz w:val="22"/>
          <w:szCs w:val="22"/>
          <w:lang w:bidi="ar-SA"/>
        </w:rPr>
      </w:pPr>
      <w:r w:rsidRPr="00783B04">
        <w:rPr>
          <w:rFonts w:eastAsiaTheme="minorEastAsia"/>
          <w:b/>
          <w:bCs/>
          <w:sz w:val="22"/>
          <w:szCs w:val="22"/>
          <w:lang w:bidi="ar-SA"/>
        </w:rPr>
        <w:t>Tajamul Hussain</w:t>
      </w:r>
      <w:r w:rsidR="007D68E5" w:rsidRPr="00783B04">
        <w:rPr>
          <w:rFonts w:eastAsiaTheme="minorEastAsia"/>
          <w:sz w:val="22"/>
          <w:szCs w:val="22"/>
          <w:lang w:bidi="ar-SA"/>
        </w:rPr>
        <w:t> is a lead researcher</w:t>
      </w:r>
      <w:r w:rsidR="007D68E5" w:rsidRPr="00783B04">
        <w:rPr>
          <w:rFonts w:eastAsiaTheme="minorEastAsia"/>
          <w:sz w:val="22"/>
          <w:szCs w:val="22"/>
          <w:lang w:bidi="ar-SA"/>
        </w:rPr>
        <w:t xml:space="preserve"> </w:t>
      </w:r>
      <w:r w:rsidR="007D68E5" w:rsidRPr="00783B04">
        <w:rPr>
          <w:rFonts w:eastAsiaTheme="minorEastAsia"/>
          <w:sz w:val="22"/>
          <w:szCs w:val="22"/>
          <w:lang w:bidi="ar-SA"/>
        </w:rPr>
        <w:t>for CO2 Laser ablation and its role in ENT practice.</w:t>
      </w:r>
      <w:r w:rsidR="007D68E5" w:rsidRPr="00783B04">
        <w:rPr>
          <w:rFonts w:eastAsiaTheme="minorEastAsia"/>
          <w:sz w:val="22"/>
          <w:szCs w:val="22"/>
          <w:lang w:bidi="ar-SA"/>
        </w:rPr>
        <w:t xml:space="preserve"> </w:t>
      </w:r>
      <w:r w:rsidR="007D68E5" w:rsidRPr="00783B04">
        <w:rPr>
          <w:rFonts w:eastAsiaTheme="minorEastAsia"/>
          <w:sz w:val="22"/>
          <w:szCs w:val="22"/>
          <w:lang w:bidi="ar-SA"/>
        </w:rPr>
        <w:t>His</w:t>
      </w:r>
      <w:r w:rsidR="007D68E5" w:rsidRPr="00783B04">
        <w:rPr>
          <w:rFonts w:eastAsiaTheme="minorEastAsia"/>
          <w:sz w:val="22"/>
          <w:szCs w:val="22"/>
          <w:lang w:bidi="ar-SA"/>
        </w:rPr>
        <w:t xml:space="preserve"> audit and research projec</w:t>
      </w:r>
      <w:r w:rsidR="007D68E5" w:rsidRPr="00783B04">
        <w:rPr>
          <w:rFonts w:eastAsiaTheme="minorEastAsia"/>
          <w:sz w:val="22"/>
          <w:szCs w:val="22"/>
          <w:lang w:bidi="ar-SA"/>
        </w:rPr>
        <w:t>ts focus on the use of CO2 Laser for</w:t>
      </w:r>
      <w:r w:rsidR="007D68E5" w:rsidRPr="00783B04">
        <w:rPr>
          <w:rFonts w:eastAsiaTheme="minorEastAsia"/>
          <w:sz w:val="22"/>
          <w:szCs w:val="22"/>
          <w:lang w:bidi="ar-SA"/>
        </w:rPr>
        <w:t xml:space="preserve"> nasal turbinate reduction as well as </w:t>
      </w:r>
      <w:r w:rsidR="009D1BF5" w:rsidRPr="00783B04">
        <w:rPr>
          <w:rFonts w:eastAsiaTheme="minorEastAsia"/>
          <w:sz w:val="22"/>
          <w:szCs w:val="22"/>
          <w:lang w:bidi="ar-SA"/>
        </w:rPr>
        <w:t>MLS</w:t>
      </w:r>
      <w:r w:rsidR="007D68E5" w:rsidRPr="00783B04">
        <w:rPr>
          <w:rFonts w:eastAsiaTheme="minorEastAsia"/>
          <w:sz w:val="22"/>
          <w:szCs w:val="22"/>
          <w:lang w:bidi="ar-SA"/>
        </w:rPr>
        <w:t xml:space="preserve">. </w:t>
      </w:r>
      <w:r w:rsidR="007D68E5" w:rsidRPr="00783B04">
        <w:rPr>
          <w:rFonts w:eastAsiaTheme="minorEastAsia"/>
          <w:sz w:val="22"/>
          <w:szCs w:val="22"/>
          <w:lang w:bidi="ar-SA"/>
        </w:rPr>
        <w:t>H</w:t>
      </w:r>
      <w:r w:rsidR="007D68E5" w:rsidRPr="00783B04">
        <w:rPr>
          <w:rFonts w:eastAsiaTheme="minorEastAsia"/>
          <w:sz w:val="22"/>
          <w:szCs w:val="22"/>
          <w:lang w:bidi="ar-SA"/>
        </w:rPr>
        <w:t>e has acquired qualifications in </w:t>
      </w:r>
      <w:r w:rsidR="007D68E5" w:rsidRPr="00783B04">
        <w:rPr>
          <w:rFonts w:eastAsiaTheme="minorEastAsia"/>
          <w:sz w:val="22"/>
          <w:szCs w:val="22"/>
          <w:lang w:bidi="ar-SA"/>
        </w:rPr>
        <w:t>Management</w:t>
      </w:r>
      <w:r w:rsidR="007D68E5" w:rsidRPr="00783B04">
        <w:rPr>
          <w:rFonts w:eastAsiaTheme="minorEastAsia"/>
          <w:sz w:val="22"/>
          <w:szCs w:val="22"/>
          <w:lang w:bidi="ar-SA"/>
        </w:rPr>
        <w:t> and </w:t>
      </w:r>
      <w:r w:rsidR="007D68E5" w:rsidRPr="00783B04">
        <w:rPr>
          <w:rFonts w:eastAsiaTheme="minorEastAsia"/>
          <w:sz w:val="22"/>
          <w:szCs w:val="22"/>
          <w:lang w:bidi="ar-SA"/>
        </w:rPr>
        <w:t>Teaching</w:t>
      </w:r>
      <w:r w:rsidR="007D68E5" w:rsidRPr="00783B04">
        <w:rPr>
          <w:rFonts w:eastAsiaTheme="minorEastAsia"/>
          <w:sz w:val="22"/>
          <w:szCs w:val="22"/>
          <w:lang w:bidi="ar-SA"/>
        </w:rPr>
        <w:t> and has a great interest in </w:t>
      </w:r>
      <w:r w:rsidR="007D68E5" w:rsidRPr="00783B04">
        <w:rPr>
          <w:rFonts w:eastAsiaTheme="minorEastAsia"/>
          <w:sz w:val="22"/>
          <w:szCs w:val="22"/>
          <w:lang w:bidi="ar-SA"/>
        </w:rPr>
        <w:t>Medical Education.</w:t>
      </w:r>
    </w:p>
    <w:p w:rsidR="00010FBA" w:rsidRPr="00783B04" w:rsidRDefault="00010FBA" w:rsidP="00610F7E">
      <w:pPr>
        <w:spacing w:line="240" w:lineRule="auto"/>
        <w:jc w:val="both"/>
        <w:rPr>
          <w:rFonts w:ascii="Times New Roman" w:hAnsi="Times New Roman" w:cs="Times New Roman"/>
          <w:b/>
          <w:color w:val="333333"/>
          <w:sz w:val="24"/>
          <w:szCs w:val="24"/>
          <w:shd w:val="clear" w:color="auto" w:fill="FFFFFF"/>
        </w:rPr>
      </w:pPr>
    </w:p>
    <w:p w:rsidR="00B34E1D" w:rsidRPr="00783B04" w:rsidRDefault="00610F7E" w:rsidP="0097287A">
      <w:pPr>
        <w:spacing w:line="240" w:lineRule="auto"/>
        <w:jc w:val="both"/>
        <w:rPr>
          <w:rFonts w:ascii="Times New Roman" w:hAnsi="Times New Roman" w:cs="Times New Roman"/>
          <w:b/>
          <w:bCs/>
          <w:color w:val="333333"/>
          <w:sz w:val="24"/>
          <w:szCs w:val="24"/>
          <w:shd w:val="clear" w:color="auto" w:fill="FFFFFF"/>
        </w:rPr>
      </w:pPr>
      <w:r w:rsidRPr="00783B04">
        <w:rPr>
          <w:rFonts w:ascii="Times New Roman" w:hAnsi="Times New Roman" w:cs="Times New Roman"/>
          <w:b/>
          <w:bCs/>
          <w:color w:val="333333"/>
          <w:sz w:val="24"/>
          <w:szCs w:val="24"/>
          <w:shd w:val="clear" w:color="auto" w:fill="FFFFFF"/>
        </w:rPr>
        <w:t>ABOUT RESEARCH TOPIC</w:t>
      </w:r>
    </w:p>
    <w:p w:rsidR="00C2687F" w:rsidRPr="00783B04" w:rsidRDefault="00C2687F" w:rsidP="0097287A">
      <w:pPr>
        <w:spacing w:line="240" w:lineRule="auto"/>
        <w:jc w:val="both"/>
        <w:rPr>
          <w:rFonts w:ascii="Times New Roman" w:hAnsi="Times New Roman" w:cs="Times New Roman"/>
          <w:sz w:val="22"/>
          <w:szCs w:val="22"/>
        </w:rPr>
      </w:pPr>
      <w:r w:rsidRPr="00783B04">
        <w:rPr>
          <w:rFonts w:ascii="Times New Roman" w:hAnsi="Times New Roman" w:cs="Times New Roman"/>
          <w:sz w:val="22"/>
          <w:szCs w:val="22"/>
        </w:rPr>
        <w:t xml:space="preserve">Stress in modern life is overwhelming, constant and almost inevitable. Mental and emotional stress compounded with apprehension, have long been designated as the issues of the fairer sex, thus inviting research in this area corroborated by additional decrees and directives. Women often suffer more from this psychological burden than men due to violent politics and patriarchal demands. </w:t>
      </w:r>
    </w:p>
    <w:p w:rsidR="00C2687F" w:rsidRPr="00783B04" w:rsidRDefault="00C2687F" w:rsidP="0097287A">
      <w:pPr>
        <w:spacing w:line="240" w:lineRule="auto"/>
        <w:jc w:val="both"/>
        <w:rPr>
          <w:rFonts w:ascii="Times New Roman" w:hAnsi="Times New Roman" w:cs="Times New Roman"/>
          <w:sz w:val="22"/>
          <w:szCs w:val="22"/>
        </w:rPr>
      </w:pPr>
      <w:r w:rsidRPr="00783B04">
        <w:rPr>
          <w:rFonts w:ascii="Times New Roman" w:hAnsi="Times New Roman" w:cs="Times New Roman"/>
          <w:sz w:val="22"/>
          <w:szCs w:val="22"/>
        </w:rPr>
        <w:t xml:space="preserve">The decades old perplexing and mind baffling pandemonium hovering around the Kashmiri population has had a tremendous impression on the psychological development of people in this region. In conflict-ridden Kashmir, the psychological impact of living in the politically conflict-ridden zone can be minimized by voice therapy. </w:t>
      </w:r>
    </w:p>
    <w:p w:rsidR="008B27DD" w:rsidRPr="00783B04" w:rsidRDefault="007D68E5" w:rsidP="0097287A">
      <w:pPr>
        <w:spacing w:line="240" w:lineRule="auto"/>
        <w:jc w:val="both"/>
        <w:rPr>
          <w:rFonts w:ascii="Times New Roman" w:hAnsi="Times New Roman" w:cs="Times New Roman"/>
          <w:color w:val="333333"/>
          <w:sz w:val="22"/>
          <w:szCs w:val="22"/>
          <w:shd w:val="clear" w:color="auto" w:fill="FFFFFF"/>
        </w:rPr>
      </w:pPr>
      <w:r w:rsidRPr="00783B04">
        <w:rPr>
          <w:rFonts w:ascii="Times New Roman" w:hAnsi="Times New Roman" w:cs="Times New Roman"/>
          <w:sz w:val="22"/>
          <w:szCs w:val="22"/>
        </w:rPr>
        <w:t>S</w:t>
      </w:r>
      <w:r w:rsidR="00C2687F" w:rsidRPr="00783B04">
        <w:rPr>
          <w:rFonts w:ascii="Times New Roman" w:hAnsi="Times New Roman" w:cs="Times New Roman"/>
          <w:sz w:val="22"/>
          <w:szCs w:val="22"/>
        </w:rPr>
        <w:t>tress may play a significant role in the upkeep of MTD. MTD needs to be approached in a multidisciplinary setting where close co-operation between a laryngologist, a speech language pathologist and a psychologist is possible.</w:t>
      </w:r>
    </w:p>
    <w:p w:rsidR="008B27DD" w:rsidRPr="00783B04" w:rsidRDefault="008B27DD" w:rsidP="0097287A">
      <w:pPr>
        <w:spacing w:line="240" w:lineRule="auto"/>
        <w:jc w:val="both"/>
        <w:rPr>
          <w:rFonts w:ascii="Times New Roman" w:hAnsi="Times New Roman" w:cs="Times New Roman"/>
          <w:b/>
          <w:bCs/>
          <w:sz w:val="22"/>
          <w:szCs w:val="22"/>
        </w:rPr>
      </w:pPr>
    </w:p>
    <w:p w:rsidR="00AA2B20" w:rsidRPr="00783B04" w:rsidRDefault="00B527E6" w:rsidP="0097287A">
      <w:pPr>
        <w:spacing w:line="240" w:lineRule="auto"/>
        <w:jc w:val="both"/>
        <w:rPr>
          <w:rFonts w:ascii="Times New Roman" w:hAnsi="Times New Roman" w:cs="Times New Roman"/>
          <w:b/>
          <w:bCs/>
          <w:sz w:val="22"/>
          <w:szCs w:val="22"/>
        </w:rPr>
      </w:pPr>
      <w:r w:rsidRPr="00783B04">
        <w:rPr>
          <w:rFonts w:ascii="Times New Roman" w:hAnsi="Times New Roman" w:cs="Times New Roman"/>
          <w:b/>
          <w:bCs/>
          <w:sz w:val="22"/>
          <w:szCs w:val="22"/>
        </w:rPr>
        <w:t>REFERENCES</w:t>
      </w:r>
    </w:p>
    <w:p w:rsidR="00501722" w:rsidRPr="00783B04" w:rsidRDefault="00AA2B20" w:rsidP="0097287A">
      <w:pPr>
        <w:pStyle w:val="ListParagraph"/>
        <w:numPr>
          <w:ilvl w:val="0"/>
          <w:numId w:val="34"/>
        </w:numPr>
        <w:spacing w:line="240" w:lineRule="auto"/>
        <w:jc w:val="both"/>
        <w:rPr>
          <w:rFonts w:ascii="Times New Roman" w:hAnsi="Times New Roman" w:cs="Times New Roman"/>
          <w:sz w:val="22"/>
          <w:szCs w:val="22"/>
        </w:rPr>
      </w:pPr>
      <w:r w:rsidRPr="00783B04">
        <w:rPr>
          <w:rFonts w:ascii="Times New Roman" w:hAnsi="Times New Roman" w:cs="Times New Roman"/>
          <w:sz w:val="22"/>
          <w:szCs w:val="22"/>
        </w:rPr>
        <w:t>Vilkman E. Voice problems at work: A challenge for occupational safety and health arrangement. Folia Phoniatr Logop 2000;52:120-125.</w:t>
      </w:r>
    </w:p>
    <w:p w:rsidR="00835A48" w:rsidRPr="00783B04" w:rsidRDefault="00835A48" w:rsidP="0097287A">
      <w:pPr>
        <w:pStyle w:val="ListParagraph"/>
        <w:numPr>
          <w:ilvl w:val="0"/>
          <w:numId w:val="34"/>
        </w:numPr>
        <w:spacing w:line="240" w:lineRule="auto"/>
        <w:jc w:val="both"/>
        <w:rPr>
          <w:rFonts w:ascii="Times New Roman" w:hAnsi="Times New Roman" w:cs="Times New Roman"/>
          <w:sz w:val="22"/>
          <w:szCs w:val="22"/>
        </w:rPr>
      </w:pPr>
      <w:r w:rsidRPr="00783B04">
        <w:rPr>
          <w:rFonts w:ascii="Times New Roman" w:hAnsi="Times New Roman" w:cs="Times New Roman"/>
          <w:sz w:val="22"/>
          <w:szCs w:val="22"/>
        </w:rPr>
        <w:t>Koufman JA, Blalock PD. Functional voice disorders. Otolaryngol</w:t>
      </w:r>
      <w:r w:rsidR="00500D41" w:rsidRPr="00783B04">
        <w:rPr>
          <w:rFonts w:ascii="Times New Roman" w:hAnsi="Times New Roman" w:cs="Times New Roman"/>
          <w:sz w:val="22"/>
          <w:szCs w:val="22"/>
        </w:rPr>
        <w:t xml:space="preserve"> </w:t>
      </w:r>
      <w:r w:rsidRPr="00783B04">
        <w:rPr>
          <w:rFonts w:ascii="Times New Roman" w:hAnsi="Times New Roman" w:cs="Times New Roman"/>
          <w:sz w:val="22"/>
          <w:szCs w:val="22"/>
        </w:rPr>
        <w:t>Clin North Am 1991;24:1059–1073.</w:t>
      </w:r>
    </w:p>
    <w:p w:rsidR="00835A48" w:rsidRPr="00783B04" w:rsidRDefault="00835A48" w:rsidP="0097287A">
      <w:pPr>
        <w:pStyle w:val="ListParagraph"/>
        <w:numPr>
          <w:ilvl w:val="0"/>
          <w:numId w:val="34"/>
        </w:numPr>
        <w:spacing w:line="240" w:lineRule="auto"/>
        <w:jc w:val="both"/>
        <w:rPr>
          <w:rFonts w:ascii="Times New Roman" w:hAnsi="Times New Roman" w:cs="Times New Roman"/>
          <w:sz w:val="22"/>
          <w:szCs w:val="22"/>
        </w:rPr>
      </w:pPr>
      <w:r w:rsidRPr="00783B04">
        <w:rPr>
          <w:rFonts w:ascii="Times New Roman" w:hAnsi="Times New Roman" w:cs="Times New Roman"/>
          <w:sz w:val="22"/>
          <w:szCs w:val="22"/>
        </w:rPr>
        <w:t>Morrison MD, Nichol H, Rammage LA. Diagnostic criteria in functional dysphonia. Laryngoscope 1986;94: 1-8</w:t>
      </w:r>
      <w:r w:rsidR="00121F90" w:rsidRPr="00783B04">
        <w:rPr>
          <w:rFonts w:ascii="Times New Roman" w:hAnsi="Times New Roman" w:cs="Times New Roman"/>
          <w:sz w:val="22"/>
          <w:szCs w:val="22"/>
        </w:rPr>
        <w:t>.</w:t>
      </w:r>
    </w:p>
    <w:p w:rsidR="00835A48" w:rsidRPr="00783B04" w:rsidRDefault="00835A48" w:rsidP="0097287A">
      <w:pPr>
        <w:pStyle w:val="ListParagraph"/>
        <w:numPr>
          <w:ilvl w:val="0"/>
          <w:numId w:val="34"/>
        </w:numPr>
        <w:spacing w:line="240" w:lineRule="auto"/>
        <w:jc w:val="both"/>
        <w:rPr>
          <w:rFonts w:ascii="Times New Roman" w:hAnsi="Times New Roman" w:cs="Times New Roman"/>
          <w:sz w:val="22"/>
          <w:szCs w:val="22"/>
        </w:rPr>
      </w:pPr>
      <w:r w:rsidRPr="00783B04">
        <w:rPr>
          <w:rFonts w:ascii="Times New Roman" w:hAnsi="Times New Roman" w:cs="Times New Roman"/>
          <w:sz w:val="22"/>
          <w:szCs w:val="22"/>
        </w:rPr>
        <w:t>Morrison MD, Rammage LA, Gilles ME, Pullan CB, Hamish N. Muscular tension dysphonia. J OtolaryngoI</w:t>
      </w:r>
      <w:r w:rsidR="00121F90" w:rsidRPr="00783B04">
        <w:rPr>
          <w:rFonts w:ascii="Times New Roman" w:hAnsi="Times New Roman" w:cs="Times New Roman"/>
          <w:sz w:val="22"/>
          <w:szCs w:val="22"/>
        </w:rPr>
        <w:t xml:space="preserve"> </w:t>
      </w:r>
      <w:r w:rsidRPr="00783B04">
        <w:rPr>
          <w:rFonts w:ascii="Times New Roman" w:hAnsi="Times New Roman" w:cs="Times New Roman"/>
          <w:sz w:val="22"/>
          <w:szCs w:val="22"/>
        </w:rPr>
        <w:t>1983;12 302-6.</w:t>
      </w:r>
    </w:p>
    <w:p w:rsidR="00835A48" w:rsidRPr="00783B04" w:rsidRDefault="00835A48" w:rsidP="0097287A">
      <w:pPr>
        <w:pStyle w:val="ListParagraph"/>
        <w:numPr>
          <w:ilvl w:val="0"/>
          <w:numId w:val="34"/>
        </w:numPr>
        <w:spacing w:line="240" w:lineRule="auto"/>
        <w:jc w:val="both"/>
        <w:rPr>
          <w:rFonts w:ascii="Times New Roman" w:hAnsi="Times New Roman" w:cs="Times New Roman"/>
          <w:sz w:val="22"/>
          <w:szCs w:val="22"/>
        </w:rPr>
      </w:pPr>
      <w:r w:rsidRPr="00783B04">
        <w:rPr>
          <w:rFonts w:ascii="Times New Roman" w:hAnsi="Times New Roman" w:cs="Times New Roman"/>
          <w:sz w:val="22"/>
          <w:szCs w:val="22"/>
        </w:rPr>
        <w:t xml:space="preserve">Morrison MD, Rammage L. Muscle misuse voice disorders: description and classification. Acta Otolaryngol (Stockh) 1993;113:428-34. </w:t>
      </w:r>
    </w:p>
    <w:p w:rsidR="00835A48" w:rsidRPr="00783B04" w:rsidRDefault="00914FBA" w:rsidP="0097287A">
      <w:pPr>
        <w:pStyle w:val="ListParagraph"/>
        <w:numPr>
          <w:ilvl w:val="0"/>
          <w:numId w:val="34"/>
        </w:numPr>
        <w:spacing w:line="240" w:lineRule="auto"/>
        <w:jc w:val="both"/>
        <w:rPr>
          <w:rFonts w:ascii="Times New Roman" w:hAnsi="Times New Roman" w:cs="Times New Roman"/>
          <w:sz w:val="22"/>
          <w:szCs w:val="22"/>
        </w:rPr>
      </w:pPr>
      <w:r w:rsidRPr="00783B04">
        <w:rPr>
          <w:rFonts w:ascii="Times New Roman" w:hAnsi="Times New Roman" w:cs="Times New Roman"/>
          <w:sz w:val="22"/>
          <w:szCs w:val="22"/>
        </w:rPr>
        <w:t>K</w:t>
      </w:r>
      <w:r w:rsidR="00835A48" w:rsidRPr="00783B04">
        <w:rPr>
          <w:rFonts w:ascii="Times New Roman" w:hAnsi="Times New Roman" w:cs="Times New Roman"/>
          <w:sz w:val="22"/>
          <w:szCs w:val="22"/>
        </w:rPr>
        <w:t>oufman JA, Blalock PD. Classification and approach to patients with</w:t>
      </w:r>
      <w:r w:rsidR="00FC5BAA" w:rsidRPr="00783B04">
        <w:rPr>
          <w:rFonts w:ascii="Times New Roman" w:hAnsi="Times New Roman" w:cs="Times New Roman"/>
          <w:sz w:val="22"/>
          <w:szCs w:val="22"/>
        </w:rPr>
        <w:t xml:space="preserve"> </w:t>
      </w:r>
      <w:r w:rsidR="00835A48" w:rsidRPr="00783B04">
        <w:rPr>
          <w:rFonts w:ascii="Times New Roman" w:hAnsi="Times New Roman" w:cs="Times New Roman"/>
          <w:sz w:val="22"/>
          <w:szCs w:val="22"/>
        </w:rPr>
        <w:t>functional voice disorders.Ann</w:t>
      </w:r>
      <w:r w:rsidR="009B4D3E" w:rsidRPr="00783B04">
        <w:rPr>
          <w:rFonts w:ascii="Times New Roman" w:hAnsi="Times New Roman" w:cs="Times New Roman"/>
          <w:sz w:val="22"/>
          <w:szCs w:val="22"/>
        </w:rPr>
        <w:t xml:space="preserve"> </w:t>
      </w:r>
      <w:r w:rsidR="00835A48" w:rsidRPr="00783B04">
        <w:rPr>
          <w:rFonts w:ascii="Times New Roman" w:hAnsi="Times New Roman" w:cs="Times New Roman"/>
          <w:sz w:val="22"/>
          <w:szCs w:val="22"/>
        </w:rPr>
        <w:t>Otol</w:t>
      </w:r>
      <w:r w:rsidR="009B4D3E" w:rsidRPr="00783B04">
        <w:rPr>
          <w:rFonts w:ascii="Times New Roman" w:hAnsi="Times New Roman" w:cs="Times New Roman"/>
          <w:sz w:val="22"/>
          <w:szCs w:val="22"/>
        </w:rPr>
        <w:t xml:space="preserve"> </w:t>
      </w:r>
      <w:r w:rsidR="00835A48" w:rsidRPr="00783B04">
        <w:rPr>
          <w:rFonts w:ascii="Times New Roman" w:hAnsi="Times New Roman" w:cs="Times New Roman"/>
          <w:sz w:val="22"/>
          <w:szCs w:val="22"/>
        </w:rPr>
        <w:t>Rhinol</w:t>
      </w:r>
      <w:r w:rsidR="009B4D3E" w:rsidRPr="00783B04">
        <w:rPr>
          <w:rFonts w:ascii="Times New Roman" w:hAnsi="Times New Roman" w:cs="Times New Roman"/>
          <w:sz w:val="22"/>
          <w:szCs w:val="22"/>
        </w:rPr>
        <w:t xml:space="preserve"> </w:t>
      </w:r>
      <w:r w:rsidR="00835A48" w:rsidRPr="00783B04">
        <w:rPr>
          <w:rFonts w:ascii="Times New Roman" w:hAnsi="Times New Roman" w:cs="Times New Roman"/>
          <w:sz w:val="22"/>
          <w:szCs w:val="22"/>
        </w:rPr>
        <w:t>Laryngol 1982;91:372-7.</w:t>
      </w:r>
    </w:p>
    <w:p w:rsidR="00835A48" w:rsidRPr="00783B04" w:rsidRDefault="00835A48" w:rsidP="0097287A">
      <w:pPr>
        <w:pStyle w:val="ListParagraph"/>
        <w:numPr>
          <w:ilvl w:val="0"/>
          <w:numId w:val="34"/>
        </w:numPr>
        <w:spacing w:line="240" w:lineRule="auto"/>
        <w:jc w:val="both"/>
        <w:rPr>
          <w:rFonts w:ascii="Times New Roman" w:hAnsi="Times New Roman" w:cs="Times New Roman"/>
          <w:sz w:val="22"/>
          <w:szCs w:val="22"/>
        </w:rPr>
      </w:pPr>
      <w:r w:rsidRPr="00783B04">
        <w:rPr>
          <w:rFonts w:ascii="Times New Roman" w:hAnsi="Times New Roman" w:cs="Times New Roman"/>
          <w:sz w:val="22"/>
          <w:szCs w:val="22"/>
        </w:rPr>
        <w:t>Aronson AB.Clinical voice disorders: an interdisciplinary approach. 3rd ed. New York, NY: Thieme, 1990</w:t>
      </w:r>
      <w:r w:rsidR="001E3375" w:rsidRPr="00783B04">
        <w:rPr>
          <w:rFonts w:ascii="Times New Roman" w:hAnsi="Times New Roman" w:cs="Times New Roman"/>
          <w:sz w:val="22"/>
          <w:szCs w:val="22"/>
        </w:rPr>
        <w:t>.</w:t>
      </w:r>
    </w:p>
    <w:p w:rsidR="00835A48" w:rsidRPr="00783B04" w:rsidRDefault="00835A48" w:rsidP="0097287A">
      <w:pPr>
        <w:pStyle w:val="ListParagraph"/>
        <w:numPr>
          <w:ilvl w:val="0"/>
          <w:numId w:val="34"/>
        </w:numPr>
        <w:spacing w:line="240" w:lineRule="auto"/>
        <w:jc w:val="both"/>
        <w:rPr>
          <w:rFonts w:ascii="Times New Roman" w:hAnsi="Times New Roman" w:cs="Times New Roman"/>
          <w:sz w:val="22"/>
          <w:szCs w:val="22"/>
        </w:rPr>
      </w:pPr>
      <w:r w:rsidRPr="00783B04">
        <w:rPr>
          <w:rFonts w:ascii="Times New Roman" w:hAnsi="Times New Roman" w:cs="Times New Roman"/>
          <w:sz w:val="22"/>
          <w:szCs w:val="22"/>
        </w:rPr>
        <w:t>Rammage LA, Nichol H, Morrison MD. The psychopathology of voice disorders. Hum Commun Canada 1987;11:21-</w:t>
      </w:r>
    </w:p>
    <w:p w:rsidR="00835A48" w:rsidRPr="00783B04" w:rsidRDefault="00835A48" w:rsidP="0097287A">
      <w:pPr>
        <w:pStyle w:val="ListParagraph"/>
        <w:numPr>
          <w:ilvl w:val="0"/>
          <w:numId w:val="34"/>
        </w:numPr>
        <w:spacing w:line="240" w:lineRule="auto"/>
        <w:jc w:val="both"/>
        <w:rPr>
          <w:rFonts w:ascii="Times New Roman" w:hAnsi="Times New Roman" w:cs="Times New Roman"/>
          <w:sz w:val="22"/>
          <w:szCs w:val="22"/>
        </w:rPr>
      </w:pPr>
      <w:r w:rsidRPr="00783B04">
        <w:rPr>
          <w:rFonts w:ascii="Times New Roman" w:hAnsi="Times New Roman" w:cs="Times New Roman"/>
          <w:sz w:val="22"/>
          <w:szCs w:val="22"/>
        </w:rPr>
        <w:t>Seifert E. and Koll brunner J. (4117): Stress and distress in non-organic voice disorders, Swiss Med Wkly; 057, 584–594</w:t>
      </w:r>
      <w:r w:rsidR="00121F90" w:rsidRPr="00783B04">
        <w:rPr>
          <w:rFonts w:ascii="Times New Roman" w:hAnsi="Times New Roman" w:cs="Times New Roman"/>
          <w:sz w:val="22"/>
          <w:szCs w:val="22"/>
        </w:rPr>
        <w:t>.</w:t>
      </w:r>
    </w:p>
    <w:p w:rsidR="00835A48" w:rsidRPr="00783B04" w:rsidRDefault="00835A48" w:rsidP="0097287A">
      <w:pPr>
        <w:pStyle w:val="ListParagraph"/>
        <w:numPr>
          <w:ilvl w:val="0"/>
          <w:numId w:val="34"/>
        </w:numPr>
        <w:spacing w:line="240" w:lineRule="auto"/>
        <w:jc w:val="both"/>
        <w:rPr>
          <w:rFonts w:ascii="Times New Roman" w:hAnsi="Times New Roman" w:cs="Times New Roman"/>
          <w:sz w:val="22"/>
          <w:szCs w:val="22"/>
        </w:rPr>
      </w:pPr>
      <w:r w:rsidRPr="00783B04">
        <w:rPr>
          <w:rFonts w:ascii="Times New Roman" w:hAnsi="Times New Roman" w:cs="Times New Roman"/>
          <w:sz w:val="22"/>
          <w:szCs w:val="22"/>
        </w:rPr>
        <w:t>Greene M, Mathieson L. The voice and its disorders. 5th ed. London, England: Whurr, 1989.</w:t>
      </w:r>
    </w:p>
    <w:p w:rsidR="00835A48" w:rsidRPr="00783B04" w:rsidRDefault="00835A48" w:rsidP="0097287A">
      <w:pPr>
        <w:pStyle w:val="ListParagraph"/>
        <w:numPr>
          <w:ilvl w:val="0"/>
          <w:numId w:val="34"/>
        </w:numPr>
        <w:spacing w:line="240" w:lineRule="auto"/>
        <w:jc w:val="both"/>
        <w:rPr>
          <w:rFonts w:ascii="Times New Roman" w:hAnsi="Times New Roman" w:cs="Times New Roman"/>
          <w:sz w:val="22"/>
          <w:szCs w:val="22"/>
        </w:rPr>
      </w:pPr>
      <w:r w:rsidRPr="00783B04">
        <w:rPr>
          <w:rFonts w:ascii="Times New Roman" w:hAnsi="Times New Roman" w:cs="Times New Roman"/>
          <w:sz w:val="22"/>
          <w:szCs w:val="22"/>
        </w:rPr>
        <w:lastRenderedPageBreak/>
        <w:t>Schalén L, Andersson K, Eliasson I. Diagnosis of psychogenic</w:t>
      </w:r>
      <w:r w:rsidR="009B4D3E" w:rsidRPr="00783B04">
        <w:rPr>
          <w:rFonts w:ascii="Times New Roman" w:hAnsi="Times New Roman" w:cs="Times New Roman"/>
          <w:sz w:val="22"/>
          <w:szCs w:val="22"/>
        </w:rPr>
        <w:t xml:space="preserve"> </w:t>
      </w:r>
      <w:r w:rsidRPr="00783B04">
        <w:rPr>
          <w:rFonts w:ascii="Times New Roman" w:hAnsi="Times New Roman" w:cs="Times New Roman"/>
          <w:sz w:val="22"/>
          <w:szCs w:val="22"/>
        </w:rPr>
        <w:t>dysphonia. Acta Otolaryngol Suppl. 1992;492:110---2</w:t>
      </w:r>
      <w:r w:rsidR="00121F90" w:rsidRPr="00783B04">
        <w:rPr>
          <w:rFonts w:ascii="Times New Roman" w:hAnsi="Times New Roman" w:cs="Times New Roman"/>
          <w:sz w:val="22"/>
          <w:szCs w:val="22"/>
        </w:rPr>
        <w:t>.</w:t>
      </w:r>
    </w:p>
    <w:p w:rsidR="00835A48" w:rsidRPr="00783B04" w:rsidRDefault="00835A48" w:rsidP="0097287A">
      <w:pPr>
        <w:pStyle w:val="ListParagraph"/>
        <w:numPr>
          <w:ilvl w:val="0"/>
          <w:numId w:val="34"/>
        </w:numPr>
        <w:spacing w:line="240" w:lineRule="auto"/>
        <w:jc w:val="both"/>
        <w:rPr>
          <w:rFonts w:ascii="Times New Roman" w:hAnsi="Times New Roman" w:cs="Times New Roman"/>
          <w:sz w:val="22"/>
          <w:szCs w:val="22"/>
        </w:rPr>
      </w:pPr>
      <w:r w:rsidRPr="00783B04">
        <w:rPr>
          <w:rFonts w:ascii="Times New Roman" w:hAnsi="Times New Roman" w:cs="Times New Roman"/>
          <w:sz w:val="22"/>
          <w:szCs w:val="22"/>
        </w:rPr>
        <w:t>Andersson K, Schaltn L. Etiology and treatment of psychogenic</w:t>
      </w:r>
      <w:r w:rsidR="009B4D3E" w:rsidRPr="00783B04">
        <w:rPr>
          <w:rFonts w:ascii="Times New Roman" w:hAnsi="Times New Roman" w:cs="Times New Roman"/>
          <w:sz w:val="22"/>
          <w:szCs w:val="22"/>
        </w:rPr>
        <w:t xml:space="preserve"> </w:t>
      </w:r>
      <w:r w:rsidRPr="00783B04">
        <w:rPr>
          <w:rFonts w:ascii="Times New Roman" w:hAnsi="Times New Roman" w:cs="Times New Roman"/>
          <w:sz w:val="22"/>
          <w:szCs w:val="22"/>
        </w:rPr>
        <w:t>voice disorder: results of a follow-up study of thirty patients. J</w:t>
      </w:r>
      <w:r w:rsidR="00121F90" w:rsidRPr="00783B04">
        <w:rPr>
          <w:rFonts w:ascii="Times New Roman" w:hAnsi="Times New Roman" w:cs="Times New Roman"/>
          <w:sz w:val="22"/>
          <w:szCs w:val="22"/>
        </w:rPr>
        <w:t xml:space="preserve"> </w:t>
      </w:r>
      <w:r w:rsidRPr="00783B04">
        <w:rPr>
          <w:rFonts w:ascii="Times New Roman" w:hAnsi="Times New Roman" w:cs="Times New Roman"/>
          <w:sz w:val="22"/>
          <w:szCs w:val="22"/>
        </w:rPr>
        <w:t>Voice. 1998;12:96---106.</w:t>
      </w:r>
    </w:p>
    <w:p w:rsidR="00835A48" w:rsidRPr="00783B04" w:rsidRDefault="00835A48" w:rsidP="0097287A">
      <w:pPr>
        <w:pStyle w:val="ListParagraph"/>
        <w:numPr>
          <w:ilvl w:val="0"/>
          <w:numId w:val="34"/>
        </w:numPr>
        <w:spacing w:line="240" w:lineRule="auto"/>
        <w:jc w:val="both"/>
        <w:rPr>
          <w:rFonts w:ascii="Times New Roman" w:hAnsi="Times New Roman" w:cs="Times New Roman"/>
          <w:sz w:val="22"/>
          <w:szCs w:val="22"/>
        </w:rPr>
      </w:pPr>
      <w:r w:rsidRPr="00783B04">
        <w:rPr>
          <w:rFonts w:ascii="Times New Roman" w:hAnsi="Times New Roman" w:cs="Times New Roman"/>
          <w:sz w:val="22"/>
          <w:szCs w:val="22"/>
        </w:rPr>
        <w:t>Baker J. Psychogenic voice disorders --- heroes or hysterics. A</w:t>
      </w:r>
      <w:r w:rsidR="00FC5BAA" w:rsidRPr="00783B04">
        <w:rPr>
          <w:rFonts w:ascii="Times New Roman" w:hAnsi="Times New Roman" w:cs="Times New Roman"/>
          <w:sz w:val="22"/>
          <w:szCs w:val="22"/>
        </w:rPr>
        <w:t xml:space="preserve"> </w:t>
      </w:r>
      <w:r w:rsidRPr="00783B04">
        <w:rPr>
          <w:rFonts w:ascii="Times New Roman" w:hAnsi="Times New Roman" w:cs="Times New Roman"/>
          <w:sz w:val="22"/>
          <w:szCs w:val="22"/>
        </w:rPr>
        <w:t>brief overview with questions and discussion. Logoped Phoniatr</w:t>
      </w:r>
      <w:r w:rsidR="00121F90" w:rsidRPr="00783B04">
        <w:rPr>
          <w:rFonts w:ascii="Times New Roman" w:hAnsi="Times New Roman" w:cs="Times New Roman"/>
          <w:sz w:val="22"/>
          <w:szCs w:val="22"/>
        </w:rPr>
        <w:t xml:space="preserve"> </w:t>
      </w:r>
      <w:r w:rsidRPr="00783B04">
        <w:rPr>
          <w:rFonts w:ascii="Times New Roman" w:hAnsi="Times New Roman" w:cs="Times New Roman"/>
          <w:sz w:val="22"/>
          <w:szCs w:val="22"/>
        </w:rPr>
        <w:t>Vocol. 2002;27:84---91.6</w:t>
      </w:r>
      <w:r w:rsidR="009B4D3E" w:rsidRPr="00783B04">
        <w:rPr>
          <w:rFonts w:ascii="Times New Roman" w:hAnsi="Times New Roman" w:cs="Times New Roman"/>
          <w:sz w:val="22"/>
          <w:szCs w:val="22"/>
        </w:rPr>
        <w:t>.</w:t>
      </w:r>
    </w:p>
    <w:p w:rsidR="00835A48" w:rsidRPr="00783B04" w:rsidRDefault="00835A48" w:rsidP="0097287A">
      <w:pPr>
        <w:pStyle w:val="ListParagraph"/>
        <w:numPr>
          <w:ilvl w:val="0"/>
          <w:numId w:val="34"/>
        </w:numPr>
        <w:spacing w:line="240" w:lineRule="auto"/>
        <w:jc w:val="both"/>
        <w:rPr>
          <w:rFonts w:ascii="Times New Roman" w:hAnsi="Times New Roman" w:cs="Times New Roman"/>
          <w:sz w:val="22"/>
          <w:szCs w:val="22"/>
        </w:rPr>
      </w:pPr>
      <w:r w:rsidRPr="00783B04">
        <w:rPr>
          <w:rFonts w:ascii="Times New Roman" w:hAnsi="Times New Roman" w:cs="Times New Roman"/>
          <w:sz w:val="22"/>
          <w:szCs w:val="22"/>
        </w:rPr>
        <w:t xml:space="preserve">Carding PN, Horsley IA, Doherty GJ. A study of the effectiveness of voice therapy in the treatment of 45 patients with nonorganic dysphonia. J Voice. 1999;13(1):72–104. </w:t>
      </w:r>
    </w:p>
    <w:p w:rsidR="00906ACC" w:rsidRPr="00783B04" w:rsidRDefault="00835A48" w:rsidP="0097287A">
      <w:pPr>
        <w:pStyle w:val="ListParagraph"/>
        <w:numPr>
          <w:ilvl w:val="0"/>
          <w:numId w:val="34"/>
        </w:numPr>
        <w:spacing w:line="240" w:lineRule="auto"/>
        <w:jc w:val="both"/>
        <w:rPr>
          <w:rFonts w:ascii="Times New Roman" w:hAnsi="Times New Roman" w:cs="Times New Roman"/>
          <w:sz w:val="22"/>
          <w:szCs w:val="22"/>
        </w:rPr>
      </w:pPr>
      <w:r w:rsidRPr="00783B04">
        <w:rPr>
          <w:rFonts w:ascii="Times New Roman" w:hAnsi="Times New Roman" w:cs="Times New Roman"/>
          <w:sz w:val="22"/>
          <w:szCs w:val="22"/>
        </w:rPr>
        <w:t>MacKensie K, Millar A, Deary IJ, Wilson JA. Does voice therapy work? A randomized controlled trial of the efficacy of voice therapy for dysphonia. Clin Otolaryngol Allied Sciences. 1999;14(4):377</w:t>
      </w:r>
      <w:r w:rsidR="00121F90" w:rsidRPr="00783B04">
        <w:rPr>
          <w:rFonts w:ascii="Times New Roman" w:hAnsi="Times New Roman" w:cs="Times New Roman"/>
          <w:sz w:val="22"/>
          <w:szCs w:val="22"/>
        </w:rPr>
        <w:t>.</w:t>
      </w:r>
    </w:p>
    <w:p w:rsidR="00906ACC" w:rsidRPr="00783B04" w:rsidRDefault="00906ACC" w:rsidP="0097287A">
      <w:pPr>
        <w:pStyle w:val="ListParagraph"/>
        <w:numPr>
          <w:ilvl w:val="0"/>
          <w:numId w:val="34"/>
        </w:numPr>
        <w:spacing w:line="240" w:lineRule="auto"/>
        <w:jc w:val="both"/>
        <w:rPr>
          <w:rFonts w:ascii="Times New Roman" w:hAnsi="Times New Roman" w:cs="Times New Roman"/>
          <w:sz w:val="22"/>
          <w:szCs w:val="22"/>
        </w:rPr>
      </w:pPr>
      <w:r w:rsidRPr="00783B04">
        <w:rPr>
          <w:rFonts w:ascii="Times New Roman" w:hAnsi="Times New Roman" w:cs="Times New Roman"/>
          <w:sz w:val="22"/>
          <w:szCs w:val="22"/>
        </w:rPr>
        <w:t>Van Lierde KM, Claeys S, De Bodt M, van Cauwenberg P. Long-term outcome of hyperfunctionnal voice disorder based on a multiparameter approach. J Voice. 2007;21(2):179–188.</w:t>
      </w:r>
    </w:p>
    <w:p w:rsidR="00906ACC" w:rsidRPr="00783B04" w:rsidRDefault="00906ACC" w:rsidP="0097287A">
      <w:pPr>
        <w:pStyle w:val="ListParagraph"/>
        <w:numPr>
          <w:ilvl w:val="0"/>
          <w:numId w:val="34"/>
        </w:numPr>
        <w:spacing w:line="240" w:lineRule="auto"/>
        <w:jc w:val="both"/>
        <w:rPr>
          <w:rFonts w:ascii="Times New Roman" w:hAnsi="Times New Roman" w:cs="Times New Roman"/>
          <w:sz w:val="22"/>
          <w:szCs w:val="22"/>
        </w:rPr>
      </w:pPr>
      <w:r w:rsidRPr="00783B04">
        <w:rPr>
          <w:rFonts w:ascii="Times New Roman" w:hAnsi="Times New Roman" w:cs="Times New Roman"/>
          <w:sz w:val="22"/>
          <w:szCs w:val="22"/>
        </w:rPr>
        <w:t>Speyer R, Wieneke GH, van Wijck-Warnaar I, Dejonckere PH. Effects of voice therapy on the voice range profiles of dysphonic patients. J Voice. 2003;17(4):544–566</w:t>
      </w:r>
    </w:p>
    <w:p w:rsidR="007367DB" w:rsidRPr="00783B04" w:rsidRDefault="007367DB" w:rsidP="0097287A">
      <w:pPr>
        <w:pStyle w:val="ListParagraph"/>
        <w:numPr>
          <w:ilvl w:val="0"/>
          <w:numId w:val="34"/>
        </w:numPr>
        <w:spacing w:line="240" w:lineRule="auto"/>
        <w:jc w:val="both"/>
        <w:rPr>
          <w:rFonts w:ascii="Times New Roman" w:hAnsi="Times New Roman" w:cs="Times New Roman"/>
          <w:sz w:val="22"/>
          <w:szCs w:val="22"/>
        </w:rPr>
      </w:pPr>
      <w:bookmarkStart w:id="1" w:name="_Hlk22546589"/>
      <w:r w:rsidRPr="00783B04">
        <w:rPr>
          <w:rFonts w:ascii="Times New Roman" w:hAnsi="Times New Roman" w:cs="Times New Roman"/>
          <w:sz w:val="22"/>
          <w:szCs w:val="22"/>
        </w:rPr>
        <w:t>MATHIESON, L. (1989). Voice treatment: the wider perspective. Speech Therapy in Practice 5(5), 6-8.</w:t>
      </w:r>
    </w:p>
    <w:p w:rsidR="00C32876" w:rsidRPr="00783B04" w:rsidRDefault="00906ACC" w:rsidP="0097287A">
      <w:pPr>
        <w:pStyle w:val="ListParagraph"/>
        <w:numPr>
          <w:ilvl w:val="0"/>
          <w:numId w:val="34"/>
        </w:numPr>
        <w:spacing w:line="240" w:lineRule="auto"/>
        <w:jc w:val="both"/>
        <w:rPr>
          <w:rFonts w:ascii="Times New Roman" w:hAnsi="Times New Roman" w:cs="Times New Roman"/>
          <w:sz w:val="22"/>
          <w:szCs w:val="22"/>
        </w:rPr>
      </w:pPr>
      <w:r w:rsidRPr="00783B04">
        <w:rPr>
          <w:rFonts w:ascii="Times New Roman" w:hAnsi="Times New Roman" w:cs="Times New Roman"/>
          <w:sz w:val="22"/>
          <w:szCs w:val="22"/>
        </w:rPr>
        <w:t>Ruotsalainen JH, Sellman J, Lehto L, et al. Interventions for treating</w:t>
      </w:r>
      <w:r w:rsidR="00C32876" w:rsidRPr="00783B04">
        <w:rPr>
          <w:rFonts w:ascii="Times New Roman" w:hAnsi="Times New Roman" w:cs="Times New Roman"/>
          <w:sz w:val="22"/>
          <w:szCs w:val="22"/>
        </w:rPr>
        <w:t xml:space="preserve"> </w:t>
      </w:r>
      <w:r w:rsidRPr="00783B04">
        <w:rPr>
          <w:rFonts w:ascii="Times New Roman" w:hAnsi="Times New Roman" w:cs="Times New Roman"/>
          <w:sz w:val="22"/>
          <w:szCs w:val="22"/>
        </w:rPr>
        <w:t>functional dysphonia in adults. Cochrane Database Syst Rev. 2007;(3):</w:t>
      </w:r>
      <w:r w:rsidR="00C32876" w:rsidRPr="00783B04">
        <w:rPr>
          <w:rFonts w:ascii="Times New Roman" w:hAnsi="Times New Roman" w:cs="Times New Roman"/>
          <w:sz w:val="22"/>
          <w:szCs w:val="22"/>
        </w:rPr>
        <w:t xml:space="preserve"> </w:t>
      </w:r>
      <w:r w:rsidRPr="00783B04">
        <w:rPr>
          <w:rFonts w:ascii="Times New Roman" w:hAnsi="Times New Roman" w:cs="Times New Roman"/>
          <w:sz w:val="22"/>
          <w:szCs w:val="22"/>
        </w:rPr>
        <w:t>CD006373.</w:t>
      </w:r>
    </w:p>
    <w:p w:rsidR="00C32876" w:rsidRPr="00783B04" w:rsidRDefault="00906ACC" w:rsidP="0097287A">
      <w:pPr>
        <w:pStyle w:val="ListParagraph"/>
        <w:numPr>
          <w:ilvl w:val="0"/>
          <w:numId w:val="34"/>
        </w:numPr>
        <w:spacing w:line="240" w:lineRule="auto"/>
        <w:jc w:val="both"/>
        <w:rPr>
          <w:rFonts w:ascii="Times New Roman" w:hAnsi="Times New Roman" w:cs="Times New Roman"/>
          <w:sz w:val="22"/>
          <w:szCs w:val="22"/>
        </w:rPr>
      </w:pPr>
      <w:r w:rsidRPr="00783B04">
        <w:rPr>
          <w:rFonts w:ascii="Times New Roman" w:hAnsi="Times New Roman" w:cs="Times New Roman"/>
          <w:sz w:val="22"/>
          <w:szCs w:val="22"/>
        </w:rPr>
        <w:t>Ramig LO, Verdolini K. Treatment efficacy: voice disorders. J Speech Lang</w:t>
      </w:r>
      <w:r w:rsidR="00C32876" w:rsidRPr="00783B04">
        <w:rPr>
          <w:rFonts w:ascii="Times New Roman" w:hAnsi="Times New Roman" w:cs="Times New Roman"/>
          <w:sz w:val="22"/>
          <w:szCs w:val="22"/>
        </w:rPr>
        <w:t xml:space="preserve"> </w:t>
      </w:r>
      <w:r w:rsidRPr="00783B04">
        <w:rPr>
          <w:rFonts w:ascii="Times New Roman" w:hAnsi="Times New Roman" w:cs="Times New Roman"/>
          <w:sz w:val="22"/>
          <w:szCs w:val="22"/>
        </w:rPr>
        <w:t>Hear Res. 1998;</w:t>
      </w:r>
      <w:r w:rsidR="00B03DC2" w:rsidRPr="00783B04">
        <w:rPr>
          <w:rFonts w:ascii="Times New Roman" w:hAnsi="Times New Roman" w:cs="Times New Roman"/>
          <w:sz w:val="22"/>
          <w:szCs w:val="22"/>
        </w:rPr>
        <w:t>41: S</w:t>
      </w:r>
      <w:r w:rsidRPr="00783B04">
        <w:rPr>
          <w:rFonts w:ascii="Times New Roman" w:hAnsi="Times New Roman" w:cs="Times New Roman"/>
          <w:sz w:val="22"/>
          <w:szCs w:val="22"/>
        </w:rPr>
        <w:t>101–S116.</w:t>
      </w:r>
    </w:p>
    <w:p w:rsidR="00906ACC" w:rsidRPr="00783B04" w:rsidRDefault="00906ACC" w:rsidP="0097287A">
      <w:pPr>
        <w:pStyle w:val="ListParagraph"/>
        <w:numPr>
          <w:ilvl w:val="0"/>
          <w:numId w:val="34"/>
        </w:numPr>
        <w:spacing w:line="240" w:lineRule="auto"/>
        <w:jc w:val="both"/>
        <w:rPr>
          <w:rFonts w:ascii="Times New Roman" w:hAnsi="Times New Roman" w:cs="Times New Roman"/>
          <w:sz w:val="22"/>
          <w:szCs w:val="22"/>
        </w:rPr>
      </w:pPr>
      <w:r w:rsidRPr="00783B04">
        <w:rPr>
          <w:rFonts w:ascii="Times New Roman" w:hAnsi="Times New Roman" w:cs="Times New Roman"/>
          <w:sz w:val="22"/>
          <w:szCs w:val="22"/>
        </w:rPr>
        <w:t>N. Roy, Functional dysphonia, Curr Opin Otolaryngol Head Neck Surg 11 (2003</w:t>
      </w:r>
      <w:r w:rsidR="00B03DC2" w:rsidRPr="00783B04">
        <w:rPr>
          <w:rFonts w:ascii="Times New Roman" w:hAnsi="Times New Roman" w:cs="Times New Roman"/>
          <w:sz w:val="22"/>
          <w:szCs w:val="22"/>
        </w:rPr>
        <w:t>), pp.</w:t>
      </w:r>
      <w:r w:rsidRPr="00783B04">
        <w:rPr>
          <w:rFonts w:ascii="Times New Roman" w:hAnsi="Times New Roman" w:cs="Times New Roman"/>
          <w:sz w:val="22"/>
          <w:szCs w:val="22"/>
        </w:rPr>
        <w:t xml:space="preserve"> 144–148</w:t>
      </w:r>
      <w:r w:rsidR="00501722" w:rsidRPr="00783B04">
        <w:rPr>
          <w:rFonts w:ascii="Times New Roman" w:hAnsi="Times New Roman" w:cs="Times New Roman"/>
          <w:sz w:val="22"/>
          <w:szCs w:val="22"/>
        </w:rPr>
        <w:t>.</w:t>
      </w:r>
    </w:p>
    <w:bookmarkEnd w:id="1"/>
    <w:p w:rsidR="00C32876" w:rsidRPr="00783B04" w:rsidRDefault="00906ACC" w:rsidP="0097287A">
      <w:pPr>
        <w:pStyle w:val="ListParagraph"/>
        <w:numPr>
          <w:ilvl w:val="0"/>
          <w:numId w:val="34"/>
        </w:numPr>
        <w:spacing w:line="240" w:lineRule="auto"/>
        <w:jc w:val="both"/>
        <w:rPr>
          <w:rFonts w:ascii="Times New Roman" w:hAnsi="Times New Roman" w:cs="Times New Roman"/>
          <w:sz w:val="22"/>
          <w:szCs w:val="22"/>
        </w:rPr>
      </w:pPr>
      <w:r w:rsidRPr="00783B04">
        <w:rPr>
          <w:rFonts w:ascii="Times New Roman" w:hAnsi="Times New Roman" w:cs="Times New Roman"/>
          <w:sz w:val="22"/>
          <w:szCs w:val="22"/>
        </w:rPr>
        <w:t>N. Roy, D.M. Bless and D. Heisey, Personality and voice disorders: a superfactor</w:t>
      </w:r>
      <w:r w:rsidR="00501722" w:rsidRPr="00783B04">
        <w:rPr>
          <w:rFonts w:ascii="Times New Roman" w:hAnsi="Times New Roman" w:cs="Times New Roman"/>
          <w:sz w:val="22"/>
          <w:szCs w:val="22"/>
        </w:rPr>
        <w:t xml:space="preserve"> </w:t>
      </w:r>
      <w:r w:rsidRPr="00783B04">
        <w:rPr>
          <w:rFonts w:ascii="Times New Roman" w:hAnsi="Times New Roman" w:cs="Times New Roman"/>
          <w:sz w:val="22"/>
          <w:szCs w:val="22"/>
        </w:rPr>
        <w:t>trait analysis, J Speech Lang Hear Res 43 (2000), pp. 749–768.</w:t>
      </w:r>
    </w:p>
    <w:p w:rsidR="00C32876" w:rsidRPr="00783B04" w:rsidRDefault="00906ACC" w:rsidP="0097287A">
      <w:pPr>
        <w:pStyle w:val="ListParagraph"/>
        <w:numPr>
          <w:ilvl w:val="0"/>
          <w:numId w:val="34"/>
        </w:numPr>
        <w:spacing w:line="240" w:lineRule="auto"/>
        <w:jc w:val="both"/>
        <w:rPr>
          <w:rFonts w:ascii="Times New Roman" w:hAnsi="Times New Roman" w:cs="Times New Roman"/>
          <w:sz w:val="22"/>
          <w:szCs w:val="22"/>
        </w:rPr>
      </w:pPr>
      <w:r w:rsidRPr="00783B04">
        <w:rPr>
          <w:rFonts w:ascii="Times New Roman" w:hAnsi="Times New Roman" w:cs="Times New Roman"/>
          <w:sz w:val="22"/>
          <w:szCs w:val="22"/>
        </w:rPr>
        <w:t>P. Butcher, A. Elias, R. Raven, J. Yeatman and D. Littlejohns, Psychogenic voice</w:t>
      </w:r>
      <w:r w:rsidR="00501722" w:rsidRPr="00783B04">
        <w:rPr>
          <w:rFonts w:ascii="Times New Roman" w:hAnsi="Times New Roman" w:cs="Times New Roman"/>
          <w:sz w:val="22"/>
          <w:szCs w:val="22"/>
        </w:rPr>
        <w:t xml:space="preserve"> </w:t>
      </w:r>
      <w:r w:rsidRPr="00783B04">
        <w:rPr>
          <w:rFonts w:ascii="Times New Roman" w:hAnsi="Times New Roman" w:cs="Times New Roman"/>
          <w:sz w:val="22"/>
          <w:szCs w:val="22"/>
        </w:rPr>
        <w:t>disorder unresponsive to speech therapy: psychological characteristics and cognitive</w:t>
      </w:r>
      <w:r w:rsidR="00501722" w:rsidRPr="00783B04">
        <w:rPr>
          <w:rFonts w:ascii="Times New Roman" w:hAnsi="Times New Roman" w:cs="Times New Roman"/>
          <w:sz w:val="22"/>
          <w:szCs w:val="22"/>
        </w:rPr>
        <w:t xml:space="preserve"> </w:t>
      </w:r>
      <w:r w:rsidRPr="00783B04">
        <w:rPr>
          <w:rFonts w:ascii="Times New Roman" w:hAnsi="Times New Roman" w:cs="Times New Roman"/>
          <w:sz w:val="22"/>
          <w:szCs w:val="22"/>
        </w:rPr>
        <w:t>behavior</w:t>
      </w:r>
      <w:r w:rsidR="00501722" w:rsidRPr="00783B04">
        <w:rPr>
          <w:rFonts w:ascii="Times New Roman" w:hAnsi="Times New Roman" w:cs="Times New Roman"/>
          <w:sz w:val="22"/>
          <w:szCs w:val="22"/>
        </w:rPr>
        <w:t xml:space="preserve"> </w:t>
      </w:r>
      <w:r w:rsidRPr="00783B04">
        <w:rPr>
          <w:rFonts w:ascii="Times New Roman" w:hAnsi="Times New Roman" w:cs="Times New Roman"/>
          <w:sz w:val="22"/>
          <w:szCs w:val="22"/>
        </w:rPr>
        <w:t>therapy, Br J Disord Commun 22 (1987), pp. 81–92.</w:t>
      </w:r>
    </w:p>
    <w:p w:rsidR="00C32876" w:rsidRPr="00783B04" w:rsidRDefault="00906ACC" w:rsidP="0097287A">
      <w:pPr>
        <w:pStyle w:val="ListParagraph"/>
        <w:numPr>
          <w:ilvl w:val="0"/>
          <w:numId w:val="34"/>
        </w:numPr>
        <w:spacing w:line="240" w:lineRule="auto"/>
        <w:jc w:val="both"/>
        <w:rPr>
          <w:rFonts w:ascii="Times New Roman" w:hAnsi="Times New Roman" w:cs="Times New Roman"/>
          <w:sz w:val="22"/>
          <w:szCs w:val="22"/>
        </w:rPr>
      </w:pPr>
      <w:bookmarkStart w:id="2" w:name="_Hlk22546673"/>
      <w:r w:rsidRPr="00783B04">
        <w:rPr>
          <w:rFonts w:ascii="Times New Roman" w:hAnsi="Times New Roman" w:cs="Times New Roman"/>
          <w:sz w:val="22"/>
          <w:szCs w:val="22"/>
        </w:rPr>
        <w:t>V. Günther, A. Mayr-Grafl, C. Miller and H. Kinzl, A comparative study of</w:t>
      </w:r>
      <w:r w:rsidR="00CD6725" w:rsidRPr="00783B04">
        <w:rPr>
          <w:rFonts w:ascii="Times New Roman" w:hAnsi="Times New Roman" w:cs="Times New Roman"/>
          <w:sz w:val="22"/>
          <w:szCs w:val="22"/>
        </w:rPr>
        <w:t xml:space="preserve"> </w:t>
      </w:r>
      <w:r w:rsidRPr="00783B04">
        <w:rPr>
          <w:rFonts w:ascii="Times New Roman" w:hAnsi="Times New Roman" w:cs="Times New Roman"/>
          <w:sz w:val="22"/>
          <w:szCs w:val="22"/>
        </w:rPr>
        <w:t>psychological aspects of recurring and non-recurring functional aphonias, Eur Arch</w:t>
      </w:r>
      <w:r w:rsidR="00501722" w:rsidRPr="00783B04">
        <w:rPr>
          <w:rFonts w:ascii="Times New Roman" w:hAnsi="Times New Roman" w:cs="Times New Roman"/>
          <w:sz w:val="22"/>
          <w:szCs w:val="22"/>
        </w:rPr>
        <w:t xml:space="preserve"> </w:t>
      </w:r>
      <w:r w:rsidRPr="00783B04">
        <w:rPr>
          <w:rFonts w:ascii="Times New Roman" w:hAnsi="Times New Roman" w:cs="Times New Roman"/>
          <w:sz w:val="22"/>
          <w:szCs w:val="22"/>
        </w:rPr>
        <w:t>Otorhinolaryngol 253 (1996), pp. 240–244.</w:t>
      </w:r>
      <w:bookmarkEnd w:id="2"/>
    </w:p>
    <w:p w:rsidR="00C32876" w:rsidRPr="00783B04" w:rsidRDefault="00906ACC" w:rsidP="0097287A">
      <w:pPr>
        <w:pStyle w:val="ListParagraph"/>
        <w:numPr>
          <w:ilvl w:val="0"/>
          <w:numId w:val="34"/>
        </w:numPr>
        <w:spacing w:line="240" w:lineRule="auto"/>
        <w:jc w:val="both"/>
        <w:rPr>
          <w:rFonts w:ascii="Times New Roman" w:hAnsi="Times New Roman" w:cs="Times New Roman"/>
          <w:sz w:val="22"/>
          <w:szCs w:val="22"/>
        </w:rPr>
      </w:pPr>
      <w:r w:rsidRPr="00783B04">
        <w:rPr>
          <w:rFonts w:ascii="Times New Roman" w:hAnsi="Times New Roman" w:cs="Times New Roman"/>
          <w:sz w:val="22"/>
          <w:szCs w:val="22"/>
        </w:rPr>
        <w:t>Roy, D.M. Bless, D. Heisey and C.N. Ford, Manual circumlaryngeal therapy for</w:t>
      </w:r>
      <w:r w:rsidR="00501722" w:rsidRPr="00783B04">
        <w:rPr>
          <w:rFonts w:ascii="Times New Roman" w:hAnsi="Times New Roman" w:cs="Times New Roman"/>
          <w:sz w:val="22"/>
          <w:szCs w:val="22"/>
        </w:rPr>
        <w:t xml:space="preserve"> </w:t>
      </w:r>
      <w:r w:rsidRPr="00783B04">
        <w:rPr>
          <w:rFonts w:ascii="Times New Roman" w:hAnsi="Times New Roman" w:cs="Times New Roman"/>
          <w:sz w:val="22"/>
          <w:szCs w:val="22"/>
        </w:rPr>
        <w:t>functional dysphonia: an evaluation of short- and long-term treatment outcomes, J</w:t>
      </w:r>
      <w:r w:rsidR="00501722" w:rsidRPr="00783B04">
        <w:rPr>
          <w:rFonts w:ascii="Times New Roman" w:hAnsi="Times New Roman" w:cs="Times New Roman"/>
          <w:sz w:val="22"/>
          <w:szCs w:val="22"/>
        </w:rPr>
        <w:t xml:space="preserve"> </w:t>
      </w:r>
      <w:r w:rsidRPr="00783B04">
        <w:rPr>
          <w:rFonts w:ascii="Times New Roman" w:hAnsi="Times New Roman" w:cs="Times New Roman"/>
          <w:sz w:val="22"/>
          <w:szCs w:val="22"/>
        </w:rPr>
        <w:t>Voice 11 (1997), pp. 321–331.</w:t>
      </w:r>
    </w:p>
    <w:p w:rsidR="00906ACC" w:rsidRPr="00783B04" w:rsidRDefault="00906ACC" w:rsidP="0097287A">
      <w:pPr>
        <w:pStyle w:val="ListParagraph"/>
        <w:numPr>
          <w:ilvl w:val="0"/>
          <w:numId w:val="34"/>
        </w:numPr>
        <w:spacing w:line="240" w:lineRule="auto"/>
        <w:jc w:val="both"/>
        <w:rPr>
          <w:rFonts w:ascii="Times New Roman" w:hAnsi="Times New Roman" w:cs="Times New Roman"/>
          <w:sz w:val="22"/>
          <w:szCs w:val="22"/>
        </w:rPr>
      </w:pPr>
      <w:r w:rsidRPr="00783B04">
        <w:rPr>
          <w:rFonts w:ascii="Times New Roman" w:hAnsi="Times New Roman" w:cs="Times New Roman"/>
          <w:sz w:val="22"/>
          <w:szCs w:val="22"/>
        </w:rPr>
        <w:t>Behlau M, Azevedo R, Pontes P, Brasil O. Disfonias funcionais. In:Belhau MA, editor. voz. O livro do especialista. Rio de Janeiro:Revinter; 2001. p. 247---94.</w:t>
      </w:r>
    </w:p>
    <w:p w:rsidR="00914FBA" w:rsidRPr="00783B04" w:rsidRDefault="00500D41" w:rsidP="0097287A">
      <w:pPr>
        <w:pStyle w:val="ListParagraph"/>
        <w:numPr>
          <w:ilvl w:val="0"/>
          <w:numId w:val="34"/>
        </w:numPr>
        <w:spacing w:line="240" w:lineRule="auto"/>
        <w:jc w:val="both"/>
        <w:rPr>
          <w:rFonts w:ascii="Times New Roman" w:hAnsi="Times New Roman" w:cs="Times New Roman"/>
          <w:sz w:val="22"/>
          <w:szCs w:val="22"/>
        </w:rPr>
      </w:pPr>
      <w:r w:rsidRPr="00783B04">
        <w:rPr>
          <w:rFonts w:ascii="Times New Roman" w:hAnsi="Times New Roman" w:cs="Times New Roman"/>
          <w:sz w:val="22"/>
          <w:szCs w:val="22"/>
        </w:rPr>
        <w:t>S. Cohen and G.M. Williamson, Perceived stress in a probability sample of the</w:t>
      </w:r>
      <w:r w:rsidR="00C32876" w:rsidRPr="00783B04">
        <w:rPr>
          <w:rFonts w:ascii="Times New Roman" w:hAnsi="Times New Roman" w:cs="Times New Roman"/>
          <w:sz w:val="22"/>
          <w:szCs w:val="22"/>
        </w:rPr>
        <w:t xml:space="preserve"> </w:t>
      </w:r>
      <w:r w:rsidRPr="00783B04">
        <w:rPr>
          <w:rFonts w:ascii="Times New Roman" w:hAnsi="Times New Roman" w:cs="Times New Roman"/>
          <w:sz w:val="22"/>
          <w:szCs w:val="22"/>
        </w:rPr>
        <w:t>United States. In: S. Spacapan and S. Oskamp, Editors, The Social Psychology of</w:t>
      </w:r>
      <w:r w:rsidR="00C32876" w:rsidRPr="00783B04">
        <w:rPr>
          <w:rFonts w:ascii="Times New Roman" w:hAnsi="Times New Roman" w:cs="Times New Roman"/>
          <w:sz w:val="22"/>
          <w:szCs w:val="22"/>
        </w:rPr>
        <w:t xml:space="preserve"> </w:t>
      </w:r>
      <w:r w:rsidRPr="00783B04">
        <w:rPr>
          <w:rFonts w:ascii="Times New Roman" w:hAnsi="Times New Roman" w:cs="Times New Roman"/>
          <w:sz w:val="22"/>
          <w:szCs w:val="22"/>
        </w:rPr>
        <w:t>Health, Sage, Newbury Park, CA (1988), pp. 31–67.</w:t>
      </w:r>
    </w:p>
    <w:p w:rsidR="002F67BF" w:rsidRPr="00783B04" w:rsidRDefault="002F67BF" w:rsidP="0097287A">
      <w:pPr>
        <w:pStyle w:val="ListParagraph"/>
        <w:numPr>
          <w:ilvl w:val="0"/>
          <w:numId w:val="34"/>
        </w:numPr>
        <w:spacing w:line="240" w:lineRule="auto"/>
        <w:jc w:val="both"/>
        <w:rPr>
          <w:rFonts w:ascii="Times New Roman" w:hAnsi="Times New Roman" w:cs="Times New Roman"/>
          <w:sz w:val="22"/>
          <w:szCs w:val="22"/>
        </w:rPr>
      </w:pPr>
      <w:r w:rsidRPr="00783B04">
        <w:rPr>
          <w:rFonts w:ascii="Times New Roman" w:hAnsi="Times New Roman" w:cs="Times New Roman"/>
          <w:sz w:val="22"/>
          <w:szCs w:val="22"/>
        </w:rPr>
        <w:t>Karam, Elie G. 1999. “Women and the Lebanon Wars: Depression and Post-traumatic Stress Disorder.” 272–81 in Shehadeh, ed</w:t>
      </w:r>
      <w:r w:rsidR="00C32876" w:rsidRPr="00783B04">
        <w:rPr>
          <w:rFonts w:ascii="Times New Roman" w:hAnsi="Times New Roman" w:cs="Times New Roman"/>
          <w:sz w:val="22"/>
          <w:szCs w:val="22"/>
        </w:rPr>
        <w:t>.</w:t>
      </w:r>
    </w:p>
    <w:p w:rsidR="00C6367C" w:rsidRPr="00783B04" w:rsidRDefault="00C6367C" w:rsidP="0097287A">
      <w:pPr>
        <w:pStyle w:val="ListParagraph"/>
        <w:numPr>
          <w:ilvl w:val="0"/>
          <w:numId w:val="34"/>
        </w:numPr>
        <w:spacing w:line="240" w:lineRule="auto"/>
        <w:jc w:val="both"/>
        <w:rPr>
          <w:rFonts w:ascii="Times New Roman" w:hAnsi="Times New Roman" w:cs="Times New Roman"/>
          <w:sz w:val="22"/>
          <w:szCs w:val="22"/>
        </w:rPr>
      </w:pPr>
      <w:r w:rsidRPr="00783B04">
        <w:rPr>
          <w:rFonts w:ascii="Times New Roman" w:hAnsi="Times New Roman" w:cs="Times New Roman"/>
          <w:sz w:val="22"/>
          <w:szCs w:val="22"/>
        </w:rPr>
        <w:t>Bennett, O., Bexley, J., &amp; Warnock, K. (Eds.). (1995). Arms to protect, arms to</w:t>
      </w:r>
      <w:r w:rsidR="00C32876" w:rsidRPr="00783B04">
        <w:rPr>
          <w:rFonts w:ascii="Times New Roman" w:hAnsi="Times New Roman" w:cs="Times New Roman"/>
          <w:sz w:val="22"/>
          <w:szCs w:val="22"/>
        </w:rPr>
        <w:t xml:space="preserve"> </w:t>
      </w:r>
      <w:r w:rsidRPr="00783B04">
        <w:rPr>
          <w:rFonts w:ascii="Times New Roman" w:hAnsi="Times New Roman" w:cs="Times New Roman"/>
          <w:sz w:val="22"/>
          <w:szCs w:val="22"/>
        </w:rPr>
        <w:t xml:space="preserve">fight: Women speak </w:t>
      </w:r>
      <w:r w:rsidR="00C32876" w:rsidRPr="00783B04">
        <w:rPr>
          <w:rFonts w:ascii="Times New Roman" w:hAnsi="Times New Roman" w:cs="Times New Roman"/>
          <w:sz w:val="22"/>
          <w:szCs w:val="22"/>
        </w:rPr>
        <w:t>out</w:t>
      </w:r>
      <w:r w:rsidRPr="00783B04">
        <w:rPr>
          <w:rFonts w:ascii="Times New Roman" w:hAnsi="Times New Roman" w:cs="Times New Roman"/>
          <w:sz w:val="22"/>
          <w:szCs w:val="22"/>
        </w:rPr>
        <w:t xml:space="preserve"> about conflict. London: Panos.</w:t>
      </w:r>
    </w:p>
    <w:p w:rsidR="00C6367C" w:rsidRPr="00783B04" w:rsidRDefault="00C6367C" w:rsidP="0097287A">
      <w:pPr>
        <w:pStyle w:val="ListParagraph"/>
        <w:numPr>
          <w:ilvl w:val="0"/>
          <w:numId w:val="34"/>
        </w:numPr>
        <w:spacing w:line="240" w:lineRule="auto"/>
        <w:jc w:val="both"/>
        <w:rPr>
          <w:rFonts w:ascii="Times New Roman" w:hAnsi="Times New Roman" w:cs="Times New Roman"/>
          <w:sz w:val="22"/>
          <w:szCs w:val="22"/>
        </w:rPr>
      </w:pPr>
      <w:r w:rsidRPr="00783B04">
        <w:rPr>
          <w:rFonts w:ascii="Times New Roman" w:hAnsi="Times New Roman" w:cs="Times New Roman"/>
          <w:sz w:val="22"/>
          <w:szCs w:val="22"/>
        </w:rPr>
        <w:t>U</w:t>
      </w:r>
      <w:r w:rsidR="00C32876" w:rsidRPr="00783B04">
        <w:rPr>
          <w:rFonts w:ascii="Times New Roman" w:hAnsi="Times New Roman" w:cs="Times New Roman"/>
          <w:sz w:val="22"/>
          <w:szCs w:val="22"/>
        </w:rPr>
        <w:t>N</w:t>
      </w:r>
      <w:r w:rsidRPr="00783B04">
        <w:rPr>
          <w:rFonts w:ascii="Times New Roman" w:hAnsi="Times New Roman" w:cs="Times New Roman"/>
          <w:sz w:val="22"/>
          <w:szCs w:val="22"/>
        </w:rPr>
        <w:t xml:space="preserve">,1995. Platform for </w:t>
      </w:r>
      <w:r w:rsidR="00CD6725" w:rsidRPr="00783B04">
        <w:rPr>
          <w:rFonts w:ascii="Times New Roman" w:hAnsi="Times New Roman" w:cs="Times New Roman"/>
          <w:sz w:val="22"/>
          <w:szCs w:val="22"/>
        </w:rPr>
        <w:t>action. newyork</w:t>
      </w:r>
      <w:r w:rsidRPr="00783B04">
        <w:rPr>
          <w:rFonts w:ascii="Times New Roman" w:hAnsi="Times New Roman" w:cs="Times New Roman"/>
          <w:sz w:val="22"/>
          <w:szCs w:val="22"/>
        </w:rPr>
        <w:t>: author</w:t>
      </w:r>
      <w:r w:rsidR="00CD6725" w:rsidRPr="00783B04">
        <w:rPr>
          <w:rFonts w:ascii="Times New Roman" w:hAnsi="Times New Roman" w:cs="Times New Roman"/>
          <w:sz w:val="22"/>
          <w:szCs w:val="22"/>
        </w:rPr>
        <w:t>.</w:t>
      </w:r>
    </w:p>
    <w:p w:rsidR="001A7D20" w:rsidRPr="00783B04" w:rsidRDefault="001A7D20" w:rsidP="0097287A">
      <w:pPr>
        <w:pStyle w:val="ListParagraph"/>
        <w:numPr>
          <w:ilvl w:val="0"/>
          <w:numId w:val="34"/>
        </w:numPr>
        <w:spacing w:line="240" w:lineRule="auto"/>
        <w:jc w:val="both"/>
        <w:rPr>
          <w:rFonts w:ascii="Times New Roman" w:hAnsi="Times New Roman" w:cs="Times New Roman"/>
          <w:sz w:val="22"/>
          <w:szCs w:val="22"/>
        </w:rPr>
      </w:pPr>
      <w:r w:rsidRPr="00783B04">
        <w:rPr>
          <w:rFonts w:ascii="Times New Roman" w:hAnsi="Times New Roman" w:cs="Times New Roman"/>
          <w:sz w:val="22"/>
          <w:szCs w:val="22"/>
        </w:rPr>
        <w:t xml:space="preserve">Sudhir PM, Chandra PS, Shivashankar N, Yamini BK. Comprehen-sive management of psychogenic dysphonia: a case illustration.J Commun Disord. 2009;42:305---12.16. </w:t>
      </w:r>
    </w:p>
    <w:p w:rsidR="001A7D20" w:rsidRPr="00783B04" w:rsidRDefault="001A7D20" w:rsidP="0097287A">
      <w:pPr>
        <w:pStyle w:val="ListParagraph"/>
        <w:numPr>
          <w:ilvl w:val="0"/>
          <w:numId w:val="34"/>
        </w:numPr>
        <w:spacing w:line="240" w:lineRule="auto"/>
        <w:jc w:val="both"/>
        <w:rPr>
          <w:rFonts w:ascii="Times New Roman" w:hAnsi="Times New Roman" w:cs="Times New Roman"/>
          <w:sz w:val="22"/>
          <w:szCs w:val="22"/>
        </w:rPr>
      </w:pPr>
      <w:r w:rsidRPr="00783B04">
        <w:rPr>
          <w:rFonts w:ascii="Times New Roman" w:hAnsi="Times New Roman" w:cs="Times New Roman"/>
          <w:sz w:val="22"/>
          <w:szCs w:val="22"/>
        </w:rPr>
        <w:t>Baker J. Persistent dysphonia in two performers affecting the</w:t>
      </w:r>
      <w:r w:rsidR="00CD6725" w:rsidRPr="00783B04">
        <w:rPr>
          <w:rFonts w:ascii="Times New Roman" w:hAnsi="Times New Roman" w:cs="Times New Roman"/>
          <w:sz w:val="22"/>
          <w:szCs w:val="22"/>
        </w:rPr>
        <w:t xml:space="preserve"> </w:t>
      </w:r>
      <w:r w:rsidRPr="00783B04">
        <w:rPr>
          <w:rFonts w:ascii="Times New Roman" w:hAnsi="Times New Roman" w:cs="Times New Roman"/>
          <w:sz w:val="22"/>
          <w:szCs w:val="22"/>
        </w:rPr>
        <w:t xml:space="preserve">singing and projected speaking voice: a report on a collaborative approach to management. Logoped Phoniatr Vocol.2002;27:179---87. </w:t>
      </w:r>
    </w:p>
    <w:p w:rsidR="00842058" w:rsidRPr="00783B04" w:rsidRDefault="00842058" w:rsidP="0097287A">
      <w:pPr>
        <w:pStyle w:val="ListParagraph"/>
        <w:numPr>
          <w:ilvl w:val="0"/>
          <w:numId w:val="34"/>
        </w:numPr>
        <w:spacing w:line="240" w:lineRule="auto"/>
        <w:jc w:val="both"/>
        <w:rPr>
          <w:rFonts w:ascii="Times New Roman" w:hAnsi="Times New Roman" w:cs="Times New Roman"/>
          <w:sz w:val="22"/>
          <w:szCs w:val="22"/>
        </w:rPr>
      </w:pPr>
      <w:r w:rsidRPr="00783B04">
        <w:rPr>
          <w:rFonts w:ascii="Times New Roman" w:hAnsi="Times New Roman" w:cs="Times New Roman"/>
          <w:sz w:val="22"/>
          <w:szCs w:val="22"/>
        </w:rPr>
        <w:t>Morsomme, D., de la Bardonnie, M. F., Verduyckt, I., Jamart, J., &amp; Remacle, M. (2010). Subjective evaluation of the long-term efficacy of speech therapy on dysfunctional dysphonia. Journal of Voice, 24(2), 178–182.</w:t>
      </w:r>
    </w:p>
    <w:p w:rsidR="006D6BDA" w:rsidRPr="00783B04" w:rsidRDefault="006D6BDA" w:rsidP="0097287A">
      <w:pPr>
        <w:pStyle w:val="ListParagraph"/>
        <w:numPr>
          <w:ilvl w:val="0"/>
          <w:numId w:val="34"/>
        </w:numPr>
        <w:spacing w:line="240" w:lineRule="auto"/>
        <w:jc w:val="both"/>
        <w:rPr>
          <w:rFonts w:ascii="Times New Roman" w:hAnsi="Times New Roman" w:cs="Times New Roman"/>
          <w:sz w:val="22"/>
          <w:szCs w:val="22"/>
        </w:rPr>
      </w:pPr>
      <w:r w:rsidRPr="00783B04">
        <w:rPr>
          <w:rFonts w:ascii="Times New Roman" w:hAnsi="Times New Roman" w:cs="Times New Roman"/>
          <w:sz w:val="22"/>
          <w:szCs w:val="22"/>
        </w:rPr>
        <w:lastRenderedPageBreak/>
        <w:t>Rosen CA, Murry Th, Zinn A, Zullo Th, Sonbollian M. Voice Handicap Index change following treatment of voice disorders. J Voice. 2000;14(4):619–623.</w:t>
      </w:r>
    </w:p>
    <w:p w:rsidR="00226FCE" w:rsidRPr="00783B04" w:rsidRDefault="00226FCE" w:rsidP="0097287A">
      <w:pPr>
        <w:pStyle w:val="ListParagraph"/>
        <w:numPr>
          <w:ilvl w:val="0"/>
          <w:numId w:val="34"/>
        </w:numPr>
        <w:spacing w:line="240" w:lineRule="auto"/>
        <w:jc w:val="both"/>
        <w:rPr>
          <w:rFonts w:ascii="Times New Roman" w:hAnsi="Times New Roman" w:cs="Times New Roman"/>
          <w:sz w:val="22"/>
          <w:szCs w:val="22"/>
        </w:rPr>
      </w:pPr>
      <w:r w:rsidRPr="00783B04">
        <w:rPr>
          <w:rFonts w:ascii="Times New Roman" w:hAnsi="Times New Roman" w:cs="Times New Roman"/>
          <w:sz w:val="22"/>
          <w:szCs w:val="22"/>
        </w:rPr>
        <w:t>Speyer R, Wieneke GH, Dejonckere PH. Self-assessment for chronic dysphonia. Clin Otolaryngol. 2003;29:66–74.</w:t>
      </w:r>
    </w:p>
    <w:p w:rsidR="00173D3C" w:rsidRPr="00783B04" w:rsidRDefault="00226FCE" w:rsidP="0097287A">
      <w:pPr>
        <w:pStyle w:val="ListParagraph"/>
        <w:numPr>
          <w:ilvl w:val="0"/>
          <w:numId w:val="34"/>
        </w:numPr>
        <w:spacing w:line="240" w:lineRule="auto"/>
        <w:jc w:val="both"/>
        <w:rPr>
          <w:rFonts w:ascii="Times New Roman" w:hAnsi="Times New Roman" w:cs="Times New Roman"/>
          <w:sz w:val="22"/>
          <w:szCs w:val="22"/>
        </w:rPr>
      </w:pPr>
      <w:r w:rsidRPr="00783B04">
        <w:rPr>
          <w:rFonts w:ascii="Times New Roman" w:hAnsi="Times New Roman" w:cs="Times New Roman"/>
          <w:sz w:val="22"/>
          <w:szCs w:val="22"/>
        </w:rPr>
        <w:t>Speyer R, Wieneke GH, Dejonckere PH. Documentation of progress in voice therapy: perceptual, acoustic, and laryngostroboscopic findings pretherapy and posttherapy. J Voice. 2004;18(3):325–340.</w:t>
      </w:r>
    </w:p>
    <w:sectPr w:rsidR="00173D3C" w:rsidRPr="00783B0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0A2E" w:rsidRDefault="00E30A2E" w:rsidP="00655B8B">
      <w:pPr>
        <w:spacing w:after="0" w:line="240" w:lineRule="auto"/>
      </w:pPr>
      <w:r>
        <w:separator/>
      </w:r>
    </w:p>
  </w:endnote>
  <w:endnote w:type="continuationSeparator" w:id="0">
    <w:p w:rsidR="00E30A2E" w:rsidRDefault="00E30A2E" w:rsidP="00655B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0A2E" w:rsidRDefault="00E30A2E" w:rsidP="00655B8B">
      <w:pPr>
        <w:spacing w:after="0" w:line="240" w:lineRule="auto"/>
      </w:pPr>
      <w:r>
        <w:separator/>
      </w:r>
    </w:p>
  </w:footnote>
  <w:footnote w:type="continuationSeparator" w:id="0">
    <w:p w:rsidR="00E30A2E" w:rsidRDefault="00E30A2E" w:rsidP="00655B8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347020"/>
    <w:multiLevelType w:val="hybridMultilevel"/>
    <w:tmpl w:val="AD1CBB1E"/>
    <w:lvl w:ilvl="0" w:tplc="02106902">
      <w:start w:val="1"/>
      <w:numFmt w:val="decimal"/>
      <w:lvlText w:val="%1)"/>
      <w:lvlJc w:val="left"/>
      <w:pPr>
        <w:tabs>
          <w:tab w:val="num" w:pos="720"/>
        </w:tabs>
        <w:ind w:left="720" w:hanging="360"/>
      </w:pPr>
    </w:lvl>
    <w:lvl w:ilvl="1" w:tplc="DD800980" w:tentative="1">
      <w:start w:val="1"/>
      <w:numFmt w:val="decimal"/>
      <w:lvlText w:val="%2)"/>
      <w:lvlJc w:val="left"/>
      <w:pPr>
        <w:tabs>
          <w:tab w:val="num" w:pos="1440"/>
        </w:tabs>
        <w:ind w:left="1440" w:hanging="360"/>
      </w:pPr>
    </w:lvl>
    <w:lvl w:ilvl="2" w:tplc="BCFA6A96" w:tentative="1">
      <w:start w:val="1"/>
      <w:numFmt w:val="decimal"/>
      <w:lvlText w:val="%3)"/>
      <w:lvlJc w:val="left"/>
      <w:pPr>
        <w:tabs>
          <w:tab w:val="num" w:pos="2160"/>
        </w:tabs>
        <w:ind w:left="2160" w:hanging="360"/>
      </w:pPr>
    </w:lvl>
    <w:lvl w:ilvl="3" w:tplc="8604E586" w:tentative="1">
      <w:start w:val="1"/>
      <w:numFmt w:val="decimal"/>
      <w:lvlText w:val="%4)"/>
      <w:lvlJc w:val="left"/>
      <w:pPr>
        <w:tabs>
          <w:tab w:val="num" w:pos="2880"/>
        </w:tabs>
        <w:ind w:left="2880" w:hanging="360"/>
      </w:pPr>
    </w:lvl>
    <w:lvl w:ilvl="4" w:tplc="E3085C3E" w:tentative="1">
      <w:start w:val="1"/>
      <w:numFmt w:val="decimal"/>
      <w:lvlText w:val="%5)"/>
      <w:lvlJc w:val="left"/>
      <w:pPr>
        <w:tabs>
          <w:tab w:val="num" w:pos="3600"/>
        </w:tabs>
        <w:ind w:left="3600" w:hanging="360"/>
      </w:pPr>
    </w:lvl>
    <w:lvl w:ilvl="5" w:tplc="3E465FCE" w:tentative="1">
      <w:start w:val="1"/>
      <w:numFmt w:val="decimal"/>
      <w:lvlText w:val="%6)"/>
      <w:lvlJc w:val="left"/>
      <w:pPr>
        <w:tabs>
          <w:tab w:val="num" w:pos="4320"/>
        </w:tabs>
        <w:ind w:left="4320" w:hanging="360"/>
      </w:pPr>
    </w:lvl>
    <w:lvl w:ilvl="6" w:tplc="B4B04226" w:tentative="1">
      <w:start w:val="1"/>
      <w:numFmt w:val="decimal"/>
      <w:lvlText w:val="%7)"/>
      <w:lvlJc w:val="left"/>
      <w:pPr>
        <w:tabs>
          <w:tab w:val="num" w:pos="5040"/>
        </w:tabs>
        <w:ind w:left="5040" w:hanging="360"/>
      </w:pPr>
    </w:lvl>
    <w:lvl w:ilvl="7" w:tplc="34983CAE" w:tentative="1">
      <w:start w:val="1"/>
      <w:numFmt w:val="decimal"/>
      <w:lvlText w:val="%8)"/>
      <w:lvlJc w:val="left"/>
      <w:pPr>
        <w:tabs>
          <w:tab w:val="num" w:pos="5760"/>
        </w:tabs>
        <w:ind w:left="5760" w:hanging="360"/>
      </w:pPr>
    </w:lvl>
    <w:lvl w:ilvl="8" w:tplc="6B7AAAEC" w:tentative="1">
      <w:start w:val="1"/>
      <w:numFmt w:val="decimal"/>
      <w:lvlText w:val="%9)"/>
      <w:lvlJc w:val="left"/>
      <w:pPr>
        <w:tabs>
          <w:tab w:val="num" w:pos="6480"/>
        </w:tabs>
        <w:ind w:left="6480" w:hanging="360"/>
      </w:pPr>
    </w:lvl>
  </w:abstractNum>
  <w:abstractNum w:abstractNumId="11" w15:restartNumberingAfterBreak="0">
    <w:nsid w:val="01595F63"/>
    <w:multiLevelType w:val="hybridMultilevel"/>
    <w:tmpl w:val="26B67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18121677"/>
    <w:multiLevelType w:val="hybridMultilevel"/>
    <w:tmpl w:val="CC161CD2"/>
    <w:lvl w:ilvl="0" w:tplc="18EEAB8C">
      <w:start w:val="27"/>
      <w:numFmt w:val="decimal"/>
      <w:lvlText w:val="%1"/>
      <w:lvlJc w:val="left"/>
      <w:pPr>
        <w:ind w:left="720" w:hanging="360"/>
      </w:pPr>
      <w:rPr>
        <w:rFonts w:hint="default"/>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15C4ACC"/>
    <w:multiLevelType w:val="hybridMultilevel"/>
    <w:tmpl w:val="373ECDC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33FB5089"/>
    <w:multiLevelType w:val="hybridMultilevel"/>
    <w:tmpl w:val="AA0E4BEA"/>
    <w:lvl w:ilvl="0" w:tplc="D2E08106">
      <w:start w:val="1"/>
      <w:numFmt w:val="bullet"/>
      <w:lvlText w:val=""/>
      <w:lvlJc w:val="left"/>
      <w:pPr>
        <w:tabs>
          <w:tab w:val="num" w:pos="720"/>
        </w:tabs>
        <w:ind w:left="720" w:hanging="360"/>
      </w:pPr>
      <w:rPr>
        <w:rFonts w:ascii="Wingdings" w:hAnsi="Wingdings" w:hint="default"/>
      </w:rPr>
    </w:lvl>
    <w:lvl w:ilvl="1" w:tplc="6A524988" w:tentative="1">
      <w:start w:val="1"/>
      <w:numFmt w:val="bullet"/>
      <w:lvlText w:val=""/>
      <w:lvlJc w:val="left"/>
      <w:pPr>
        <w:tabs>
          <w:tab w:val="num" w:pos="1440"/>
        </w:tabs>
        <w:ind w:left="1440" w:hanging="360"/>
      </w:pPr>
      <w:rPr>
        <w:rFonts w:ascii="Wingdings" w:hAnsi="Wingdings" w:hint="default"/>
      </w:rPr>
    </w:lvl>
    <w:lvl w:ilvl="2" w:tplc="35709056" w:tentative="1">
      <w:start w:val="1"/>
      <w:numFmt w:val="bullet"/>
      <w:lvlText w:val=""/>
      <w:lvlJc w:val="left"/>
      <w:pPr>
        <w:tabs>
          <w:tab w:val="num" w:pos="2160"/>
        </w:tabs>
        <w:ind w:left="2160" w:hanging="360"/>
      </w:pPr>
      <w:rPr>
        <w:rFonts w:ascii="Wingdings" w:hAnsi="Wingdings" w:hint="default"/>
      </w:rPr>
    </w:lvl>
    <w:lvl w:ilvl="3" w:tplc="9B3031A8" w:tentative="1">
      <w:start w:val="1"/>
      <w:numFmt w:val="bullet"/>
      <w:lvlText w:val=""/>
      <w:lvlJc w:val="left"/>
      <w:pPr>
        <w:tabs>
          <w:tab w:val="num" w:pos="2880"/>
        </w:tabs>
        <w:ind w:left="2880" w:hanging="360"/>
      </w:pPr>
      <w:rPr>
        <w:rFonts w:ascii="Wingdings" w:hAnsi="Wingdings" w:hint="default"/>
      </w:rPr>
    </w:lvl>
    <w:lvl w:ilvl="4" w:tplc="42C87DC4" w:tentative="1">
      <w:start w:val="1"/>
      <w:numFmt w:val="bullet"/>
      <w:lvlText w:val=""/>
      <w:lvlJc w:val="left"/>
      <w:pPr>
        <w:tabs>
          <w:tab w:val="num" w:pos="3600"/>
        </w:tabs>
        <w:ind w:left="3600" w:hanging="360"/>
      </w:pPr>
      <w:rPr>
        <w:rFonts w:ascii="Wingdings" w:hAnsi="Wingdings" w:hint="default"/>
      </w:rPr>
    </w:lvl>
    <w:lvl w:ilvl="5" w:tplc="37D2C73A" w:tentative="1">
      <w:start w:val="1"/>
      <w:numFmt w:val="bullet"/>
      <w:lvlText w:val=""/>
      <w:lvlJc w:val="left"/>
      <w:pPr>
        <w:tabs>
          <w:tab w:val="num" w:pos="4320"/>
        </w:tabs>
        <w:ind w:left="4320" w:hanging="360"/>
      </w:pPr>
      <w:rPr>
        <w:rFonts w:ascii="Wingdings" w:hAnsi="Wingdings" w:hint="default"/>
      </w:rPr>
    </w:lvl>
    <w:lvl w:ilvl="6" w:tplc="784C71B4" w:tentative="1">
      <w:start w:val="1"/>
      <w:numFmt w:val="bullet"/>
      <w:lvlText w:val=""/>
      <w:lvlJc w:val="left"/>
      <w:pPr>
        <w:tabs>
          <w:tab w:val="num" w:pos="5040"/>
        </w:tabs>
        <w:ind w:left="5040" w:hanging="360"/>
      </w:pPr>
      <w:rPr>
        <w:rFonts w:ascii="Wingdings" w:hAnsi="Wingdings" w:hint="default"/>
      </w:rPr>
    </w:lvl>
    <w:lvl w:ilvl="7" w:tplc="93E41FB4" w:tentative="1">
      <w:start w:val="1"/>
      <w:numFmt w:val="bullet"/>
      <w:lvlText w:val=""/>
      <w:lvlJc w:val="left"/>
      <w:pPr>
        <w:tabs>
          <w:tab w:val="num" w:pos="5760"/>
        </w:tabs>
        <w:ind w:left="5760" w:hanging="360"/>
      </w:pPr>
      <w:rPr>
        <w:rFonts w:ascii="Wingdings" w:hAnsi="Wingdings" w:hint="default"/>
      </w:rPr>
    </w:lvl>
    <w:lvl w:ilvl="8" w:tplc="8034B0B4"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63D0DC2"/>
    <w:multiLevelType w:val="hybridMultilevel"/>
    <w:tmpl w:val="E89C5774"/>
    <w:lvl w:ilvl="0" w:tplc="8E58518A">
      <w:start w:val="1"/>
      <w:numFmt w:val="bullet"/>
      <w:lvlText w:val=""/>
      <w:lvlJc w:val="left"/>
      <w:pPr>
        <w:tabs>
          <w:tab w:val="num" w:pos="720"/>
        </w:tabs>
        <w:ind w:left="720" w:hanging="360"/>
      </w:pPr>
      <w:rPr>
        <w:rFonts w:ascii="Wingdings" w:hAnsi="Wingdings" w:hint="default"/>
      </w:rPr>
    </w:lvl>
    <w:lvl w:ilvl="1" w:tplc="6CC2BC92" w:tentative="1">
      <w:start w:val="1"/>
      <w:numFmt w:val="bullet"/>
      <w:lvlText w:val=""/>
      <w:lvlJc w:val="left"/>
      <w:pPr>
        <w:tabs>
          <w:tab w:val="num" w:pos="1440"/>
        </w:tabs>
        <w:ind w:left="1440" w:hanging="360"/>
      </w:pPr>
      <w:rPr>
        <w:rFonts w:ascii="Wingdings" w:hAnsi="Wingdings" w:hint="default"/>
      </w:rPr>
    </w:lvl>
    <w:lvl w:ilvl="2" w:tplc="A9DA7B20" w:tentative="1">
      <w:start w:val="1"/>
      <w:numFmt w:val="bullet"/>
      <w:lvlText w:val=""/>
      <w:lvlJc w:val="left"/>
      <w:pPr>
        <w:tabs>
          <w:tab w:val="num" w:pos="2160"/>
        </w:tabs>
        <w:ind w:left="2160" w:hanging="360"/>
      </w:pPr>
      <w:rPr>
        <w:rFonts w:ascii="Wingdings" w:hAnsi="Wingdings" w:hint="default"/>
      </w:rPr>
    </w:lvl>
    <w:lvl w:ilvl="3" w:tplc="1F4288E2" w:tentative="1">
      <w:start w:val="1"/>
      <w:numFmt w:val="bullet"/>
      <w:lvlText w:val=""/>
      <w:lvlJc w:val="left"/>
      <w:pPr>
        <w:tabs>
          <w:tab w:val="num" w:pos="2880"/>
        </w:tabs>
        <w:ind w:left="2880" w:hanging="360"/>
      </w:pPr>
      <w:rPr>
        <w:rFonts w:ascii="Wingdings" w:hAnsi="Wingdings" w:hint="default"/>
      </w:rPr>
    </w:lvl>
    <w:lvl w:ilvl="4" w:tplc="C89487AE" w:tentative="1">
      <w:start w:val="1"/>
      <w:numFmt w:val="bullet"/>
      <w:lvlText w:val=""/>
      <w:lvlJc w:val="left"/>
      <w:pPr>
        <w:tabs>
          <w:tab w:val="num" w:pos="3600"/>
        </w:tabs>
        <w:ind w:left="3600" w:hanging="360"/>
      </w:pPr>
      <w:rPr>
        <w:rFonts w:ascii="Wingdings" w:hAnsi="Wingdings" w:hint="default"/>
      </w:rPr>
    </w:lvl>
    <w:lvl w:ilvl="5" w:tplc="A0D23D16" w:tentative="1">
      <w:start w:val="1"/>
      <w:numFmt w:val="bullet"/>
      <w:lvlText w:val=""/>
      <w:lvlJc w:val="left"/>
      <w:pPr>
        <w:tabs>
          <w:tab w:val="num" w:pos="4320"/>
        </w:tabs>
        <w:ind w:left="4320" w:hanging="360"/>
      </w:pPr>
      <w:rPr>
        <w:rFonts w:ascii="Wingdings" w:hAnsi="Wingdings" w:hint="default"/>
      </w:rPr>
    </w:lvl>
    <w:lvl w:ilvl="6" w:tplc="E0D4D9CC" w:tentative="1">
      <w:start w:val="1"/>
      <w:numFmt w:val="bullet"/>
      <w:lvlText w:val=""/>
      <w:lvlJc w:val="left"/>
      <w:pPr>
        <w:tabs>
          <w:tab w:val="num" w:pos="5040"/>
        </w:tabs>
        <w:ind w:left="5040" w:hanging="360"/>
      </w:pPr>
      <w:rPr>
        <w:rFonts w:ascii="Wingdings" w:hAnsi="Wingdings" w:hint="default"/>
      </w:rPr>
    </w:lvl>
    <w:lvl w:ilvl="7" w:tplc="061A8BE2" w:tentative="1">
      <w:start w:val="1"/>
      <w:numFmt w:val="bullet"/>
      <w:lvlText w:val=""/>
      <w:lvlJc w:val="left"/>
      <w:pPr>
        <w:tabs>
          <w:tab w:val="num" w:pos="5760"/>
        </w:tabs>
        <w:ind w:left="5760" w:hanging="360"/>
      </w:pPr>
      <w:rPr>
        <w:rFonts w:ascii="Wingdings" w:hAnsi="Wingdings" w:hint="default"/>
      </w:rPr>
    </w:lvl>
    <w:lvl w:ilvl="8" w:tplc="FF30915C"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7942E92"/>
    <w:multiLevelType w:val="hybridMultilevel"/>
    <w:tmpl w:val="8BD4C722"/>
    <w:lvl w:ilvl="0" w:tplc="F5D2FFCA">
      <w:start w:val="3"/>
      <w:numFmt w:val="decimal"/>
      <w:lvlText w:val="%1)"/>
      <w:lvlJc w:val="left"/>
      <w:pPr>
        <w:tabs>
          <w:tab w:val="num" w:pos="720"/>
        </w:tabs>
        <w:ind w:left="720" w:hanging="360"/>
      </w:pPr>
    </w:lvl>
    <w:lvl w:ilvl="1" w:tplc="AD4A8A56" w:tentative="1">
      <w:start w:val="1"/>
      <w:numFmt w:val="decimal"/>
      <w:lvlText w:val="%2)"/>
      <w:lvlJc w:val="left"/>
      <w:pPr>
        <w:tabs>
          <w:tab w:val="num" w:pos="1440"/>
        </w:tabs>
        <w:ind w:left="1440" w:hanging="360"/>
      </w:pPr>
    </w:lvl>
    <w:lvl w:ilvl="2" w:tplc="7F6848C8" w:tentative="1">
      <w:start w:val="1"/>
      <w:numFmt w:val="decimal"/>
      <w:lvlText w:val="%3)"/>
      <w:lvlJc w:val="left"/>
      <w:pPr>
        <w:tabs>
          <w:tab w:val="num" w:pos="2160"/>
        </w:tabs>
        <w:ind w:left="2160" w:hanging="360"/>
      </w:pPr>
    </w:lvl>
    <w:lvl w:ilvl="3" w:tplc="97868F7A" w:tentative="1">
      <w:start w:val="1"/>
      <w:numFmt w:val="decimal"/>
      <w:lvlText w:val="%4)"/>
      <w:lvlJc w:val="left"/>
      <w:pPr>
        <w:tabs>
          <w:tab w:val="num" w:pos="2880"/>
        </w:tabs>
        <w:ind w:left="2880" w:hanging="360"/>
      </w:pPr>
    </w:lvl>
    <w:lvl w:ilvl="4" w:tplc="A022E6FE" w:tentative="1">
      <w:start w:val="1"/>
      <w:numFmt w:val="decimal"/>
      <w:lvlText w:val="%5)"/>
      <w:lvlJc w:val="left"/>
      <w:pPr>
        <w:tabs>
          <w:tab w:val="num" w:pos="3600"/>
        </w:tabs>
        <w:ind w:left="3600" w:hanging="360"/>
      </w:pPr>
    </w:lvl>
    <w:lvl w:ilvl="5" w:tplc="5E7AE780" w:tentative="1">
      <w:start w:val="1"/>
      <w:numFmt w:val="decimal"/>
      <w:lvlText w:val="%6)"/>
      <w:lvlJc w:val="left"/>
      <w:pPr>
        <w:tabs>
          <w:tab w:val="num" w:pos="4320"/>
        </w:tabs>
        <w:ind w:left="4320" w:hanging="360"/>
      </w:pPr>
    </w:lvl>
    <w:lvl w:ilvl="6" w:tplc="A0E4C514" w:tentative="1">
      <w:start w:val="1"/>
      <w:numFmt w:val="decimal"/>
      <w:lvlText w:val="%7)"/>
      <w:lvlJc w:val="left"/>
      <w:pPr>
        <w:tabs>
          <w:tab w:val="num" w:pos="5040"/>
        </w:tabs>
        <w:ind w:left="5040" w:hanging="360"/>
      </w:pPr>
    </w:lvl>
    <w:lvl w:ilvl="7" w:tplc="2446F8DE" w:tentative="1">
      <w:start w:val="1"/>
      <w:numFmt w:val="decimal"/>
      <w:lvlText w:val="%8)"/>
      <w:lvlJc w:val="left"/>
      <w:pPr>
        <w:tabs>
          <w:tab w:val="num" w:pos="5760"/>
        </w:tabs>
        <w:ind w:left="5760" w:hanging="360"/>
      </w:pPr>
    </w:lvl>
    <w:lvl w:ilvl="8" w:tplc="126C2F0A" w:tentative="1">
      <w:start w:val="1"/>
      <w:numFmt w:val="decimal"/>
      <w:lvlText w:val="%9)"/>
      <w:lvlJc w:val="left"/>
      <w:pPr>
        <w:tabs>
          <w:tab w:val="num" w:pos="6480"/>
        </w:tabs>
        <w:ind w:left="6480" w:hanging="360"/>
      </w:pPr>
    </w:lvl>
  </w:abstractNum>
  <w:abstractNum w:abstractNumId="25"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5459273A"/>
    <w:multiLevelType w:val="hybridMultilevel"/>
    <w:tmpl w:val="AD1CBB1E"/>
    <w:lvl w:ilvl="0" w:tplc="02106902">
      <w:start w:val="1"/>
      <w:numFmt w:val="decimal"/>
      <w:lvlText w:val="%1)"/>
      <w:lvlJc w:val="left"/>
      <w:pPr>
        <w:tabs>
          <w:tab w:val="num" w:pos="720"/>
        </w:tabs>
        <w:ind w:left="720" w:hanging="360"/>
      </w:pPr>
    </w:lvl>
    <w:lvl w:ilvl="1" w:tplc="DD800980" w:tentative="1">
      <w:start w:val="1"/>
      <w:numFmt w:val="decimal"/>
      <w:lvlText w:val="%2)"/>
      <w:lvlJc w:val="left"/>
      <w:pPr>
        <w:tabs>
          <w:tab w:val="num" w:pos="1440"/>
        </w:tabs>
        <w:ind w:left="1440" w:hanging="360"/>
      </w:pPr>
    </w:lvl>
    <w:lvl w:ilvl="2" w:tplc="BCFA6A96" w:tentative="1">
      <w:start w:val="1"/>
      <w:numFmt w:val="decimal"/>
      <w:lvlText w:val="%3)"/>
      <w:lvlJc w:val="left"/>
      <w:pPr>
        <w:tabs>
          <w:tab w:val="num" w:pos="2160"/>
        </w:tabs>
        <w:ind w:left="2160" w:hanging="360"/>
      </w:pPr>
    </w:lvl>
    <w:lvl w:ilvl="3" w:tplc="8604E586" w:tentative="1">
      <w:start w:val="1"/>
      <w:numFmt w:val="decimal"/>
      <w:lvlText w:val="%4)"/>
      <w:lvlJc w:val="left"/>
      <w:pPr>
        <w:tabs>
          <w:tab w:val="num" w:pos="2880"/>
        </w:tabs>
        <w:ind w:left="2880" w:hanging="360"/>
      </w:pPr>
    </w:lvl>
    <w:lvl w:ilvl="4" w:tplc="E3085C3E" w:tentative="1">
      <w:start w:val="1"/>
      <w:numFmt w:val="decimal"/>
      <w:lvlText w:val="%5)"/>
      <w:lvlJc w:val="left"/>
      <w:pPr>
        <w:tabs>
          <w:tab w:val="num" w:pos="3600"/>
        </w:tabs>
        <w:ind w:left="3600" w:hanging="360"/>
      </w:pPr>
    </w:lvl>
    <w:lvl w:ilvl="5" w:tplc="3E465FCE" w:tentative="1">
      <w:start w:val="1"/>
      <w:numFmt w:val="decimal"/>
      <w:lvlText w:val="%6)"/>
      <w:lvlJc w:val="left"/>
      <w:pPr>
        <w:tabs>
          <w:tab w:val="num" w:pos="4320"/>
        </w:tabs>
        <w:ind w:left="4320" w:hanging="360"/>
      </w:pPr>
    </w:lvl>
    <w:lvl w:ilvl="6" w:tplc="B4B04226" w:tentative="1">
      <w:start w:val="1"/>
      <w:numFmt w:val="decimal"/>
      <w:lvlText w:val="%7)"/>
      <w:lvlJc w:val="left"/>
      <w:pPr>
        <w:tabs>
          <w:tab w:val="num" w:pos="5040"/>
        </w:tabs>
        <w:ind w:left="5040" w:hanging="360"/>
      </w:pPr>
    </w:lvl>
    <w:lvl w:ilvl="7" w:tplc="34983CAE" w:tentative="1">
      <w:start w:val="1"/>
      <w:numFmt w:val="decimal"/>
      <w:lvlText w:val="%8)"/>
      <w:lvlJc w:val="left"/>
      <w:pPr>
        <w:tabs>
          <w:tab w:val="num" w:pos="5760"/>
        </w:tabs>
        <w:ind w:left="5760" w:hanging="360"/>
      </w:pPr>
    </w:lvl>
    <w:lvl w:ilvl="8" w:tplc="6B7AAAEC" w:tentative="1">
      <w:start w:val="1"/>
      <w:numFmt w:val="decimal"/>
      <w:lvlText w:val="%9)"/>
      <w:lvlJc w:val="left"/>
      <w:pPr>
        <w:tabs>
          <w:tab w:val="num" w:pos="6480"/>
        </w:tabs>
        <w:ind w:left="6480" w:hanging="360"/>
      </w:pPr>
    </w:lvl>
  </w:abstractNum>
  <w:abstractNum w:abstractNumId="27"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5A147E11"/>
    <w:multiLevelType w:val="hybridMultilevel"/>
    <w:tmpl w:val="2886FF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0" w15:restartNumberingAfterBreak="0">
    <w:nsid w:val="6BB70792"/>
    <w:multiLevelType w:val="hybridMultilevel"/>
    <w:tmpl w:val="327C34AC"/>
    <w:lvl w:ilvl="0" w:tplc="05B080C2">
      <w:start w:val="1"/>
      <w:numFmt w:val="bullet"/>
      <w:lvlText w:val=""/>
      <w:lvlJc w:val="left"/>
      <w:pPr>
        <w:tabs>
          <w:tab w:val="num" w:pos="720"/>
        </w:tabs>
        <w:ind w:left="720" w:hanging="360"/>
      </w:pPr>
      <w:rPr>
        <w:rFonts w:ascii="Wingdings" w:hAnsi="Wingdings" w:hint="default"/>
      </w:rPr>
    </w:lvl>
    <w:lvl w:ilvl="1" w:tplc="17CAE814" w:tentative="1">
      <w:start w:val="1"/>
      <w:numFmt w:val="bullet"/>
      <w:lvlText w:val=""/>
      <w:lvlJc w:val="left"/>
      <w:pPr>
        <w:tabs>
          <w:tab w:val="num" w:pos="1440"/>
        </w:tabs>
        <w:ind w:left="1440" w:hanging="360"/>
      </w:pPr>
      <w:rPr>
        <w:rFonts w:ascii="Wingdings" w:hAnsi="Wingdings" w:hint="default"/>
      </w:rPr>
    </w:lvl>
    <w:lvl w:ilvl="2" w:tplc="C5827F96" w:tentative="1">
      <w:start w:val="1"/>
      <w:numFmt w:val="bullet"/>
      <w:lvlText w:val=""/>
      <w:lvlJc w:val="left"/>
      <w:pPr>
        <w:tabs>
          <w:tab w:val="num" w:pos="2160"/>
        </w:tabs>
        <w:ind w:left="2160" w:hanging="360"/>
      </w:pPr>
      <w:rPr>
        <w:rFonts w:ascii="Wingdings" w:hAnsi="Wingdings" w:hint="default"/>
      </w:rPr>
    </w:lvl>
    <w:lvl w:ilvl="3" w:tplc="0E9826FC" w:tentative="1">
      <w:start w:val="1"/>
      <w:numFmt w:val="bullet"/>
      <w:lvlText w:val=""/>
      <w:lvlJc w:val="left"/>
      <w:pPr>
        <w:tabs>
          <w:tab w:val="num" w:pos="2880"/>
        </w:tabs>
        <w:ind w:left="2880" w:hanging="360"/>
      </w:pPr>
      <w:rPr>
        <w:rFonts w:ascii="Wingdings" w:hAnsi="Wingdings" w:hint="default"/>
      </w:rPr>
    </w:lvl>
    <w:lvl w:ilvl="4" w:tplc="F40C1C20" w:tentative="1">
      <w:start w:val="1"/>
      <w:numFmt w:val="bullet"/>
      <w:lvlText w:val=""/>
      <w:lvlJc w:val="left"/>
      <w:pPr>
        <w:tabs>
          <w:tab w:val="num" w:pos="3600"/>
        </w:tabs>
        <w:ind w:left="3600" w:hanging="360"/>
      </w:pPr>
      <w:rPr>
        <w:rFonts w:ascii="Wingdings" w:hAnsi="Wingdings" w:hint="default"/>
      </w:rPr>
    </w:lvl>
    <w:lvl w:ilvl="5" w:tplc="7B2CAF5E" w:tentative="1">
      <w:start w:val="1"/>
      <w:numFmt w:val="bullet"/>
      <w:lvlText w:val=""/>
      <w:lvlJc w:val="left"/>
      <w:pPr>
        <w:tabs>
          <w:tab w:val="num" w:pos="4320"/>
        </w:tabs>
        <w:ind w:left="4320" w:hanging="360"/>
      </w:pPr>
      <w:rPr>
        <w:rFonts w:ascii="Wingdings" w:hAnsi="Wingdings" w:hint="default"/>
      </w:rPr>
    </w:lvl>
    <w:lvl w:ilvl="6" w:tplc="3A8C9D58" w:tentative="1">
      <w:start w:val="1"/>
      <w:numFmt w:val="bullet"/>
      <w:lvlText w:val=""/>
      <w:lvlJc w:val="left"/>
      <w:pPr>
        <w:tabs>
          <w:tab w:val="num" w:pos="5040"/>
        </w:tabs>
        <w:ind w:left="5040" w:hanging="360"/>
      </w:pPr>
      <w:rPr>
        <w:rFonts w:ascii="Wingdings" w:hAnsi="Wingdings" w:hint="default"/>
      </w:rPr>
    </w:lvl>
    <w:lvl w:ilvl="7" w:tplc="B0262366" w:tentative="1">
      <w:start w:val="1"/>
      <w:numFmt w:val="bullet"/>
      <w:lvlText w:val=""/>
      <w:lvlJc w:val="left"/>
      <w:pPr>
        <w:tabs>
          <w:tab w:val="num" w:pos="5760"/>
        </w:tabs>
        <w:ind w:left="5760" w:hanging="360"/>
      </w:pPr>
      <w:rPr>
        <w:rFonts w:ascii="Wingdings" w:hAnsi="Wingdings" w:hint="default"/>
      </w:rPr>
    </w:lvl>
    <w:lvl w:ilvl="8" w:tplc="52D08F6C"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3" w15:restartNumberingAfterBreak="0">
    <w:nsid w:val="7D951463"/>
    <w:multiLevelType w:val="hybridMultilevel"/>
    <w:tmpl w:val="AD1CBB1E"/>
    <w:lvl w:ilvl="0" w:tplc="02106902">
      <w:start w:val="1"/>
      <w:numFmt w:val="decimal"/>
      <w:lvlText w:val="%1)"/>
      <w:lvlJc w:val="left"/>
      <w:pPr>
        <w:tabs>
          <w:tab w:val="num" w:pos="720"/>
        </w:tabs>
        <w:ind w:left="720" w:hanging="360"/>
      </w:pPr>
    </w:lvl>
    <w:lvl w:ilvl="1" w:tplc="DD800980" w:tentative="1">
      <w:start w:val="1"/>
      <w:numFmt w:val="decimal"/>
      <w:lvlText w:val="%2)"/>
      <w:lvlJc w:val="left"/>
      <w:pPr>
        <w:tabs>
          <w:tab w:val="num" w:pos="1440"/>
        </w:tabs>
        <w:ind w:left="1440" w:hanging="360"/>
      </w:pPr>
    </w:lvl>
    <w:lvl w:ilvl="2" w:tplc="BCFA6A96" w:tentative="1">
      <w:start w:val="1"/>
      <w:numFmt w:val="decimal"/>
      <w:lvlText w:val="%3)"/>
      <w:lvlJc w:val="left"/>
      <w:pPr>
        <w:tabs>
          <w:tab w:val="num" w:pos="2160"/>
        </w:tabs>
        <w:ind w:left="2160" w:hanging="360"/>
      </w:pPr>
    </w:lvl>
    <w:lvl w:ilvl="3" w:tplc="8604E586" w:tentative="1">
      <w:start w:val="1"/>
      <w:numFmt w:val="decimal"/>
      <w:lvlText w:val="%4)"/>
      <w:lvlJc w:val="left"/>
      <w:pPr>
        <w:tabs>
          <w:tab w:val="num" w:pos="2880"/>
        </w:tabs>
        <w:ind w:left="2880" w:hanging="360"/>
      </w:pPr>
    </w:lvl>
    <w:lvl w:ilvl="4" w:tplc="E3085C3E" w:tentative="1">
      <w:start w:val="1"/>
      <w:numFmt w:val="decimal"/>
      <w:lvlText w:val="%5)"/>
      <w:lvlJc w:val="left"/>
      <w:pPr>
        <w:tabs>
          <w:tab w:val="num" w:pos="3600"/>
        </w:tabs>
        <w:ind w:left="3600" w:hanging="360"/>
      </w:pPr>
    </w:lvl>
    <w:lvl w:ilvl="5" w:tplc="3E465FCE" w:tentative="1">
      <w:start w:val="1"/>
      <w:numFmt w:val="decimal"/>
      <w:lvlText w:val="%6)"/>
      <w:lvlJc w:val="left"/>
      <w:pPr>
        <w:tabs>
          <w:tab w:val="num" w:pos="4320"/>
        </w:tabs>
        <w:ind w:left="4320" w:hanging="360"/>
      </w:pPr>
    </w:lvl>
    <w:lvl w:ilvl="6" w:tplc="B4B04226" w:tentative="1">
      <w:start w:val="1"/>
      <w:numFmt w:val="decimal"/>
      <w:lvlText w:val="%7)"/>
      <w:lvlJc w:val="left"/>
      <w:pPr>
        <w:tabs>
          <w:tab w:val="num" w:pos="5040"/>
        </w:tabs>
        <w:ind w:left="5040" w:hanging="360"/>
      </w:pPr>
    </w:lvl>
    <w:lvl w:ilvl="7" w:tplc="34983CAE" w:tentative="1">
      <w:start w:val="1"/>
      <w:numFmt w:val="decimal"/>
      <w:lvlText w:val="%8)"/>
      <w:lvlJc w:val="left"/>
      <w:pPr>
        <w:tabs>
          <w:tab w:val="num" w:pos="5760"/>
        </w:tabs>
        <w:ind w:left="5760" w:hanging="360"/>
      </w:pPr>
    </w:lvl>
    <w:lvl w:ilvl="8" w:tplc="6B7AAAEC" w:tentative="1">
      <w:start w:val="1"/>
      <w:numFmt w:val="decimal"/>
      <w:lvlText w:val="%9)"/>
      <w:lvlJc w:val="left"/>
      <w:pPr>
        <w:tabs>
          <w:tab w:val="num" w:pos="6480"/>
        </w:tabs>
        <w:ind w:left="6480" w:hanging="360"/>
      </w:pPr>
    </w:lvl>
  </w:abstractNum>
  <w:num w:numId="1">
    <w:abstractNumId w:val="27"/>
  </w:num>
  <w:num w:numId="2">
    <w:abstractNumId w:val="14"/>
  </w:num>
  <w:num w:numId="3">
    <w:abstractNumId w:val="12"/>
  </w:num>
  <w:num w:numId="4">
    <w:abstractNumId w:val="31"/>
  </w:num>
  <w:num w:numId="5">
    <w:abstractNumId w:val="15"/>
  </w:num>
  <w:num w:numId="6">
    <w:abstractNumId w:val="22"/>
  </w:num>
  <w:num w:numId="7">
    <w:abstractNumId w:val="25"/>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7"/>
  </w:num>
  <w:num w:numId="19">
    <w:abstractNumId w:val="18"/>
  </w:num>
  <w:num w:numId="20">
    <w:abstractNumId w:val="29"/>
  </w:num>
  <w:num w:numId="21">
    <w:abstractNumId w:val="23"/>
  </w:num>
  <w:num w:numId="22">
    <w:abstractNumId w:val="13"/>
  </w:num>
  <w:num w:numId="23">
    <w:abstractNumId w:val="32"/>
  </w:num>
  <w:num w:numId="24">
    <w:abstractNumId w:val="19"/>
  </w:num>
  <w:num w:numId="25">
    <w:abstractNumId w:val="11"/>
  </w:num>
  <w:num w:numId="26">
    <w:abstractNumId w:val="21"/>
  </w:num>
  <w:num w:numId="27">
    <w:abstractNumId w:val="20"/>
  </w:num>
  <w:num w:numId="28">
    <w:abstractNumId w:val="33"/>
  </w:num>
  <w:num w:numId="29">
    <w:abstractNumId w:val="24"/>
  </w:num>
  <w:num w:numId="30">
    <w:abstractNumId w:val="26"/>
  </w:num>
  <w:num w:numId="31">
    <w:abstractNumId w:val="16"/>
  </w:num>
  <w:num w:numId="32">
    <w:abstractNumId w:val="10"/>
  </w:num>
  <w:num w:numId="33">
    <w:abstractNumId w:val="30"/>
  </w:num>
  <w:num w:numId="3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F31"/>
    <w:rsid w:val="00007F5C"/>
    <w:rsid w:val="00010FBA"/>
    <w:rsid w:val="0001532D"/>
    <w:rsid w:val="00017700"/>
    <w:rsid w:val="00020167"/>
    <w:rsid w:val="000229DD"/>
    <w:rsid w:val="00027CBC"/>
    <w:rsid w:val="0003206B"/>
    <w:rsid w:val="00050D4E"/>
    <w:rsid w:val="000527FF"/>
    <w:rsid w:val="00062305"/>
    <w:rsid w:val="000643F9"/>
    <w:rsid w:val="0006795D"/>
    <w:rsid w:val="000713F0"/>
    <w:rsid w:val="00072231"/>
    <w:rsid w:val="00073812"/>
    <w:rsid w:val="000748E9"/>
    <w:rsid w:val="00086E9A"/>
    <w:rsid w:val="00087C9B"/>
    <w:rsid w:val="000923F9"/>
    <w:rsid w:val="00093071"/>
    <w:rsid w:val="00093C99"/>
    <w:rsid w:val="000A003E"/>
    <w:rsid w:val="000A02AF"/>
    <w:rsid w:val="000B0B41"/>
    <w:rsid w:val="000B5F03"/>
    <w:rsid w:val="000B79C7"/>
    <w:rsid w:val="000C0C90"/>
    <w:rsid w:val="000C1480"/>
    <w:rsid w:val="000C3777"/>
    <w:rsid w:val="000C6386"/>
    <w:rsid w:val="000D0205"/>
    <w:rsid w:val="000D2427"/>
    <w:rsid w:val="000D3B80"/>
    <w:rsid w:val="000D3E74"/>
    <w:rsid w:val="000E367E"/>
    <w:rsid w:val="000E555D"/>
    <w:rsid w:val="000F3A79"/>
    <w:rsid w:val="000F442A"/>
    <w:rsid w:val="000F7B55"/>
    <w:rsid w:val="001045EE"/>
    <w:rsid w:val="00106D0D"/>
    <w:rsid w:val="00115A10"/>
    <w:rsid w:val="00121F90"/>
    <w:rsid w:val="001228AE"/>
    <w:rsid w:val="00125DA2"/>
    <w:rsid w:val="00127A39"/>
    <w:rsid w:val="00133600"/>
    <w:rsid w:val="0013433F"/>
    <w:rsid w:val="00137C3D"/>
    <w:rsid w:val="00140661"/>
    <w:rsid w:val="00140D25"/>
    <w:rsid w:val="00154846"/>
    <w:rsid w:val="00156F2B"/>
    <w:rsid w:val="0016780C"/>
    <w:rsid w:val="00170895"/>
    <w:rsid w:val="00173D3C"/>
    <w:rsid w:val="00182262"/>
    <w:rsid w:val="001A0BBA"/>
    <w:rsid w:val="001A2755"/>
    <w:rsid w:val="001A7D20"/>
    <w:rsid w:val="001A7E1D"/>
    <w:rsid w:val="001B3B2A"/>
    <w:rsid w:val="001D0DB7"/>
    <w:rsid w:val="001D2B98"/>
    <w:rsid w:val="001E0909"/>
    <w:rsid w:val="001E3375"/>
    <w:rsid w:val="001E43AD"/>
    <w:rsid w:val="001F2F1F"/>
    <w:rsid w:val="001F5BBD"/>
    <w:rsid w:val="00200EC8"/>
    <w:rsid w:val="00201E14"/>
    <w:rsid w:val="0020343C"/>
    <w:rsid w:val="00205710"/>
    <w:rsid w:val="00206892"/>
    <w:rsid w:val="00212388"/>
    <w:rsid w:val="00213237"/>
    <w:rsid w:val="00215311"/>
    <w:rsid w:val="00217928"/>
    <w:rsid w:val="00220AB9"/>
    <w:rsid w:val="00226E65"/>
    <w:rsid w:val="00226FCE"/>
    <w:rsid w:val="0023014F"/>
    <w:rsid w:val="00232510"/>
    <w:rsid w:val="00234435"/>
    <w:rsid w:val="0023733B"/>
    <w:rsid w:val="00246E42"/>
    <w:rsid w:val="0024729D"/>
    <w:rsid w:val="00253C42"/>
    <w:rsid w:val="00266F2B"/>
    <w:rsid w:val="00267410"/>
    <w:rsid w:val="0027793B"/>
    <w:rsid w:val="00285E98"/>
    <w:rsid w:val="002934B5"/>
    <w:rsid w:val="002A11A6"/>
    <w:rsid w:val="002A281B"/>
    <w:rsid w:val="002A4713"/>
    <w:rsid w:val="002C46B9"/>
    <w:rsid w:val="002C562A"/>
    <w:rsid w:val="002C6A6E"/>
    <w:rsid w:val="002D2B9E"/>
    <w:rsid w:val="002D7711"/>
    <w:rsid w:val="002E1A63"/>
    <w:rsid w:val="002E53B6"/>
    <w:rsid w:val="002F32B0"/>
    <w:rsid w:val="002F67BF"/>
    <w:rsid w:val="003033BE"/>
    <w:rsid w:val="00305017"/>
    <w:rsid w:val="00307989"/>
    <w:rsid w:val="00312AEA"/>
    <w:rsid w:val="00315894"/>
    <w:rsid w:val="003158DD"/>
    <w:rsid w:val="00322D35"/>
    <w:rsid w:val="00332ECB"/>
    <w:rsid w:val="0033556A"/>
    <w:rsid w:val="00341992"/>
    <w:rsid w:val="00346566"/>
    <w:rsid w:val="00353837"/>
    <w:rsid w:val="0036134C"/>
    <w:rsid w:val="0036204F"/>
    <w:rsid w:val="00372DBC"/>
    <w:rsid w:val="003751C6"/>
    <w:rsid w:val="003773BA"/>
    <w:rsid w:val="00384CB6"/>
    <w:rsid w:val="003872B4"/>
    <w:rsid w:val="00397C08"/>
    <w:rsid w:val="003A63C7"/>
    <w:rsid w:val="003B0837"/>
    <w:rsid w:val="003B2E13"/>
    <w:rsid w:val="003B496F"/>
    <w:rsid w:val="003B5A34"/>
    <w:rsid w:val="003B6DD0"/>
    <w:rsid w:val="003C6B41"/>
    <w:rsid w:val="003D10B6"/>
    <w:rsid w:val="003D1B2A"/>
    <w:rsid w:val="003E52AA"/>
    <w:rsid w:val="003E6906"/>
    <w:rsid w:val="003F2A27"/>
    <w:rsid w:val="003F7887"/>
    <w:rsid w:val="00404A96"/>
    <w:rsid w:val="00405E4E"/>
    <w:rsid w:val="004108F4"/>
    <w:rsid w:val="00410A84"/>
    <w:rsid w:val="00413594"/>
    <w:rsid w:val="00417379"/>
    <w:rsid w:val="004240AF"/>
    <w:rsid w:val="00424A65"/>
    <w:rsid w:val="004415F9"/>
    <w:rsid w:val="00442D4F"/>
    <w:rsid w:val="0044321E"/>
    <w:rsid w:val="00444457"/>
    <w:rsid w:val="0044520C"/>
    <w:rsid w:val="00445806"/>
    <w:rsid w:val="004537D7"/>
    <w:rsid w:val="00454C71"/>
    <w:rsid w:val="00455F9D"/>
    <w:rsid w:val="00461861"/>
    <w:rsid w:val="004638D0"/>
    <w:rsid w:val="00464D1F"/>
    <w:rsid w:val="00466065"/>
    <w:rsid w:val="0047232D"/>
    <w:rsid w:val="0047734B"/>
    <w:rsid w:val="0048288C"/>
    <w:rsid w:val="00483D71"/>
    <w:rsid w:val="004851A2"/>
    <w:rsid w:val="004A6D24"/>
    <w:rsid w:val="004B281F"/>
    <w:rsid w:val="004B3E01"/>
    <w:rsid w:val="004C1335"/>
    <w:rsid w:val="004C1D68"/>
    <w:rsid w:val="004C25EB"/>
    <w:rsid w:val="004C4F03"/>
    <w:rsid w:val="004E24DC"/>
    <w:rsid w:val="004E66F5"/>
    <w:rsid w:val="004F12FA"/>
    <w:rsid w:val="004F1E6F"/>
    <w:rsid w:val="004F377E"/>
    <w:rsid w:val="00500D41"/>
    <w:rsid w:val="00501703"/>
    <w:rsid w:val="00501722"/>
    <w:rsid w:val="005024D2"/>
    <w:rsid w:val="00507010"/>
    <w:rsid w:val="00510ECC"/>
    <w:rsid w:val="00515BC4"/>
    <w:rsid w:val="0052646E"/>
    <w:rsid w:val="005278DF"/>
    <w:rsid w:val="0053165A"/>
    <w:rsid w:val="005354E8"/>
    <w:rsid w:val="00535DC7"/>
    <w:rsid w:val="00542990"/>
    <w:rsid w:val="00543DEA"/>
    <w:rsid w:val="00546D8B"/>
    <w:rsid w:val="00552EF5"/>
    <w:rsid w:val="005535AC"/>
    <w:rsid w:val="00575045"/>
    <w:rsid w:val="005768FA"/>
    <w:rsid w:val="005820CC"/>
    <w:rsid w:val="00591EE6"/>
    <w:rsid w:val="005A4085"/>
    <w:rsid w:val="005C2D78"/>
    <w:rsid w:val="005C43A7"/>
    <w:rsid w:val="005D07EB"/>
    <w:rsid w:val="005E2652"/>
    <w:rsid w:val="005E53E0"/>
    <w:rsid w:val="005F3F63"/>
    <w:rsid w:val="005F54D0"/>
    <w:rsid w:val="00607A26"/>
    <w:rsid w:val="00610677"/>
    <w:rsid w:val="00610B22"/>
    <w:rsid w:val="00610F7E"/>
    <w:rsid w:val="00613AC6"/>
    <w:rsid w:val="006252A9"/>
    <w:rsid w:val="00625657"/>
    <w:rsid w:val="0063153A"/>
    <w:rsid w:val="00637A3B"/>
    <w:rsid w:val="00641F67"/>
    <w:rsid w:val="00645252"/>
    <w:rsid w:val="00645FD2"/>
    <w:rsid w:val="00654DFF"/>
    <w:rsid w:val="00655B8B"/>
    <w:rsid w:val="00655F31"/>
    <w:rsid w:val="006614EC"/>
    <w:rsid w:val="00671E6D"/>
    <w:rsid w:val="00672E3E"/>
    <w:rsid w:val="0067640C"/>
    <w:rsid w:val="00682BA7"/>
    <w:rsid w:val="00683103"/>
    <w:rsid w:val="0068355A"/>
    <w:rsid w:val="00691D31"/>
    <w:rsid w:val="0069395C"/>
    <w:rsid w:val="00694B45"/>
    <w:rsid w:val="00694EA7"/>
    <w:rsid w:val="006A0DD2"/>
    <w:rsid w:val="006A1B72"/>
    <w:rsid w:val="006A3EF3"/>
    <w:rsid w:val="006A658A"/>
    <w:rsid w:val="006B19AF"/>
    <w:rsid w:val="006B2AF9"/>
    <w:rsid w:val="006C087E"/>
    <w:rsid w:val="006C171F"/>
    <w:rsid w:val="006C3ABA"/>
    <w:rsid w:val="006C5C3D"/>
    <w:rsid w:val="006D2529"/>
    <w:rsid w:val="006D2961"/>
    <w:rsid w:val="006D3D74"/>
    <w:rsid w:val="006D6BDA"/>
    <w:rsid w:val="006E5786"/>
    <w:rsid w:val="006F6EBC"/>
    <w:rsid w:val="0070000D"/>
    <w:rsid w:val="00703A38"/>
    <w:rsid w:val="0071041E"/>
    <w:rsid w:val="00710AE7"/>
    <w:rsid w:val="00717E79"/>
    <w:rsid w:val="00720675"/>
    <w:rsid w:val="00720D14"/>
    <w:rsid w:val="0073572B"/>
    <w:rsid w:val="007367DB"/>
    <w:rsid w:val="00752572"/>
    <w:rsid w:val="00754223"/>
    <w:rsid w:val="00754D35"/>
    <w:rsid w:val="00756D7E"/>
    <w:rsid w:val="00763BCF"/>
    <w:rsid w:val="0076753B"/>
    <w:rsid w:val="00777E4B"/>
    <w:rsid w:val="0078349A"/>
    <w:rsid w:val="00783B04"/>
    <w:rsid w:val="00790889"/>
    <w:rsid w:val="00793AA6"/>
    <w:rsid w:val="007A1458"/>
    <w:rsid w:val="007A31B9"/>
    <w:rsid w:val="007A4896"/>
    <w:rsid w:val="007B1BAA"/>
    <w:rsid w:val="007B1C67"/>
    <w:rsid w:val="007B3E5C"/>
    <w:rsid w:val="007B411F"/>
    <w:rsid w:val="007C2657"/>
    <w:rsid w:val="007C4059"/>
    <w:rsid w:val="007C4402"/>
    <w:rsid w:val="007C6550"/>
    <w:rsid w:val="007D68E5"/>
    <w:rsid w:val="007E79EA"/>
    <w:rsid w:val="0080181F"/>
    <w:rsid w:val="00802F2E"/>
    <w:rsid w:val="008110C7"/>
    <w:rsid w:val="00811B04"/>
    <w:rsid w:val="00817F3B"/>
    <w:rsid w:val="0082183A"/>
    <w:rsid w:val="00824AF9"/>
    <w:rsid w:val="00825024"/>
    <w:rsid w:val="008262B0"/>
    <w:rsid w:val="008271DC"/>
    <w:rsid w:val="00835A48"/>
    <w:rsid w:val="0083645A"/>
    <w:rsid w:val="008365B0"/>
    <w:rsid w:val="00842058"/>
    <w:rsid w:val="008515FF"/>
    <w:rsid w:val="00870311"/>
    <w:rsid w:val="00871A5F"/>
    <w:rsid w:val="00883CE1"/>
    <w:rsid w:val="0089073E"/>
    <w:rsid w:val="008B1FB1"/>
    <w:rsid w:val="008B27DD"/>
    <w:rsid w:val="008B34FE"/>
    <w:rsid w:val="008B7F39"/>
    <w:rsid w:val="008C36CE"/>
    <w:rsid w:val="008C6C08"/>
    <w:rsid w:val="008D36D1"/>
    <w:rsid w:val="008E35AE"/>
    <w:rsid w:val="008E40B8"/>
    <w:rsid w:val="008E533A"/>
    <w:rsid w:val="008F244B"/>
    <w:rsid w:val="008F72A6"/>
    <w:rsid w:val="0090369E"/>
    <w:rsid w:val="00906ACC"/>
    <w:rsid w:val="00910230"/>
    <w:rsid w:val="00914FBA"/>
    <w:rsid w:val="009278CA"/>
    <w:rsid w:val="009307F8"/>
    <w:rsid w:val="0093620E"/>
    <w:rsid w:val="00941470"/>
    <w:rsid w:val="00943286"/>
    <w:rsid w:val="00957180"/>
    <w:rsid w:val="00960795"/>
    <w:rsid w:val="0097251F"/>
    <w:rsid w:val="0097287A"/>
    <w:rsid w:val="009809FE"/>
    <w:rsid w:val="00981C19"/>
    <w:rsid w:val="00986A41"/>
    <w:rsid w:val="00992992"/>
    <w:rsid w:val="009A2567"/>
    <w:rsid w:val="009A50D2"/>
    <w:rsid w:val="009B40BF"/>
    <w:rsid w:val="009B4D3E"/>
    <w:rsid w:val="009B5AFC"/>
    <w:rsid w:val="009C7A89"/>
    <w:rsid w:val="009D1BF5"/>
    <w:rsid w:val="009D75A5"/>
    <w:rsid w:val="009E0AF6"/>
    <w:rsid w:val="009E2010"/>
    <w:rsid w:val="009F01B9"/>
    <w:rsid w:val="009F4974"/>
    <w:rsid w:val="009F69DB"/>
    <w:rsid w:val="009F7A90"/>
    <w:rsid w:val="00A064BD"/>
    <w:rsid w:val="00A13AF8"/>
    <w:rsid w:val="00A13F2D"/>
    <w:rsid w:val="00A2742A"/>
    <w:rsid w:val="00A30251"/>
    <w:rsid w:val="00A56BD3"/>
    <w:rsid w:val="00A616F5"/>
    <w:rsid w:val="00A63DC3"/>
    <w:rsid w:val="00A7013E"/>
    <w:rsid w:val="00A87778"/>
    <w:rsid w:val="00A9204E"/>
    <w:rsid w:val="00A92D53"/>
    <w:rsid w:val="00A92E5D"/>
    <w:rsid w:val="00A97B80"/>
    <w:rsid w:val="00AA22BA"/>
    <w:rsid w:val="00AA2B20"/>
    <w:rsid w:val="00AA3979"/>
    <w:rsid w:val="00AA465C"/>
    <w:rsid w:val="00AA6E0A"/>
    <w:rsid w:val="00AB213D"/>
    <w:rsid w:val="00AC0117"/>
    <w:rsid w:val="00AC6396"/>
    <w:rsid w:val="00AC6E3D"/>
    <w:rsid w:val="00AD2BCA"/>
    <w:rsid w:val="00AD406A"/>
    <w:rsid w:val="00AE415C"/>
    <w:rsid w:val="00AF2855"/>
    <w:rsid w:val="00B03DC2"/>
    <w:rsid w:val="00B139BF"/>
    <w:rsid w:val="00B15973"/>
    <w:rsid w:val="00B16826"/>
    <w:rsid w:val="00B17542"/>
    <w:rsid w:val="00B204D0"/>
    <w:rsid w:val="00B270A1"/>
    <w:rsid w:val="00B34E1D"/>
    <w:rsid w:val="00B45D30"/>
    <w:rsid w:val="00B47FD2"/>
    <w:rsid w:val="00B527E6"/>
    <w:rsid w:val="00B5734C"/>
    <w:rsid w:val="00B6093C"/>
    <w:rsid w:val="00B61973"/>
    <w:rsid w:val="00B6205B"/>
    <w:rsid w:val="00B663DC"/>
    <w:rsid w:val="00B740C9"/>
    <w:rsid w:val="00B7455C"/>
    <w:rsid w:val="00B84915"/>
    <w:rsid w:val="00B85329"/>
    <w:rsid w:val="00B925B6"/>
    <w:rsid w:val="00B964A9"/>
    <w:rsid w:val="00B96CCA"/>
    <w:rsid w:val="00BA178C"/>
    <w:rsid w:val="00BA4064"/>
    <w:rsid w:val="00BA4ACE"/>
    <w:rsid w:val="00BA755F"/>
    <w:rsid w:val="00BB17F8"/>
    <w:rsid w:val="00BB362E"/>
    <w:rsid w:val="00BC1E57"/>
    <w:rsid w:val="00BC3EFC"/>
    <w:rsid w:val="00BC75BF"/>
    <w:rsid w:val="00BC777F"/>
    <w:rsid w:val="00BD0EA9"/>
    <w:rsid w:val="00BD487E"/>
    <w:rsid w:val="00BE2ECE"/>
    <w:rsid w:val="00C0449C"/>
    <w:rsid w:val="00C07FF4"/>
    <w:rsid w:val="00C12703"/>
    <w:rsid w:val="00C12C3F"/>
    <w:rsid w:val="00C160EF"/>
    <w:rsid w:val="00C205B9"/>
    <w:rsid w:val="00C232AE"/>
    <w:rsid w:val="00C247B7"/>
    <w:rsid w:val="00C2687F"/>
    <w:rsid w:val="00C32876"/>
    <w:rsid w:val="00C34697"/>
    <w:rsid w:val="00C37174"/>
    <w:rsid w:val="00C41040"/>
    <w:rsid w:val="00C53216"/>
    <w:rsid w:val="00C62E74"/>
    <w:rsid w:val="00C6367C"/>
    <w:rsid w:val="00C653FC"/>
    <w:rsid w:val="00C7608D"/>
    <w:rsid w:val="00C760EE"/>
    <w:rsid w:val="00C809A2"/>
    <w:rsid w:val="00C870EC"/>
    <w:rsid w:val="00C9293F"/>
    <w:rsid w:val="00C929DE"/>
    <w:rsid w:val="00CA24E6"/>
    <w:rsid w:val="00CA2B09"/>
    <w:rsid w:val="00CA2D59"/>
    <w:rsid w:val="00CA54DD"/>
    <w:rsid w:val="00CC3FC4"/>
    <w:rsid w:val="00CD0707"/>
    <w:rsid w:val="00CD1FFD"/>
    <w:rsid w:val="00CD5213"/>
    <w:rsid w:val="00CD6160"/>
    <w:rsid w:val="00CD6725"/>
    <w:rsid w:val="00D12AB8"/>
    <w:rsid w:val="00D142F1"/>
    <w:rsid w:val="00D16077"/>
    <w:rsid w:val="00D1766B"/>
    <w:rsid w:val="00D2176D"/>
    <w:rsid w:val="00D21FFD"/>
    <w:rsid w:val="00D241A8"/>
    <w:rsid w:val="00D26F94"/>
    <w:rsid w:val="00D3601B"/>
    <w:rsid w:val="00D41153"/>
    <w:rsid w:val="00D531D1"/>
    <w:rsid w:val="00D60A1E"/>
    <w:rsid w:val="00D61A94"/>
    <w:rsid w:val="00D61FDA"/>
    <w:rsid w:val="00D67F2D"/>
    <w:rsid w:val="00D707A7"/>
    <w:rsid w:val="00D71052"/>
    <w:rsid w:val="00D74731"/>
    <w:rsid w:val="00D82C04"/>
    <w:rsid w:val="00D90CC5"/>
    <w:rsid w:val="00D96BE4"/>
    <w:rsid w:val="00D97714"/>
    <w:rsid w:val="00DA31D7"/>
    <w:rsid w:val="00DA45C9"/>
    <w:rsid w:val="00DB1412"/>
    <w:rsid w:val="00DB1D5C"/>
    <w:rsid w:val="00DB3281"/>
    <w:rsid w:val="00DB494F"/>
    <w:rsid w:val="00DC114B"/>
    <w:rsid w:val="00DC5558"/>
    <w:rsid w:val="00DD5AA1"/>
    <w:rsid w:val="00DE0B81"/>
    <w:rsid w:val="00DE24B1"/>
    <w:rsid w:val="00DE4D98"/>
    <w:rsid w:val="00DF14E2"/>
    <w:rsid w:val="00DF151D"/>
    <w:rsid w:val="00DF23D5"/>
    <w:rsid w:val="00DF4813"/>
    <w:rsid w:val="00E03AFA"/>
    <w:rsid w:val="00E03E45"/>
    <w:rsid w:val="00E06D9D"/>
    <w:rsid w:val="00E14430"/>
    <w:rsid w:val="00E303BF"/>
    <w:rsid w:val="00E30A2E"/>
    <w:rsid w:val="00E36595"/>
    <w:rsid w:val="00E42603"/>
    <w:rsid w:val="00E452F0"/>
    <w:rsid w:val="00E55F53"/>
    <w:rsid w:val="00E57623"/>
    <w:rsid w:val="00E612A1"/>
    <w:rsid w:val="00E62E61"/>
    <w:rsid w:val="00E75003"/>
    <w:rsid w:val="00E77EA7"/>
    <w:rsid w:val="00E8045F"/>
    <w:rsid w:val="00E86711"/>
    <w:rsid w:val="00E91001"/>
    <w:rsid w:val="00E92BE8"/>
    <w:rsid w:val="00E9369B"/>
    <w:rsid w:val="00E97074"/>
    <w:rsid w:val="00EA6A78"/>
    <w:rsid w:val="00EC0E31"/>
    <w:rsid w:val="00EC0F61"/>
    <w:rsid w:val="00EC2007"/>
    <w:rsid w:val="00EC3B95"/>
    <w:rsid w:val="00EC563C"/>
    <w:rsid w:val="00EC6FF1"/>
    <w:rsid w:val="00ED1F92"/>
    <w:rsid w:val="00ED2762"/>
    <w:rsid w:val="00ED2DC3"/>
    <w:rsid w:val="00ED4919"/>
    <w:rsid w:val="00ED663C"/>
    <w:rsid w:val="00EE08BF"/>
    <w:rsid w:val="00EE12E2"/>
    <w:rsid w:val="00EE7F99"/>
    <w:rsid w:val="00EE7FD3"/>
    <w:rsid w:val="00EF3306"/>
    <w:rsid w:val="00EF40A7"/>
    <w:rsid w:val="00EF7575"/>
    <w:rsid w:val="00F113C0"/>
    <w:rsid w:val="00F17889"/>
    <w:rsid w:val="00F204A5"/>
    <w:rsid w:val="00F33130"/>
    <w:rsid w:val="00F4534D"/>
    <w:rsid w:val="00F4633E"/>
    <w:rsid w:val="00F50B77"/>
    <w:rsid w:val="00F56E12"/>
    <w:rsid w:val="00F668B8"/>
    <w:rsid w:val="00F674CE"/>
    <w:rsid w:val="00F82FC0"/>
    <w:rsid w:val="00F9369F"/>
    <w:rsid w:val="00F93FB0"/>
    <w:rsid w:val="00F94A61"/>
    <w:rsid w:val="00FA1E0C"/>
    <w:rsid w:val="00FB0BC9"/>
    <w:rsid w:val="00FB578E"/>
    <w:rsid w:val="00FC4CF9"/>
    <w:rsid w:val="00FC5BAA"/>
    <w:rsid w:val="00FC6C92"/>
    <w:rsid w:val="00FD2422"/>
    <w:rsid w:val="00FD263F"/>
    <w:rsid w:val="00FD6B0F"/>
    <w:rsid w:val="00FE1C62"/>
    <w:rsid w:val="00FE3F3D"/>
    <w:rsid w:val="00FF10B1"/>
  </w:rsids>
  <m:mathPr>
    <m:mathFont m:val="Cambria Math"/>
    <m:brkBin m:val="before"/>
    <m:brkBinSub m:val="--"/>
    <m:smallFrac m:val="0"/>
    <m:dispDef/>
    <m:lMargin m:val="0"/>
    <m:rMargin m:val="0"/>
    <m:defJc m:val="centerGroup"/>
    <m:wrapIndent m:val="1440"/>
    <m:intLim m:val="subSup"/>
    <m:naryLim m:val="undOvr"/>
  </m:mathPr>
  <w:themeFontLang w:val="en-US" w:bidi="u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D431B3-E1D9-46AC-BE53-3D95D5093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en-US" w:eastAsia="en-US" w:bidi="ar-SA"/>
      </w:rPr>
    </w:rPrDefault>
    <w:pPrDefault>
      <w:pPr>
        <w:spacing w:after="160" w:line="30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0205"/>
  </w:style>
  <w:style w:type="paragraph" w:styleId="Heading1">
    <w:name w:val="heading 1"/>
    <w:basedOn w:val="Normal"/>
    <w:next w:val="Normal"/>
    <w:link w:val="Heading1Char"/>
    <w:uiPriority w:val="9"/>
    <w:qFormat/>
    <w:rsid w:val="000D0205"/>
    <w:pPr>
      <w:keepNext/>
      <w:keepLines/>
      <w:spacing w:before="320" w:after="80" w:line="240" w:lineRule="auto"/>
      <w:jc w:val="center"/>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0D0205"/>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unhideWhenUsed/>
    <w:qFormat/>
    <w:rsid w:val="000D0205"/>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unhideWhenUsed/>
    <w:qFormat/>
    <w:rsid w:val="000D0205"/>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unhideWhenUsed/>
    <w:qFormat/>
    <w:rsid w:val="000D0205"/>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unhideWhenUsed/>
    <w:qFormat/>
    <w:rsid w:val="000D0205"/>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unhideWhenUsed/>
    <w:qFormat/>
    <w:rsid w:val="000D0205"/>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unhideWhenUsed/>
    <w:qFormat/>
    <w:rsid w:val="000D0205"/>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unhideWhenUsed/>
    <w:qFormat/>
    <w:rsid w:val="000D0205"/>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0205"/>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0D0205"/>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rsid w:val="000D0205"/>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rsid w:val="000D0205"/>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rsid w:val="000D0205"/>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rsid w:val="000D0205"/>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rsid w:val="000D0205"/>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rsid w:val="000D0205"/>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rsid w:val="000D0205"/>
    <w:rPr>
      <w:b/>
      <w:bCs/>
      <w:i/>
      <w:iCs/>
    </w:rPr>
  </w:style>
  <w:style w:type="paragraph" w:styleId="Title">
    <w:name w:val="Title"/>
    <w:basedOn w:val="Normal"/>
    <w:next w:val="Normal"/>
    <w:link w:val="TitleChar"/>
    <w:uiPriority w:val="10"/>
    <w:qFormat/>
    <w:rsid w:val="000D0205"/>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TitleChar">
    <w:name w:val="Title Char"/>
    <w:basedOn w:val="DefaultParagraphFont"/>
    <w:link w:val="Title"/>
    <w:uiPriority w:val="10"/>
    <w:rsid w:val="000D0205"/>
    <w:rPr>
      <w:rFonts w:asciiTheme="majorHAnsi" w:eastAsiaTheme="majorEastAsia" w:hAnsiTheme="majorHAnsi" w:cstheme="majorBidi"/>
      <w:caps/>
      <w:color w:val="44546A" w:themeColor="text2"/>
      <w:spacing w:val="30"/>
      <w:sz w:val="72"/>
      <w:szCs w:val="72"/>
    </w:rPr>
  </w:style>
  <w:style w:type="paragraph" w:styleId="Subtitle">
    <w:name w:val="Subtitle"/>
    <w:basedOn w:val="Normal"/>
    <w:next w:val="Normal"/>
    <w:link w:val="SubtitleChar"/>
    <w:uiPriority w:val="11"/>
    <w:qFormat/>
    <w:rsid w:val="000D0205"/>
    <w:pPr>
      <w:numPr>
        <w:ilvl w:val="1"/>
      </w:numPr>
      <w:jc w:val="center"/>
    </w:pPr>
    <w:rPr>
      <w:color w:val="44546A" w:themeColor="text2"/>
      <w:sz w:val="28"/>
      <w:szCs w:val="28"/>
    </w:rPr>
  </w:style>
  <w:style w:type="character" w:customStyle="1" w:styleId="SubtitleChar">
    <w:name w:val="Subtitle Char"/>
    <w:basedOn w:val="DefaultParagraphFont"/>
    <w:link w:val="Subtitle"/>
    <w:uiPriority w:val="11"/>
    <w:rsid w:val="000D0205"/>
    <w:rPr>
      <w:color w:val="44546A" w:themeColor="text2"/>
      <w:sz w:val="28"/>
      <w:szCs w:val="28"/>
    </w:rPr>
  </w:style>
  <w:style w:type="character" w:styleId="SubtleEmphasis">
    <w:name w:val="Subtle Emphasis"/>
    <w:basedOn w:val="DefaultParagraphFont"/>
    <w:uiPriority w:val="19"/>
    <w:qFormat/>
    <w:rsid w:val="000D0205"/>
    <w:rPr>
      <w:i/>
      <w:iCs/>
      <w:color w:val="595959" w:themeColor="text1" w:themeTint="A6"/>
    </w:rPr>
  </w:style>
  <w:style w:type="character" w:styleId="Emphasis">
    <w:name w:val="Emphasis"/>
    <w:basedOn w:val="DefaultParagraphFont"/>
    <w:uiPriority w:val="20"/>
    <w:qFormat/>
    <w:rsid w:val="000D0205"/>
    <w:rPr>
      <w:i/>
      <w:iCs/>
      <w:color w:val="000000" w:themeColor="text1"/>
    </w:rPr>
  </w:style>
  <w:style w:type="character" w:styleId="IntenseEmphasis">
    <w:name w:val="Intense Emphasis"/>
    <w:basedOn w:val="DefaultParagraphFont"/>
    <w:uiPriority w:val="21"/>
    <w:qFormat/>
    <w:rsid w:val="000D0205"/>
    <w:rPr>
      <w:b/>
      <w:bCs/>
      <w:i/>
      <w:iCs/>
      <w:color w:val="auto"/>
    </w:rPr>
  </w:style>
  <w:style w:type="character" w:styleId="Strong">
    <w:name w:val="Strong"/>
    <w:basedOn w:val="DefaultParagraphFont"/>
    <w:uiPriority w:val="22"/>
    <w:qFormat/>
    <w:rsid w:val="000D0205"/>
    <w:rPr>
      <w:b/>
      <w:bCs/>
    </w:rPr>
  </w:style>
  <w:style w:type="paragraph" w:styleId="Quote">
    <w:name w:val="Quote"/>
    <w:basedOn w:val="Normal"/>
    <w:next w:val="Normal"/>
    <w:link w:val="QuoteChar"/>
    <w:uiPriority w:val="29"/>
    <w:qFormat/>
    <w:rsid w:val="000D0205"/>
    <w:pPr>
      <w:spacing w:before="160"/>
      <w:ind w:left="720" w:right="720"/>
      <w:jc w:val="center"/>
    </w:pPr>
    <w:rPr>
      <w:i/>
      <w:iCs/>
      <w:color w:val="7B7B7B" w:themeColor="accent3" w:themeShade="BF"/>
      <w:sz w:val="24"/>
      <w:szCs w:val="24"/>
    </w:rPr>
  </w:style>
  <w:style w:type="character" w:customStyle="1" w:styleId="QuoteChar">
    <w:name w:val="Quote Char"/>
    <w:basedOn w:val="DefaultParagraphFont"/>
    <w:link w:val="Quote"/>
    <w:uiPriority w:val="29"/>
    <w:rsid w:val="000D0205"/>
    <w:rPr>
      <w:i/>
      <w:iCs/>
      <w:color w:val="7B7B7B" w:themeColor="accent3" w:themeShade="BF"/>
      <w:sz w:val="24"/>
      <w:szCs w:val="24"/>
    </w:rPr>
  </w:style>
  <w:style w:type="paragraph" w:styleId="IntenseQuote">
    <w:name w:val="Intense Quote"/>
    <w:basedOn w:val="Normal"/>
    <w:next w:val="Normal"/>
    <w:link w:val="IntenseQuoteChar"/>
    <w:uiPriority w:val="30"/>
    <w:qFormat/>
    <w:rsid w:val="000D0205"/>
    <w:pPr>
      <w:spacing w:before="160" w:line="276" w:lineRule="auto"/>
      <w:ind w:left="936" w:right="936"/>
      <w:jc w:val="center"/>
    </w:pPr>
    <w:rPr>
      <w:rFonts w:asciiTheme="majorHAnsi" w:eastAsiaTheme="majorEastAsia" w:hAnsiTheme="majorHAnsi" w:cstheme="majorBidi"/>
      <w:caps/>
      <w:color w:val="2E74B5" w:themeColor="accent1" w:themeShade="BF"/>
      <w:sz w:val="28"/>
      <w:szCs w:val="28"/>
    </w:rPr>
  </w:style>
  <w:style w:type="character" w:customStyle="1" w:styleId="IntenseQuoteChar">
    <w:name w:val="Intense Quote Char"/>
    <w:basedOn w:val="DefaultParagraphFont"/>
    <w:link w:val="IntenseQuote"/>
    <w:uiPriority w:val="30"/>
    <w:rsid w:val="000D0205"/>
    <w:rPr>
      <w:rFonts w:asciiTheme="majorHAnsi" w:eastAsiaTheme="majorEastAsia" w:hAnsiTheme="majorHAnsi" w:cstheme="majorBidi"/>
      <w:caps/>
      <w:color w:val="2E74B5" w:themeColor="accent1" w:themeShade="BF"/>
      <w:sz w:val="28"/>
      <w:szCs w:val="28"/>
    </w:rPr>
  </w:style>
  <w:style w:type="character" w:styleId="SubtleReference">
    <w:name w:val="Subtle Reference"/>
    <w:basedOn w:val="DefaultParagraphFont"/>
    <w:uiPriority w:val="31"/>
    <w:qFormat/>
    <w:rsid w:val="000D020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0D0205"/>
    <w:rPr>
      <w:b/>
      <w:bCs/>
      <w:caps w:val="0"/>
      <w:smallCaps/>
      <w:color w:val="auto"/>
      <w:spacing w:val="0"/>
      <w:u w:val="single"/>
    </w:rPr>
  </w:style>
  <w:style w:type="character" w:styleId="BookTitle">
    <w:name w:val="Book Title"/>
    <w:basedOn w:val="DefaultParagraphFont"/>
    <w:uiPriority w:val="33"/>
    <w:qFormat/>
    <w:rsid w:val="000D0205"/>
    <w:rPr>
      <w:b/>
      <w:bCs/>
      <w:caps w:val="0"/>
      <w:smallCaps/>
      <w:spacing w:val="0"/>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0D0205"/>
    <w:pPr>
      <w:spacing w:line="240" w:lineRule="auto"/>
    </w:pPr>
    <w:rPr>
      <w:b/>
      <w:bCs/>
      <w:color w:val="404040" w:themeColor="text1" w:themeTint="BF"/>
      <w:sz w:val="16"/>
      <w:szCs w:val="16"/>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paragraph" w:styleId="NormalWeb">
    <w:name w:val="Normal (Web)"/>
    <w:basedOn w:val="Normal"/>
    <w:uiPriority w:val="99"/>
    <w:semiHidden/>
    <w:unhideWhenUsed/>
    <w:rsid w:val="00655F31"/>
    <w:pPr>
      <w:spacing w:before="100" w:beforeAutospacing="1" w:after="100" w:afterAutospacing="1"/>
    </w:pPr>
    <w:rPr>
      <w:rFonts w:ascii="Times New Roman" w:eastAsia="Times New Roman" w:hAnsi="Times New Roman" w:cs="Times New Roman"/>
      <w:sz w:val="24"/>
      <w:szCs w:val="24"/>
      <w:lang w:bidi="ur-IN"/>
    </w:rPr>
  </w:style>
  <w:style w:type="paragraph" w:styleId="NoSpacing">
    <w:name w:val="No Spacing"/>
    <w:uiPriority w:val="1"/>
    <w:qFormat/>
    <w:rsid w:val="000D0205"/>
    <w:pPr>
      <w:spacing w:after="0" w:line="240" w:lineRule="auto"/>
    </w:pPr>
  </w:style>
  <w:style w:type="paragraph" w:styleId="TOCHeading">
    <w:name w:val="TOC Heading"/>
    <w:basedOn w:val="Heading1"/>
    <w:next w:val="Normal"/>
    <w:uiPriority w:val="39"/>
    <w:semiHidden/>
    <w:unhideWhenUsed/>
    <w:qFormat/>
    <w:rsid w:val="000D0205"/>
    <w:pPr>
      <w:outlineLvl w:val="9"/>
    </w:pPr>
  </w:style>
  <w:style w:type="table" w:styleId="TableGrid">
    <w:name w:val="Table Grid"/>
    <w:basedOn w:val="TableNormal"/>
    <w:uiPriority w:val="59"/>
    <w:rsid w:val="00610B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34E1D"/>
    <w:pPr>
      <w:ind w:left="720"/>
      <w:contextualSpacing/>
    </w:pPr>
  </w:style>
  <w:style w:type="character" w:customStyle="1" w:styleId="word">
    <w:name w:val="word"/>
    <w:basedOn w:val="DefaultParagraphFont"/>
    <w:rsid w:val="005820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4702607">
      <w:bodyDiv w:val="1"/>
      <w:marLeft w:val="0"/>
      <w:marRight w:val="0"/>
      <w:marTop w:val="0"/>
      <w:marBottom w:val="0"/>
      <w:divBdr>
        <w:top w:val="none" w:sz="0" w:space="0" w:color="auto"/>
        <w:left w:val="none" w:sz="0" w:space="0" w:color="auto"/>
        <w:bottom w:val="none" w:sz="0" w:space="0" w:color="auto"/>
        <w:right w:val="none" w:sz="0" w:space="0" w:color="auto"/>
      </w:divBdr>
    </w:div>
    <w:div w:id="265575617">
      <w:bodyDiv w:val="1"/>
      <w:marLeft w:val="0"/>
      <w:marRight w:val="0"/>
      <w:marTop w:val="0"/>
      <w:marBottom w:val="0"/>
      <w:divBdr>
        <w:top w:val="none" w:sz="0" w:space="0" w:color="auto"/>
        <w:left w:val="none" w:sz="0" w:space="0" w:color="auto"/>
        <w:bottom w:val="none" w:sz="0" w:space="0" w:color="auto"/>
        <w:right w:val="none" w:sz="0" w:space="0" w:color="auto"/>
      </w:divBdr>
    </w:div>
    <w:div w:id="270628212">
      <w:bodyDiv w:val="1"/>
      <w:marLeft w:val="0"/>
      <w:marRight w:val="0"/>
      <w:marTop w:val="0"/>
      <w:marBottom w:val="0"/>
      <w:divBdr>
        <w:top w:val="none" w:sz="0" w:space="0" w:color="auto"/>
        <w:left w:val="none" w:sz="0" w:space="0" w:color="auto"/>
        <w:bottom w:val="none" w:sz="0" w:space="0" w:color="auto"/>
        <w:right w:val="none" w:sz="0" w:space="0" w:color="auto"/>
      </w:divBdr>
    </w:div>
    <w:div w:id="921573440">
      <w:bodyDiv w:val="1"/>
      <w:marLeft w:val="0"/>
      <w:marRight w:val="0"/>
      <w:marTop w:val="0"/>
      <w:marBottom w:val="0"/>
      <w:divBdr>
        <w:top w:val="none" w:sz="0" w:space="0" w:color="auto"/>
        <w:left w:val="none" w:sz="0" w:space="0" w:color="auto"/>
        <w:bottom w:val="none" w:sz="0" w:space="0" w:color="auto"/>
        <w:right w:val="none" w:sz="0" w:space="0" w:color="auto"/>
      </w:divBdr>
      <w:divsChild>
        <w:div w:id="417603104">
          <w:marLeft w:val="720"/>
          <w:marRight w:val="0"/>
          <w:marTop w:val="0"/>
          <w:marBottom w:val="0"/>
          <w:divBdr>
            <w:top w:val="none" w:sz="0" w:space="0" w:color="auto"/>
            <w:left w:val="none" w:sz="0" w:space="0" w:color="auto"/>
            <w:bottom w:val="none" w:sz="0" w:space="0" w:color="auto"/>
            <w:right w:val="none" w:sz="0" w:space="0" w:color="auto"/>
          </w:divBdr>
        </w:div>
        <w:div w:id="774058240">
          <w:marLeft w:val="720"/>
          <w:marRight w:val="0"/>
          <w:marTop w:val="0"/>
          <w:marBottom w:val="0"/>
          <w:divBdr>
            <w:top w:val="none" w:sz="0" w:space="0" w:color="auto"/>
            <w:left w:val="none" w:sz="0" w:space="0" w:color="auto"/>
            <w:bottom w:val="none" w:sz="0" w:space="0" w:color="auto"/>
            <w:right w:val="none" w:sz="0" w:space="0" w:color="auto"/>
          </w:divBdr>
        </w:div>
        <w:div w:id="1467240529">
          <w:marLeft w:val="720"/>
          <w:marRight w:val="0"/>
          <w:marTop w:val="0"/>
          <w:marBottom w:val="0"/>
          <w:divBdr>
            <w:top w:val="none" w:sz="0" w:space="0" w:color="auto"/>
            <w:left w:val="none" w:sz="0" w:space="0" w:color="auto"/>
            <w:bottom w:val="none" w:sz="0" w:space="0" w:color="auto"/>
            <w:right w:val="none" w:sz="0" w:space="0" w:color="auto"/>
          </w:divBdr>
        </w:div>
      </w:divsChild>
    </w:div>
    <w:div w:id="1221479897">
      <w:bodyDiv w:val="1"/>
      <w:marLeft w:val="0"/>
      <w:marRight w:val="0"/>
      <w:marTop w:val="0"/>
      <w:marBottom w:val="0"/>
      <w:divBdr>
        <w:top w:val="none" w:sz="0" w:space="0" w:color="auto"/>
        <w:left w:val="none" w:sz="0" w:space="0" w:color="auto"/>
        <w:bottom w:val="none" w:sz="0" w:space="0" w:color="auto"/>
        <w:right w:val="none" w:sz="0" w:space="0" w:color="auto"/>
      </w:divBdr>
    </w:div>
    <w:div w:id="1324041242">
      <w:bodyDiv w:val="1"/>
      <w:marLeft w:val="0"/>
      <w:marRight w:val="0"/>
      <w:marTop w:val="0"/>
      <w:marBottom w:val="0"/>
      <w:divBdr>
        <w:top w:val="none" w:sz="0" w:space="0" w:color="auto"/>
        <w:left w:val="none" w:sz="0" w:space="0" w:color="auto"/>
        <w:bottom w:val="none" w:sz="0" w:space="0" w:color="auto"/>
        <w:right w:val="none" w:sz="0" w:space="0" w:color="auto"/>
      </w:divBdr>
    </w:div>
    <w:div w:id="1347748430">
      <w:bodyDiv w:val="1"/>
      <w:marLeft w:val="0"/>
      <w:marRight w:val="0"/>
      <w:marTop w:val="0"/>
      <w:marBottom w:val="0"/>
      <w:divBdr>
        <w:top w:val="none" w:sz="0" w:space="0" w:color="auto"/>
        <w:left w:val="none" w:sz="0" w:space="0" w:color="auto"/>
        <w:bottom w:val="none" w:sz="0" w:space="0" w:color="auto"/>
        <w:right w:val="none" w:sz="0" w:space="0" w:color="auto"/>
      </w:divBdr>
    </w:div>
    <w:div w:id="1415206855">
      <w:bodyDiv w:val="1"/>
      <w:marLeft w:val="0"/>
      <w:marRight w:val="0"/>
      <w:marTop w:val="0"/>
      <w:marBottom w:val="0"/>
      <w:divBdr>
        <w:top w:val="none" w:sz="0" w:space="0" w:color="auto"/>
        <w:left w:val="none" w:sz="0" w:space="0" w:color="auto"/>
        <w:bottom w:val="none" w:sz="0" w:space="0" w:color="auto"/>
        <w:right w:val="none" w:sz="0" w:space="0" w:color="auto"/>
      </w:divBdr>
    </w:div>
    <w:div w:id="1421373446">
      <w:bodyDiv w:val="1"/>
      <w:marLeft w:val="0"/>
      <w:marRight w:val="0"/>
      <w:marTop w:val="0"/>
      <w:marBottom w:val="0"/>
      <w:divBdr>
        <w:top w:val="none" w:sz="0" w:space="0" w:color="auto"/>
        <w:left w:val="none" w:sz="0" w:space="0" w:color="auto"/>
        <w:bottom w:val="none" w:sz="0" w:space="0" w:color="auto"/>
        <w:right w:val="none" w:sz="0" w:space="0" w:color="auto"/>
      </w:divBdr>
    </w:div>
    <w:div w:id="1805076240">
      <w:bodyDiv w:val="1"/>
      <w:marLeft w:val="0"/>
      <w:marRight w:val="0"/>
      <w:marTop w:val="0"/>
      <w:marBottom w:val="0"/>
      <w:divBdr>
        <w:top w:val="none" w:sz="0" w:space="0" w:color="auto"/>
        <w:left w:val="none" w:sz="0" w:space="0" w:color="auto"/>
        <w:bottom w:val="none" w:sz="0" w:space="0" w:color="auto"/>
        <w:right w:val="none" w:sz="0" w:space="0" w:color="auto"/>
      </w:divBdr>
    </w:div>
    <w:div w:id="2082826079">
      <w:bodyDiv w:val="1"/>
      <w:marLeft w:val="0"/>
      <w:marRight w:val="0"/>
      <w:marTop w:val="0"/>
      <w:marBottom w:val="0"/>
      <w:divBdr>
        <w:top w:val="none" w:sz="0" w:space="0" w:color="auto"/>
        <w:left w:val="none" w:sz="0" w:space="0" w:color="auto"/>
        <w:bottom w:val="none" w:sz="0" w:space="0" w:color="auto"/>
        <w:right w:val="none" w:sz="0" w:space="0" w:color="auto"/>
      </w:divBdr>
    </w:div>
    <w:div w:id="2118328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ntmatters.co.uk/procedures/tonsillectomy/"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ntmatters.co.uk/procedures/septoplasty"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entmatters.co.uk/procedures/glue-ea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aj.tajamul@gmail.com" TargetMode="External"/><Relationship Id="rId5" Type="http://schemas.openxmlformats.org/officeDocument/2006/relationships/numbering" Target="numbering.xml"/><Relationship Id="rId15" Type="http://schemas.openxmlformats.org/officeDocument/2006/relationships/hyperlink" Target="http://www.entmatters.co.uk/procedures/snoring-osa/"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ntmatters.co.uk/procedures/adenoidectom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ya\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4.xml><?xml version="1.0" encoding="utf-8"?>
<ds:datastoreItem xmlns:ds="http://schemas.openxmlformats.org/officeDocument/2006/customXml" ds:itemID="{D99B91D8-4473-4417-84AE-ABBDB56B7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Single spaced (blank)</Template>
  <TotalTime>0</TotalTime>
  <Pages>4</Pages>
  <Words>1605</Words>
  <Characters>9150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Mariya</dc:creator>
  <cp:keywords/>
  <dc:description/>
  <cp:lastModifiedBy>Microsoft account</cp:lastModifiedBy>
  <cp:revision>2</cp:revision>
  <dcterms:created xsi:type="dcterms:W3CDTF">2022-03-27T16:18:00Z</dcterms:created>
  <dcterms:modified xsi:type="dcterms:W3CDTF">2022-03-27T16:18:00Z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y fmtid="{D5CDD505-2E9C-101B-9397-08002B2CF9AE}" pid="8" name="_DocHome">
    <vt:i4>-1122283374</vt:i4>
  </property>
</Properties>
</file>