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5C" w:rsidRDefault="0012329B" w:rsidP="004C6BB5">
      <w:pPr>
        <w:pStyle w:val="BodyText"/>
        <w:rPr>
          <w:sz w:val="10"/>
        </w:rPr>
      </w:pPr>
      <w:r>
        <w:rPr>
          <w:noProof/>
          <w:sz w:val="10"/>
          <w:lang w:val="en-ZA" w:eastAsia="en-ZA"/>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12329B" w:rsidRPr="007B475C" w:rsidRDefault="0012329B" w:rsidP="001536E5">
      <w:pPr>
        <w:rPr>
          <w:u w:val="single"/>
        </w:rPr>
      </w:pPr>
    </w:p>
    <w:p w:rsidR="008C3ACE" w:rsidRDefault="008C3ACE">
      <w:pPr>
        <w:pStyle w:val="BodyText"/>
        <w:rPr>
          <w:b/>
          <w:sz w:val="14"/>
        </w:rPr>
      </w:pPr>
    </w:p>
    <w:p w:rsidR="00AF4C1F" w:rsidRPr="00295A93" w:rsidRDefault="00AF4C1F" w:rsidP="00AF4C1F">
      <w:pPr>
        <w:ind w:left="567" w:right="391"/>
        <w:jc w:val="both"/>
        <w:rPr>
          <w:sz w:val="20"/>
        </w:rPr>
      </w:pPr>
      <w:r w:rsidRPr="00295A93">
        <w:rPr>
          <w:b/>
          <w:sz w:val="28"/>
        </w:rPr>
        <w:t xml:space="preserve">Creation of Financial and Environmental values by managing the risk with levered &amp; diversified investment for Solar PV Projects. </w:t>
      </w:r>
    </w:p>
    <w:p w:rsidR="00CB1F5E" w:rsidRDefault="00CB1F5E" w:rsidP="00AF4C1F">
      <w:pPr>
        <w:jc w:val="center"/>
        <w:rPr>
          <w:b/>
        </w:rPr>
      </w:pPr>
    </w:p>
    <w:p w:rsidR="00AF4C1F" w:rsidRPr="00295A93" w:rsidRDefault="00AF4C1F" w:rsidP="00AF4C1F">
      <w:pPr>
        <w:jc w:val="center"/>
        <w:rPr>
          <w:b/>
          <w:sz w:val="20"/>
          <w:vertAlign w:val="superscript"/>
        </w:rPr>
      </w:pPr>
      <w:proofErr w:type="spellStart"/>
      <w:r w:rsidRPr="00295A93">
        <w:rPr>
          <w:b/>
          <w:sz w:val="20"/>
        </w:rPr>
        <w:t>Shantha</w:t>
      </w:r>
      <w:proofErr w:type="spellEnd"/>
      <w:r w:rsidRPr="00295A93">
        <w:rPr>
          <w:b/>
          <w:sz w:val="20"/>
        </w:rPr>
        <w:t xml:space="preserve"> </w:t>
      </w:r>
      <w:proofErr w:type="spellStart"/>
      <w:r w:rsidRPr="00295A93">
        <w:rPr>
          <w:b/>
          <w:sz w:val="20"/>
        </w:rPr>
        <w:t>Indrajith</w:t>
      </w:r>
      <w:proofErr w:type="spellEnd"/>
      <w:r w:rsidRPr="00295A93">
        <w:rPr>
          <w:b/>
          <w:sz w:val="20"/>
        </w:rPr>
        <w:t xml:space="preserve"> H. Liyanage</w:t>
      </w:r>
      <w:r w:rsidRPr="00295A93">
        <w:rPr>
          <w:b/>
          <w:sz w:val="20"/>
          <w:vertAlign w:val="superscript"/>
        </w:rPr>
        <w:t>1</w:t>
      </w:r>
      <w:r w:rsidRPr="00295A93">
        <w:rPr>
          <w:b/>
          <w:sz w:val="20"/>
        </w:rPr>
        <w:t xml:space="preserve">, </w:t>
      </w:r>
      <w:proofErr w:type="spellStart"/>
      <w:r w:rsidRPr="00295A93">
        <w:rPr>
          <w:b/>
          <w:sz w:val="20"/>
        </w:rPr>
        <w:t>Fulu</w:t>
      </w:r>
      <w:proofErr w:type="spellEnd"/>
      <w:r w:rsidRPr="00295A93">
        <w:rPr>
          <w:b/>
          <w:sz w:val="20"/>
        </w:rPr>
        <w:t xml:space="preserve"> Netswera</w:t>
      </w:r>
      <w:r w:rsidR="00CB1F5E" w:rsidRPr="00295A93">
        <w:rPr>
          <w:b/>
          <w:sz w:val="20"/>
          <w:vertAlign w:val="superscript"/>
        </w:rPr>
        <w:t>2</w:t>
      </w:r>
      <w:r w:rsidRPr="00295A93">
        <w:rPr>
          <w:b/>
          <w:sz w:val="20"/>
        </w:rPr>
        <w:t>, Shiv Pal</w:t>
      </w:r>
      <w:r w:rsidR="00CB1F5E" w:rsidRPr="00295A93">
        <w:rPr>
          <w:b/>
          <w:sz w:val="20"/>
          <w:vertAlign w:val="superscript"/>
        </w:rPr>
        <w:t>1</w:t>
      </w:r>
      <w:r w:rsidRPr="00295A93">
        <w:rPr>
          <w:b/>
          <w:sz w:val="20"/>
        </w:rPr>
        <w:t>, Isaac Nthomola</w:t>
      </w:r>
      <w:r w:rsidR="00CB1F5E" w:rsidRPr="00295A93">
        <w:rPr>
          <w:b/>
          <w:sz w:val="20"/>
          <w:vertAlign w:val="superscript"/>
        </w:rPr>
        <w:t>1</w:t>
      </w:r>
    </w:p>
    <w:p w:rsidR="008C3ACE" w:rsidRPr="001536E5" w:rsidRDefault="00B5063E">
      <w:pPr>
        <w:pStyle w:val="BodyText"/>
        <w:spacing w:before="126" w:line="231" w:lineRule="exact"/>
        <w:ind w:left="594"/>
        <w:rPr>
          <w:sz w:val="16"/>
          <w:szCs w:val="16"/>
        </w:rPr>
      </w:pPr>
      <w:r w:rsidRPr="001536E5">
        <w:rPr>
          <w:position w:val="9"/>
          <w:sz w:val="16"/>
          <w:szCs w:val="16"/>
        </w:rPr>
        <w:t>1</w:t>
      </w:r>
      <w:r w:rsidR="00295A93" w:rsidRPr="001536E5">
        <w:rPr>
          <w:sz w:val="16"/>
          <w:szCs w:val="16"/>
        </w:rPr>
        <w:t>Senior Lecturers, F</w:t>
      </w:r>
      <w:r w:rsidR="00CB1F5E" w:rsidRPr="001536E5">
        <w:rPr>
          <w:sz w:val="16"/>
          <w:szCs w:val="16"/>
        </w:rPr>
        <w:t>aculty of Business &amp; Accounting</w:t>
      </w:r>
      <w:r w:rsidRPr="001536E5">
        <w:rPr>
          <w:sz w:val="16"/>
          <w:szCs w:val="16"/>
        </w:rPr>
        <w:t xml:space="preserve">, </w:t>
      </w:r>
      <w:proofErr w:type="spellStart"/>
      <w:r w:rsidR="00CB1F5E" w:rsidRPr="001536E5">
        <w:rPr>
          <w:sz w:val="16"/>
          <w:szCs w:val="16"/>
        </w:rPr>
        <w:t>Botho</w:t>
      </w:r>
      <w:proofErr w:type="spellEnd"/>
      <w:r w:rsidR="00CB1F5E" w:rsidRPr="001536E5">
        <w:rPr>
          <w:sz w:val="16"/>
          <w:szCs w:val="16"/>
        </w:rPr>
        <w:t xml:space="preserve"> University</w:t>
      </w:r>
      <w:r w:rsidRPr="001536E5">
        <w:rPr>
          <w:sz w:val="16"/>
          <w:szCs w:val="16"/>
        </w:rPr>
        <w:t xml:space="preserve">, </w:t>
      </w:r>
      <w:r w:rsidR="00CB1F5E" w:rsidRPr="001536E5">
        <w:rPr>
          <w:sz w:val="16"/>
          <w:szCs w:val="16"/>
        </w:rPr>
        <w:t>Gaborone Campus</w:t>
      </w:r>
      <w:r w:rsidRPr="001536E5">
        <w:rPr>
          <w:sz w:val="16"/>
          <w:szCs w:val="16"/>
        </w:rPr>
        <w:t xml:space="preserve">, </w:t>
      </w:r>
      <w:r w:rsidR="00CB1F5E" w:rsidRPr="001536E5">
        <w:rPr>
          <w:sz w:val="16"/>
          <w:szCs w:val="16"/>
        </w:rPr>
        <w:t>Botswana</w:t>
      </w:r>
    </w:p>
    <w:p w:rsidR="008C3ACE" w:rsidRDefault="00B5063E" w:rsidP="00CD3445">
      <w:pPr>
        <w:pStyle w:val="BodyText"/>
        <w:spacing w:line="231" w:lineRule="exact"/>
        <w:ind w:left="594"/>
      </w:pPr>
      <w:r w:rsidRPr="001536E5">
        <w:rPr>
          <w:position w:val="9"/>
          <w:sz w:val="16"/>
          <w:szCs w:val="16"/>
        </w:rPr>
        <w:t>2</w:t>
      </w:r>
      <w:r w:rsidR="00CD3445" w:rsidRPr="001536E5">
        <w:rPr>
          <w:sz w:val="16"/>
          <w:szCs w:val="16"/>
        </w:rPr>
        <w:t xml:space="preserve">Professor, </w:t>
      </w:r>
      <w:r w:rsidR="00CD3445" w:rsidRPr="001536E5">
        <w:rPr>
          <w:sz w:val="16"/>
          <w:szCs w:val="16"/>
        </w:rPr>
        <w:t>Director for the North-West University School of Business and Governance, Republic of South Af</w:t>
      </w:r>
      <w:r w:rsidR="00CD3445" w:rsidRPr="00CD3445">
        <w:rPr>
          <w:sz w:val="16"/>
          <w:szCs w:val="16"/>
        </w:rPr>
        <w:t>rica</w:t>
      </w:r>
      <w:r w:rsidR="00CD3445" w:rsidRPr="00CD3445">
        <w:rPr>
          <w:color w:val="585858"/>
          <w:sz w:val="16"/>
          <w:szCs w:val="16"/>
        </w:rPr>
        <w:t xml:space="preserve"> </w:t>
      </w:r>
    </w:p>
    <w:p w:rsidR="008C3ACE" w:rsidRDefault="008C3ACE">
      <w:pPr>
        <w:sectPr w:rsidR="008C3ACE" w:rsidSect="007B475C">
          <w:type w:val="continuous"/>
          <w:pgSz w:w="11910" w:h="16840"/>
          <w:pgMar w:top="284" w:right="180" w:bottom="280" w:left="140" w:header="720" w:footer="720" w:gutter="0"/>
          <w:cols w:space="720"/>
        </w:sectPr>
      </w:pPr>
    </w:p>
    <w:p w:rsidR="00CD3445" w:rsidRDefault="00127F26" w:rsidP="00127F26">
      <w:pPr>
        <w:tabs>
          <w:tab w:val="left" w:pos="1866"/>
          <w:tab w:val="left" w:pos="1867"/>
        </w:tabs>
        <w:rPr>
          <w:b/>
          <w:color w:val="585858"/>
          <w:sz w:val="19"/>
        </w:rPr>
      </w:pPr>
      <w:r>
        <w:rPr>
          <w:b/>
          <w:color w:val="585858"/>
          <w:sz w:val="19"/>
        </w:rPr>
        <w:tab/>
      </w:r>
      <w:r>
        <w:rPr>
          <w:b/>
          <w:color w:val="585858"/>
          <w:sz w:val="19"/>
        </w:rPr>
        <w:tab/>
      </w:r>
      <w:r>
        <w:rPr>
          <w:b/>
          <w:color w:val="585858"/>
          <w:sz w:val="19"/>
        </w:rPr>
        <w:tab/>
      </w:r>
    </w:p>
    <w:p w:rsidR="008C3ACE" w:rsidRPr="00127F26" w:rsidRDefault="00CD3445" w:rsidP="00127F26">
      <w:pPr>
        <w:tabs>
          <w:tab w:val="left" w:pos="1866"/>
          <w:tab w:val="left" w:pos="1867"/>
        </w:tabs>
        <w:rPr>
          <w:b/>
          <w:sz w:val="19"/>
        </w:rPr>
      </w:pPr>
      <w:r>
        <w:rPr>
          <w:b/>
          <w:color w:val="585858"/>
          <w:sz w:val="19"/>
        </w:rPr>
        <w:tab/>
      </w:r>
      <w:r>
        <w:rPr>
          <w:b/>
          <w:color w:val="585858"/>
          <w:sz w:val="19"/>
        </w:rPr>
        <w:tab/>
      </w:r>
      <w:r w:rsidR="00B5063E" w:rsidRPr="00127F26">
        <w:rPr>
          <w:b/>
          <w:color w:val="585858"/>
          <w:sz w:val="19"/>
        </w:rPr>
        <w:t xml:space="preserve">Abstract </w:t>
      </w:r>
    </w:p>
    <w:p w:rsidR="00EC38C9" w:rsidRPr="001536E5" w:rsidRDefault="00EC38C9">
      <w:pPr>
        <w:pStyle w:val="BodyText"/>
        <w:spacing w:before="117"/>
        <w:ind w:left="426"/>
        <w:jc w:val="both"/>
      </w:pPr>
      <w:r w:rsidRPr="001536E5">
        <w:t xml:space="preserve">This study investigates to ascertain why 200 </w:t>
      </w:r>
      <w:proofErr w:type="spellStart"/>
      <w:r w:rsidRPr="001536E5">
        <w:t>kWp</w:t>
      </w:r>
      <w:proofErr w:type="spellEnd"/>
      <w:r w:rsidRPr="001536E5">
        <w:t xml:space="preserve"> roof mounted solar photovoltaic system was recently commissioned discarding </w:t>
      </w:r>
      <w:r w:rsidR="00F867AA" w:rsidRPr="001536E5">
        <w:t xml:space="preserve">non-profitable </w:t>
      </w:r>
      <w:r w:rsidRPr="001536E5">
        <w:t xml:space="preserve">50 </w:t>
      </w:r>
      <w:proofErr w:type="spellStart"/>
      <w:r w:rsidRPr="001536E5">
        <w:t>kWp</w:t>
      </w:r>
      <w:proofErr w:type="spellEnd"/>
      <w:r w:rsidRPr="001536E5">
        <w:t xml:space="preserve"> system in </w:t>
      </w:r>
      <w:bookmarkStart w:id="0" w:name="_GoBack"/>
      <w:bookmarkEnd w:id="0"/>
      <w:r w:rsidRPr="001536E5">
        <w:t xml:space="preserve">a country where there is no legal, policy and institutional framework to de-risk the solar energy market but present naturally conducive environment in the </w:t>
      </w:r>
      <w:r w:rsidR="00153876" w:rsidRPr="001536E5">
        <w:t xml:space="preserve">sun drenched semi-arid </w:t>
      </w:r>
      <w:r w:rsidRPr="001536E5">
        <w:t xml:space="preserve">country. </w:t>
      </w:r>
    </w:p>
    <w:p w:rsidR="00EC38C9" w:rsidRPr="001536E5" w:rsidRDefault="00153876">
      <w:pPr>
        <w:pStyle w:val="BodyText"/>
        <w:spacing w:before="117"/>
        <w:ind w:left="426"/>
        <w:jc w:val="both"/>
      </w:pPr>
      <w:r w:rsidRPr="001536E5">
        <w:t>The analysis of quantitative and qualitative data collected by document analysis, interviews and observations</w:t>
      </w:r>
      <w:r w:rsidR="004B50BC" w:rsidRPr="001536E5">
        <w:t xml:space="preserve"> with underlying philosophy of interpretivism </w:t>
      </w:r>
      <w:r w:rsidRPr="001536E5">
        <w:t xml:space="preserve"> pave the way to find out that the university as a corporate citizen</w:t>
      </w:r>
      <w:r w:rsidR="004B50BC" w:rsidRPr="001536E5">
        <w:t xml:space="preserve"> with 200 </w:t>
      </w:r>
      <w:proofErr w:type="spellStart"/>
      <w:r w:rsidR="004B50BC" w:rsidRPr="001536E5">
        <w:t>kWp</w:t>
      </w:r>
      <w:proofErr w:type="spellEnd"/>
      <w:r w:rsidR="004B50BC" w:rsidRPr="001536E5">
        <w:t xml:space="preserve"> system</w:t>
      </w:r>
      <w:r w:rsidRPr="001536E5">
        <w:t xml:space="preserve"> </w:t>
      </w:r>
      <w:r w:rsidR="004B50BC" w:rsidRPr="001536E5">
        <w:t xml:space="preserve">enable to </w:t>
      </w:r>
      <w:r w:rsidRPr="001536E5">
        <w:t>create financial value</w:t>
      </w:r>
      <w:r w:rsidR="004B50BC" w:rsidRPr="001536E5">
        <w:t>, IRR 16.6%</w:t>
      </w:r>
      <w:r w:rsidRPr="001536E5">
        <w:t xml:space="preserve"> and environmental value</w:t>
      </w:r>
      <w:r w:rsidR="004B50BC" w:rsidRPr="001536E5">
        <w:t>, saving of CO2 8940 metric tons as</w:t>
      </w:r>
      <w:r w:rsidRPr="001536E5">
        <w:t xml:space="preserve"> advocated by King IV: Corporate Governance, South Africa, Nationally Determined Contribution (NDC) of Botswana, Paris Climate Agreement and 2030 Agenda for   17 Sustainable Development Goals</w:t>
      </w:r>
      <w:r w:rsidR="004B50BC" w:rsidRPr="001536E5">
        <w:t xml:space="preserve"> (SDGs)</w:t>
      </w:r>
      <w:r w:rsidRPr="001536E5">
        <w:t xml:space="preserve">. </w:t>
      </w:r>
    </w:p>
    <w:p w:rsidR="00153876" w:rsidRPr="001536E5" w:rsidRDefault="004B50BC">
      <w:pPr>
        <w:pStyle w:val="BodyText"/>
        <w:spacing w:before="117"/>
        <w:ind w:left="426"/>
        <w:jc w:val="both"/>
      </w:pPr>
      <w:r w:rsidRPr="001536E5">
        <w:t xml:space="preserve">The evaluation of unlevered investment reflects that the risk associated with </w:t>
      </w:r>
      <w:r w:rsidR="00F04263" w:rsidRPr="001536E5">
        <w:t xml:space="preserve">illiquid capital intensive investment, the absence of power purchase agreement, the uncertainty of variables such as no of kWh produced, peak demand charge have not been addressed. </w:t>
      </w:r>
      <w:r w:rsidR="004F56B6" w:rsidRPr="001536E5">
        <w:t>Hence,</w:t>
      </w:r>
      <w:r w:rsidR="00F04263" w:rsidRPr="001536E5">
        <w:t xml:space="preserve"> it is recommended to </w:t>
      </w:r>
      <w:r w:rsidR="004F56B6" w:rsidRPr="001536E5">
        <w:t xml:space="preserve">manage the risk by </w:t>
      </w:r>
      <w:r w:rsidR="00F04263" w:rsidRPr="001536E5">
        <w:t>lever</w:t>
      </w:r>
      <w:r w:rsidR="004F56B6" w:rsidRPr="001536E5">
        <w:t>ing</w:t>
      </w:r>
      <w:r w:rsidR="00F04263" w:rsidRPr="001536E5">
        <w:t xml:space="preserve"> the investment </w:t>
      </w:r>
      <w:r w:rsidR="004F56B6" w:rsidRPr="001536E5">
        <w:t xml:space="preserve">and </w:t>
      </w:r>
      <w:r w:rsidR="00F04263" w:rsidRPr="001536E5">
        <w:t xml:space="preserve">withdrawing a part of equity </w:t>
      </w:r>
      <w:r w:rsidR="004F56B6" w:rsidRPr="001536E5">
        <w:t xml:space="preserve">for </w:t>
      </w:r>
      <w:r w:rsidR="00F04263" w:rsidRPr="001536E5">
        <w:t>reinvest</w:t>
      </w:r>
      <w:r w:rsidR="004F56B6" w:rsidRPr="001536E5">
        <w:t>ing</w:t>
      </w:r>
      <w:r w:rsidR="00F04263" w:rsidRPr="001536E5">
        <w:t xml:space="preserve"> in diversified investment for spreading the gap between IRR and WACC. </w:t>
      </w:r>
    </w:p>
    <w:p w:rsidR="004F56B6" w:rsidRPr="001536E5" w:rsidRDefault="004F56B6">
      <w:pPr>
        <w:pStyle w:val="BodyText"/>
        <w:spacing w:before="117"/>
        <w:ind w:left="426"/>
        <w:jc w:val="both"/>
      </w:pPr>
      <w:r w:rsidRPr="001536E5">
        <w:t xml:space="preserve">The findings are significant for low carbon investors to identify opportunities and manage the risk in solar energy market where there is no legal, policy and institutional framework. The energy engineers enable to </w:t>
      </w:r>
      <w:r w:rsidR="00127F26" w:rsidRPr="001536E5">
        <w:t xml:space="preserve">design a system which meets the fundamentals of the business and environmental value. The policy makers receive </w:t>
      </w:r>
      <w:r w:rsidR="00F867AA" w:rsidRPr="001536E5">
        <w:t>inputs to</w:t>
      </w:r>
      <w:r w:rsidR="00127F26" w:rsidRPr="001536E5">
        <w:t xml:space="preserve"> expand the energy market to meet N</w:t>
      </w:r>
      <w:r w:rsidR="00CB1F5E" w:rsidRPr="001536E5">
        <w:t>DC</w:t>
      </w:r>
      <w:r w:rsidR="00127F26" w:rsidRPr="001536E5">
        <w:t xml:space="preserve"> of the country.    </w:t>
      </w:r>
      <w:r w:rsidRPr="001536E5">
        <w:t xml:space="preserve"> </w:t>
      </w:r>
    </w:p>
    <w:p w:rsidR="004F56B6" w:rsidRPr="001536E5" w:rsidRDefault="004F56B6">
      <w:pPr>
        <w:pStyle w:val="BodyText"/>
        <w:spacing w:before="117"/>
        <w:ind w:left="426"/>
        <w:jc w:val="both"/>
      </w:pPr>
    </w:p>
    <w:p w:rsidR="008C3ACE" w:rsidRPr="001536E5" w:rsidRDefault="008C3ACE" w:rsidP="00000749">
      <w:pPr>
        <w:pStyle w:val="ListParagraph"/>
        <w:tabs>
          <w:tab w:val="left" w:pos="1758"/>
        </w:tabs>
        <w:spacing w:before="92"/>
        <w:ind w:firstLine="0"/>
      </w:pPr>
    </w:p>
    <w:p w:rsidR="00E952E8" w:rsidRPr="001536E5" w:rsidRDefault="00E952E8" w:rsidP="00000749">
      <w:pPr>
        <w:pStyle w:val="ListParagraph"/>
        <w:tabs>
          <w:tab w:val="left" w:pos="1758"/>
        </w:tabs>
        <w:spacing w:before="92"/>
        <w:ind w:firstLine="0"/>
      </w:pPr>
    </w:p>
    <w:p w:rsidR="008C3ACE" w:rsidRPr="001536E5" w:rsidRDefault="00E952E8" w:rsidP="00E952E8">
      <w:pPr>
        <w:pStyle w:val="Heading3"/>
        <w:tabs>
          <w:tab w:val="left" w:pos="1758"/>
        </w:tabs>
        <w:ind w:left="0" w:right="241" w:firstLine="0"/>
      </w:pPr>
      <w:r w:rsidRPr="001536E5">
        <w:t xml:space="preserve">     </w:t>
      </w:r>
      <w:r w:rsidRPr="001536E5">
        <w:tab/>
        <w:t xml:space="preserve"> </w:t>
      </w:r>
      <w:r w:rsidR="00000749" w:rsidRPr="001536E5">
        <w:t xml:space="preserve">Biography </w:t>
      </w:r>
    </w:p>
    <w:p w:rsidR="00E952E8" w:rsidRPr="001536E5" w:rsidRDefault="00E952E8" w:rsidP="00E952E8">
      <w:pPr>
        <w:ind w:left="720" w:right="241"/>
        <w:jc w:val="both"/>
        <w:rPr>
          <w:sz w:val="19"/>
          <w:szCs w:val="19"/>
        </w:rPr>
      </w:pPr>
      <w:r w:rsidRPr="001536E5">
        <w:rPr>
          <w:sz w:val="19"/>
          <w:szCs w:val="19"/>
        </w:rPr>
        <w:t xml:space="preserve">With a blend of experience of thirty years in the academy and the industry as a lecturer, practicing lawyer, accountant &amp; Manager, he has authored four books for Institute of Chartered Accountants of Sri Lanka (ICA-SL) &amp; Association of Accounting Techniques of Sri Lanka (AAT-SL) and presented thirteen and published five research papers at international conferences and journals. His academic experience extends in Business Schools in Sri Lanka, Brunei, </w:t>
      </w:r>
      <w:proofErr w:type="gramStart"/>
      <w:r w:rsidRPr="001536E5">
        <w:rPr>
          <w:sz w:val="19"/>
          <w:szCs w:val="19"/>
        </w:rPr>
        <w:t>UK</w:t>
      </w:r>
      <w:proofErr w:type="gramEnd"/>
      <w:r w:rsidRPr="001536E5">
        <w:rPr>
          <w:sz w:val="19"/>
          <w:szCs w:val="19"/>
        </w:rPr>
        <w:t xml:space="preserve"> and presently in Botswana. Law graduate (LLB) of University of Colombo, Sri Lanka, International Management –MBA(UK) from University of Wales. His research interest is in Sustainability, Business law and management</w:t>
      </w:r>
    </w:p>
    <w:p w:rsidR="008C3ACE" w:rsidRPr="001536E5" w:rsidRDefault="008C3ACE">
      <w:pPr>
        <w:pStyle w:val="BodyText"/>
        <w:spacing w:before="1"/>
      </w:pPr>
    </w:p>
    <w:p w:rsidR="008C3ACE" w:rsidRPr="001536E5" w:rsidRDefault="006D4D47">
      <w:pPr>
        <w:pStyle w:val="Heading3"/>
        <w:numPr>
          <w:ilvl w:val="0"/>
          <w:numId w:val="1"/>
        </w:numPr>
        <w:tabs>
          <w:tab w:val="left" w:pos="1757"/>
          <w:tab w:val="left" w:pos="1758"/>
        </w:tabs>
        <w:spacing w:before="1"/>
        <w:ind w:left="1757"/>
        <w:jc w:val="left"/>
      </w:pPr>
      <w:r w:rsidRPr="001536E5">
        <w:rPr>
          <w:noProof/>
          <w:lang w:val="en-ZA" w:eastAsia="en-ZA"/>
        </w:rPr>
        <w:drawing>
          <wp:anchor distT="0" distB="0" distL="0" distR="0" simplePos="0" relativeHeight="251656704" behindDoc="0" locked="0" layoutInCell="1" allowOverlap="1">
            <wp:simplePos x="0" y="0"/>
            <wp:positionH relativeFrom="page">
              <wp:posOffset>3892550</wp:posOffset>
            </wp:positionH>
            <wp:positionV relativeFrom="paragraph">
              <wp:posOffset>309245</wp:posOffset>
            </wp:positionV>
            <wp:extent cx="1250315" cy="965200"/>
            <wp:effectExtent l="9208"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a:extLst>
                        <a:ext uri="{28A0092B-C50C-407E-A947-70E740481C1C}">
                          <a14:useLocalDpi xmlns:a14="http://schemas.microsoft.com/office/drawing/2010/main" val="0"/>
                        </a:ext>
                      </a:extLst>
                    </a:blip>
                    <a:stretch>
                      <a:fillRect/>
                    </a:stretch>
                  </pic:blipFill>
                  <pic:spPr>
                    <a:xfrm rot="16200000">
                      <a:off x="0" y="0"/>
                      <a:ext cx="1250315" cy="965200"/>
                    </a:xfrm>
                    <a:prstGeom prst="rect">
                      <a:avLst/>
                    </a:prstGeom>
                  </pic:spPr>
                </pic:pic>
              </a:graphicData>
            </a:graphic>
            <wp14:sizeRelV relativeFrom="margin">
              <wp14:pctHeight>0</wp14:pctHeight>
            </wp14:sizeRelV>
          </wp:anchor>
        </w:drawing>
      </w:r>
      <w:r w:rsidR="00B5063E" w:rsidRPr="001536E5">
        <w:t>Presenting author</w:t>
      </w:r>
      <w:r w:rsidR="00B5063E" w:rsidRPr="001536E5">
        <w:rPr>
          <w:spacing w:val="-7"/>
        </w:rPr>
        <w:t xml:space="preserve"> </w:t>
      </w:r>
      <w:r w:rsidR="00B5063E" w:rsidRPr="001536E5">
        <w:t>details</w:t>
      </w:r>
    </w:p>
    <w:p w:rsidR="00F65B14" w:rsidRPr="001536E5" w:rsidRDefault="00F65B14" w:rsidP="001536E5">
      <w:pPr>
        <w:pStyle w:val="BodyText"/>
        <w:spacing w:before="172"/>
        <w:ind w:left="316" w:right="382" w:firstLine="251"/>
      </w:pPr>
      <w:r w:rsidRPr="001536E5">
        <w:t xml:space="preserve">Full Name: </w:t>
      </w:r>
      <w:proofErr w:type="spellStart"/>
      <w:r w:rsidRPr="001536E5">
        <w:t>Shantha</w:t>
      </w:r>
      <w:proofErr w:type="spellEnd"/>
      <w:r w:rsidRPr="001536E5">
        <w:t xml:space="preserve"> </w:t>
      </w:r>
      <w:proofErr w:type="spellStart"/>
      <w:r w:rsidRPr="001536E5">
        <w:t>Indrajith</w:t>
      </w:r>
      <w:proofErr w:type="spellEnd"/>
      <w:r w:rsidRPr="001536E5">
        <w:t xml:space="preserve"> </w:t>
      </w:r>
      <w:proofErr w:type="spellStart"/>
      <w:r w:rsidRPr="001536E5">
        <w:t>Hikkaduwa</w:t>
      </w:r>
      <w:proofErr w:type="spellEnd"/>
      <w:r w:rsidRPr="001536E5">
        <w:t xml:space="preserve"> </w:t>
      </w:r>
      <w:proofErr w:type="spellStart"/>
      <w:r w:rsidRPr="001536E5">
        <w:t>Liyanage</w:t>
      </w:r>
      <w:proofErr w:type="spellEnd"/>
    </w:p>
    <w:p w:rsidR="00F65B14" w:rsidRPr="001536E5" w:rsidRDefault="00B5063E" w:rsidP="001536E5">
      <w:pPr>
        <w:pStyle w:val="BodyText"/>
        <w:spacing w:before="172"/>
        <w:ind w:left="316" w:right="949" w:firstLine="251"/>
      </w:pPr>
      <w:r w:rsidRPr="001536E5">
        <w:t xml:space="preserve">Contact number: </w:t>
      </w:r>
      <w:r w:rsidR="00F65B14" w:rsidRPr="001536E5">
        <w:t>267-74571769</w:t>
      </w:r>
    </w:p>
    <w:p w:rsidR="008C3ACE" w:rsidRPr="001536E5" w:rsidRDefault="00B5063E" w:rsidP="001536E5">
      <w:pPr>
        <w:pStyle w:val="BodyText"/>
        <w:ind w:left="316" w:firstLine="251"/>
      </w:pPr>
      <w:r w:rsidRPr="001536E5">
        <w:t>Session name/ number:</w:t>
      </w:r>
    </w:p>
    <w:p w:rsidR="00F65B14" w:rsidRPr="001536E5" w:rsidRDefault="00B5063E" w:rsidP="001536E5">
      <w:pPr>
        <w:pStyle w:val="BodyText"/>
        <w:ind w:left="316" w:right="1786" w:firstLine="251"/>
      </w:pPr>
      <w:r w:rsidRPr="001536E5">
        <w:t>Category: Oral presentation</w:t>
      </w:r>
    </w:p>
    <w:p w:rsidR="008C3ACE" w:rsidRPr="001536E5" w:rsidRDefault="00B5063E" w:rsidP="001536E5">
      <w:pPr>
        <w:pStyle w:val="BodyText"/>
        <w:ind w:left="316" w:right="1786" w:firstLine="251"/>
        <w:rPr>
          <w:sz w:val="18"/>
        </w:rPr>
      </w:pPr>
      <w:r w:rsidRPr="001536E5">
        <w:t>Passport Number</w:t>
      </w:r>
      <w:r w:rsidRPr="001536E5">
        <w:rPr>
          <w:sz w:val="18"/>
        </w:rPr>
        <w:t>:</w:t>
      </w:r>
      <w:r w:rsidR="00F65B14" w:rsidRPr="001536E5">
        <w:rPr>
          <w:sz w:val="18"/>
        </w:rPr>
        <w:t xml:space="preserve"> N2626876</w:t>
      </w:r>
    </w:p>
    <w:p w:rsidR="008C3ACE" w:rsidRPr="001536E5" w:rsidRDefault="008C3ACE" w:rsidP="00F65B14">
      <w:pPr>
        <w:ind w:firstLine="5091"/>
        <w:rPr>
          <w:sz w:val="18"/>
        </w:rPr>
        <w:sectPr w:rsidR="008C3ACE" w:rsidRPr="001536E5">
          <w:type w:val="continuous"/>
          <w:pgSz w:w="11910" w:h="16840"/>
          <w:pgMar w:top="600" w:right="180" w:bottom="280" w:left="140" w:header="720" w:footer="720" w:gutter="0"/>
          <w:cols w:num="2" w:space="720" w:equalWidth="0">
            <w:col w:w="5639" w:space="40"/>
            <w:col w:w="5911"/>
          </w:cols>
        </w:sectPr>
      </w:pPr>
    </w:p>
    <w:p w:rsidR="008C3ACE" w:rsidRPr="001536E5"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832274">
      <w:pPr>
        <w:pStyle w:val="BodyText"/>
        <w:spacing w:line="55" w:lineRule="exact"/>
        <w:ind w:left="107"/>
        <w:rPr>
          <w:sz w:val="5"/>
        </w:rPr>
      </w:pPr>
      <w:r>
        <w:rPr>
          <w:sz w:val="5"/>
        </w:rPr>
        <w:t>9</w:t>
      </w: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rsidP="0012329B">
      <w:pPr>
        <w:pStyle w:val="BodyText"/>
        <w:spacing w:line="55" w:lineRule="exact"/>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lang w:val="en-ZA" w:eastAsia="en-ZA"/>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12329B"/>
    <w:rsid w:val="00127F26"/>
    <w:rsid w:val="001536E5"/>
    <w:rsid w:val="00153876"/>
    <w:rsid w:val="0022441A"/>
    <w:rsid w:val="00295A93"/>
    <w:rsid w:val="002A6C6F"/>
    <w:rsid w:val="004B50BC"/>
    <w:rsid w:val="004C6BB5"/>
    <w:rsid w:val="004F56B6"/>
    <w:rsid w:val="0058095B"/>
    <w:rsid w:val="00623973"/>
    <w:rsid w:val="006D4D47"/>
    <w:rsid w:val="007B475C"/>
    <w:rsid w:val="00832274"/>
    <w:rsid w:val="008C3ACE"/>
    <w:rsid w:val="00935715"/>
    <w:rsid w:val="009D7910"/>
    <w:rsid w:val="009F3FAE"/>
    <w:rsid w:val="00A26704"/>
    <w:rsid w:val="00A55600"/>
    <w:rsid w:val="00AF4C1F"/>
    <w:rsid w:val="00B5063E"/>
    <w:rsid w:val="00C72A0A"/>
    <w:rsid w:val="00CB1F5E"/>
    <w:rsid w:val="00CD3445"/>
    <w:rsid w:val="00E3650A"/>
    <w:rsid w:val="00E952E8"/>
    <w:rsid w:val="00EC38C9"/>
    <w:rsid w:val="00EC4830"/>
    <w:rsid w:val="00F04263"/>
    <w:rsid w:val="00F65B14"/>
    <w:rsid w:val="00F86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1442A2-05E9-4B3A-A029-098591E7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491C2-CB57-49D7-84FA-138C0EA6D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LAPBP0076</cp:lastModifiedBy>
  <cp:revision>2</cp:revision>
  <dcterms:created xsi:type="dcterms:W3CDTF">2020-01-28T09:03:00Z</dcterms:created>
  <dcterms:modified xsi:type="dcterms:W3CDTF">2020-01-28T09:03:00Z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