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D83899" w:rsidP="00494130">
      <w:pPr>
        <w:pStyle w:val="Heading1"/>
        <w:spacing w:before="170"/>
        <w:ind w:left="0"/>
      </w:pPr>
      <w:r>
        <w:rPr>
          <w:color w:val="337AB7"/>
        </w:rPr>
        <w:t xml:space="preserve">Flow Characteristics of </w:t>
      </w:r>
      <w:r w:rsidR="0009107A">
        <w:rPr>
          <w:color w:val="337AB7"/>
        </w:rPr>
        <w:t xml:space="preserve">heavy </w:t>
      </w:r>
      <w:r>
        <w:rPr>
          <w:color w:val="337AB7"/>
        </w:rPr>
        <w:t>Crude Oil</w:t>
      </w:r>
      <w:r w:rsidR="004C23C3" w:rsidRPr="004C23C3">
        <w:rPr>
          <w:color w:val="337AB7"/>
        </w:rPr>
        <w:t xml:space="preserve"> </w:t>
      </w:r>
      <w:r w:rsidR="008B4824">
        <w:rPr>
          <w:color w:val="337AB7"/>
        </w:rPr>
        <w:t>diluted with Alcohols</w:t>
      </w:r>
    </w:p>
    <w:p w:rsidR="004C23C3" w:rsidRDefault="004C23C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Adango Miadonye, PhD,</w:t>
      </w:r>
      <w:r w:rsidR="005973B9">
        <w:rPr>
          <w:rFonts w:ascii="Arial"/>
        </w:rPr>
        <w:t xml:space="preserve"> </w:t>
      </w:r>
    </w:p>
    <w:p w:rsidR="005973B9" w:rsidRDefault="004C23C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Cape Breton University, Sydney, Canada.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0013FA">
        <w:rPr>
          <w:color w:val="BF5A14"/>
        </w:rPr>
        <w:t xml:space="preserve"> </w:t>
      </w:r>
    </w:p>
    <w:p w:rsidR="00584E23" w:rsidRDefault="00C60E2E" w:rsidP="008D5656">
      <w:pPr>
        <w:pStyle w:val="BodyText"/>
        <w:spacing w:before="90" w:line="280" w:lineRule="auto"/>
        <w:ind w:left="100"/>
        <w:jc w:val="both"/>
      </w:pPr>
      <w:r>
        <w:t xml:space="preserve">This study </w:t>
      </w:r>
      <w:r w:rsidR="00937469">
        <w:t>investigates</w:t>
      </w:r>
      <w:r>
        <w:t xml:space="preserve"> the reduction in heavy petroleum vi</w:t>
      </w:r>
      <w:r w:rsidR="00B85363">
        <w:t xml:space="preserve">scosity using </w:t>
      </w:r>
      <w:proofErr w:type="spellStart"/>
      <w:r w:rsidR="00B85363">
        <w:t>protic</w:t>
      </w:r>
      <w:proofErr w:type="spellEnd"/>
      <w:r w:rsidR="00B85363">
        <w:t xml:space="preserve"> and hydrocarbon</w:t>
      </w:r>
      <w:r>
        <w:t xml:space="preserve"> solvent</w:t>
      </w:r>
      <w:r w:rsidR="00937469">
        <w:t>s</w:t>
      </w:r>
      <w:r>
        <w:t xml:space="preserve"> for the</w:t>
      </w:r>
      <w:r w:rsidR="00B85363">
        <w:t>ir</w:t>
      </w:r>
      <w:r>
        <w:t xml:space="preserve"> </w:t>
      </w:r>
      <w:r w:rsidR="00937469">
        <w:t xml:space="preserve">enhanced flow properties. </w:t>
      </w:r>
      <w:r w:rsidR="00EC1277">
        <w:t>Increasing</w:t>
      </w:r>
      <w:r w:rsidR="008D5656">
        <w:t xml:space="preserve"> oil demand is </w:t>
      </w:r>
      <w:r w:rsidR="00015BAC">
        <w:t>fueling</w:t>
      </w:r>
      <w:r w:rsidR="008D5656">
        <w:t xml:space="preserve"> the </w:t>
      </w:r>
      <w:r w:rsidR="00EC1277">
        <w:t>development of the world’s huge deposit of heavy petroleum</w:t>
      </w:r>
      <w:r w:rsidR="000E2388">
        <w:t xml:space="preserve">. However, their high viscous nature </w:t>
      </w:r>
      <w:r w:rsidR="008D5656">
        <w:t>is a</w:t>
      </w:r>
      <w:r w:rsidR="000E2388">
        <w:t xml:space="preserve">n impediment </w:t>
      </w:r>
      <w:r w:rsidR="008D5656">
        <w:t xml:space="preserve">in their utilization as they cannot be transported without proper treatment. </w:t>
      </w:r>
      <w:r w:rsidR="000F7BCA">
        <w:t>Several</w:t>
      </w:r>
      <w:r w:rsidR="008D5656">
        <w:t xml:space="preserve"> me</w:t>
      </w:r>
      <w:r w:rsidR="008F5199">
        <w:t xml:space="preserve">thods have been utilized </w:t>
      </w:r>
      <w:r w:rsidR="00A95E53">
        <w:t xml:space="preserve">to reduce heavy oil viscosity for ease of transportation </w:t>
      </w:r>
      <w:r w:rsidR="008D5656">
        <w:t xml:space="preserve">which includes use of diluents, </w:t>
      </w:r>
      <w:r w:rsidR="00806317">
        <w:t xml:space="preserve">emulsions, site </w:t>
      </w:r>
      <w:r w:rsidR="008D5656">
        <w:t>upgrading</w:t>
      </w:r>
      <w:r w:rsidR="00806317" w:rsidRPr="00806317">
        <w:t xml:space="preserve"> </w:t>
      </w:r>
      <w:r w:rsidR="00806317">
        <w:t>and heated pipelines.</w:t>
      </w:r>
      <w:r w:rsidR="0039165B">
        <w:t xml:space="preserve"> </w:t>
      </w:r>
      <w:r w:rsidR="008D5656">
        <w:t>Some of the most used diluents</w:t>
      </w:r>
      <w:r w:rsidR="0039165B">
        <w:t xml:space="preserve"> to reduce the viscosity</w:t>
      </w:r>
      <w:r w:rsidR="008D5656">
        <w:t xml:space="preserve"> are gas condensates, light hydrocarbons</w:t>
      </w:r>
      <w:r w:rsidR="00C57062">
        <w:t>, gas oil</w:t>
      </w:r>
      <w:r w:rsidR="008D5656">
        <w:t xml:space="preserve"> and kerosene. Since the light crude oil and condensate reservoirs are depleting, there is a need to find more alternative diluents for the transport of these huge energy resources. </w:t>
      </w:r>
      <w:r w:rsidR="00237CAF">
        <w:t xml:space="preserve">In this study, alcohols as </w:t>
      </w:r>
      <w:proofErr w:type="spellStart"/>
      <w:r w:rsidR="00237CAF">
        <w:t>protic</w:t>
      </w:r>
      <w:proofErr w:type="spellEnd"/>
      <w:r w:rsidR="00237CAF">
        <w:t xml:space="preserve"> solvent and their mixtures with toluene </w:t>
      </w:r>
      <w:r w:rsidR="00602AD1">
        <w:t>(non-polar</w:t>
      </w:r>
      <w:bookmarkStart w:id="0" w:name="_GoBack"/>
      <w:bookmarkEnd w:id="0"/>
      <w:r w:rsidR="00237CAF">
        <w:t xml:space="preserve"> solvent) are used as diluents for the heavy oil. Alcohols have been successfully used in gasoline blending, and with their polar, could prove effective </w:t>
      </w:r>
      <w:r w:rsidR="00DB5D38">
        <w:t>in heavy</w:t>
      </w:r>
      <w:r w:rsidR="008D5656">
        <w:t xml:space="preserve"> oil viscosity reduction. </w:t>
      </w:r>
      <w:r w:rsidR="00A43B48">
        <w:t xml:space="preserve">Three alcohols (methanol, ethanol and propanol) and their mixtures were used as diluents to reduce viscosity of heavy oil and </w:t>
      </w:r>
      <w:r w:rsidR="008D5656">
        <w:t>medium crude oil sample</w:t>
      </w:r>
      <w:r w:rsidR="00A43B48">
        <w:t xml:space="preserve">s. </w:t>
      </w:r>
      <w:r w:rsidR="00DD3B6C">
        <w:t xml:space="preserve">The equation of </w:t>
      </w:r>
      <w:proofErr w:type="spellStart"/>
      <w:r w:rsidR="00DD3B6C">
        <w:t>Put</w:t>
      </w:r>
      <w:r w:rsidR="00A43B48">
        <w:t>agunta</w:t>
      </w:r>
      <w:proofErr w:type="spellEnd"/>
      <w:r w:rsidR="00A43B48">
        <w:t xml:space="preserve"> et al</w:t>
      </w:r>
      <w:r w:rsidR="007673E7">
        <w:t xml:space="preserve"> developed as shown in Fig. 1</w:t>
      </w:r>
      <w:r w:rsidR="00A43B48">
        <w:t xml:space="preserve"> was used to model the viscosity data and compared with experimental values. </w:t>
      </w:r>
      <w:r w:rsidR="00584E23">
        <w:t>The correlation showed a d</w:t>
      </w:r>
      <w:r w:rsidR="0044636F">
        <w:t>eviation of within</w:t>
      </w:r>
      <w:r w:rsidR="00584E23">
        <w:t xml:space="preserve"> 10 percent</w:t>
      </w:r>
      <w:r w:rsidR="0044636F">
        <w:t xml:space="preserve"> of measured data</w:t>
      </w:r>
      <w:r w:rsidR="00584E23">
        <w:t>.</w:t>
      </w:r>
    </w:p>
    <w:p w:rsidR="00AE3E37" w:rsidRDefault="00552B42" w:rsidP="00575B0A">
      <w:pPr>
        <w:pStyle w:val="BodyText"/>
        <w:spacing w:before="90" w:line="280" w:lineRule="auto"/>
        <w:ind w:left="100"/>
        <w:jc w:val="both"/>
      </w:pPr>
      <w:r>
        <w:t>Results showed that a</w:t>
      </w:r>
      <w:r w:rsidRPr="00552B42">
        <w:t xml:space="preserve">lcohols are efficient diluents for heavy crude oil </w:t>
      </w:r>
      <w:r>
        <w:t>viscosity reduction because of their high polarities.</w:t>
      </w:r>
      <w:r w:rsidR="00B70BDC">
        <w:t xml:space="preserve"> Ethanol is most</w:t>
      </w:r>
      <w:r w:rsidR="00B70BDC" w:rsidRPr="00B70BDC">
        <w:t xml:space="preserve"> efficient viscosity reducer of crude oil as compared to methanol</w:t>
      </w:r>
      <w:r w:rsidR="00B70BDC">
        <w:t xml:space="preserve"> and propanol</w:t>
      </w:r>
      <w:r w:rsidR="00B70BDC" w:rsidRPr="00B70BDC">
        <w:t>, even though ethanol is less polar than methanol.</w:t>
      </w:r>
      <w:r>
        <w:t xml:space="preserve"> </w:t>
      </w:r>
      <w:r w:rsidR="008D5656">
        <w:t xml:space="preserve">Among the combinations used, a mixture of methanol and ethanol with toluene was found </w:t>
      </w:r>
      <w:r w:rsidR="00000107">
        <w:t xml:space="preserve">to be the </w:t>
      </w:r>
      <w:r w:rsidR="008D5656">
        <w:t>most efficient viscosity reducer of crude oils.</w:t>
      </w:r>
      <w:r w:rsidR="00575B0A">
        <w:t xml:space="preserve"> The viscosity reduction</w:t>
      </w:r>
      <w:r w:rsidR="00584CAE">
        <w:t xml:space="preserve"> of crude oil with the alcohols was higher for heavy oil than medium crude oil because of the higher </w:t>
      </w:r>
      <w:proofErr w:type="spellStart"/>
      <w:r w:rsidR="00584CAE">
        <w:t>asphaltenes</w:t>
      </w:r>
      <w:proofErr w:type="spellEnd"/>
      <w:r w:rsidR="00584CAE">
        <w:t xml:space="preserve"> content in the heavy oil. </w:t>
      </w:r>
      <w:r w:rsidR="00900DFA">
        <w:t>The results a</w:t>
      </w:r>
      <w:r w:rsidR="00A33AFB">
        <w:t>lso</w:t>
      </w:r>
      <w:r w:rsidR="00900DFA">
        <w:t xml:space="preserve"> showed that</w:t>
      </w:r>
      <w:r w:rsidR="00A33AFB">
        <w:t xml:space="preserve"> less </w:t>
      </w:r>
      <w:r w:rsidR="00900DFA" w:rsidRPr="00900DFA">
        <w:t>volume of alcohol is required to cause the same viscosity reduction as compared to condensates, kerosene, light hydrocarbons and other diluents.</w:t>
      </w:r>
      <w:r w:rsidR="003D1AAE">
        <w:t xml:space="preserve"> Thus, higher volumes of heavy oil can be </w:t>
      </w:r>
      <w:r w:rsidR="009B288B">
        <w:t>transported</w:t>
      </w:r>
      <w:r w:rsidR="003D1AAE">
        <w:t xml:space="preserve"> using alcohols as viscosity reducing diluents.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7673E7">
        <w:rPr>
          <w:color w:val="BF5A14"/>
        </w:rPr>
        <w:lastRenderedPageBreak/>
        <w:t>Fig. 1</w:t>
      </w:r>
    </w:p>
    <w:p w:rsidR="00AE3E37" w:rsidRDefault="00EC3CE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ab/>
      </w:r>
      <w:r>
        <w:rPr>
          <w:rFonts w:ascii="Arial"/>
          <w:b/>
          <w:noProof/>
          <w:sz w:val="16"/>
          <w:lang w:val="en-CA" w:eastAsia="en-CA"/>
        </w:rPr>
        <w:drawing>
          <wp:inline distT="0" distB="0" distL="0" distR="0" wp14:anchorId="14379BF6">
            <wp:extent cx="2590986" cy="2101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286" cy="210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BF4212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D07445" w:rsidRDefault="00922092" w:rsidP="00D0744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bCs/>
          <w:sz w:val="18"/>
          <w:lang w:bidi="en-US"/>
        </w:rPr>
      </w:pPr>
      <w:r w:rsidRPr="00922092">
        <w:rPr>
          <w:bCs/>
          <w:sz w:val="18"/>
          <w:lang w:bidi="en-US"/>
        </w:rPr>
        <w:t>Miadonye</w:t>
      </w:r>
      <w:r>
        <w:rPr>
          <w:bCs/>
          <w:sz w:val="18"/>
          <w:lang w:bidi="en-US"/>
        </w:rPr>
        <w:t xml:space="preserve"> A,</w:t>
      </w:r>
      <w:r w:rsidRPr="00922092">
        <w:rPr>
          <w:bCs/>
          <w:sz w:val="18"/>
          <w:lang w:bidi="en-US"/>
        </w:rPr>
        <w:t xml:space="preserve"> “Application of cavitation process in bitumen recovery from </w:t>
      </w:r>
      <w:proofErr w:type="spellStart"/>
      <w:r w:rsidRPr="00922092">
        <w:rPr>
          <w:bCs/>
          <w:sz w:val="18"/>
          <w:lang w:bidi="en-US"/>
        </w:rPr>
        <w:t>Oilsands</w:t>
      </w:r>
      <w:proofErr w:type="spellEnd"/>
      <w:r w:rsidRPr="00922092">
        <w:rPr>
          <w:bCs/>
          <w:sz w:val="18"/>
          <w:lang w:bidi="en-US"/>
        </w:rPr>
        <w:t>”, Journal of Chemical Engineering &amp; Process Technology | ISSN: 2157-7048 | 2018, Volume 9, pp. 27. DOI: 10.4172/2157-7048-C3-016</w:t>
      </w:r>
    </w:p>
    <w:p w:rsidR="00195634" w:rsidRPr="00195634" w:rsidRDefault="00195634" w:rsidP="0019563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bCs/>
          <w:sz w:val="18"/>
          <w:lang w:bidi="en-US"/>
        </w:rPr>
      </w:pPr>
      <w:r>
        <w:rPr>
          <w:bCs/>
          <w:sz w:val="18"/>
          <w:lang w:bidi="en-US"/>
        </w:rPr>
        <w:t>MacDonald</w:t>
      </w:r>
      <w:r w:rsidRPr="00195634">
        <w:rPr>
          <w:bCs/>
          <w:sz w:val="18"/>
          <w:lang w:bidi="en-US"/>
        </w:rPr>
        <w:t xml:space="preserve"> B</w:t>
      </w:r>
      <w:r>
        <w:rPr>
          <w:bCs/>
          <w:sz w:val="18"/>
          <w:lang w:bidi="en-US"/>
        </w:rPr>
        <w:t>,</w:t>
      </w:r>
      <w:r w:rsidRPr="00195634">
        <w:rPr>
          <w:bCs/>
          <w:sz w:val="18"/>
          <w:lang w:bidi="en-US"/>
        </w:rPr>
        <w:t xml:space="preserve"> Miadonye</w:t>
      </w:r>
      <w:r>
        <w:rPr>
          <w:bCs/>
          <w:sz w:val="18"/>
          <w:lang w:bidi="en-US"/>
        </w:rPr>
        <w:t xml:space="preserve"> A,</w:t>
      </w:r>
      <w:r w:rsidRPr="00195634">
        <w:rPr>
          <w:bCs/>
          <w:sz w:val="18"/>
          <w:lang w:bidi="en-US"/>
        </w:rPr>
        <w:t xml:space="preserve"> “Microwave Application in Petroleum Processing”, Ecology, Pollution and Environmental Science: Open Access (EEO), Volume 1(1): pp.10-12, 2018.</w:t>
      </w:r>
    </w:p>
    <w:p w:rsidR="00AB2968" w:rsidRPr="00AB2968" w:rsidRDefault="00AB2968" w:rsidP="00AB2968">
      <w:pPr>
        <w:pStyle w:val="ListParagraph"/>
        <w:numPr>
          <w:ilvl w:val="0"/>
          <w:numId w:val="3"/>
        </w:numPr>
        <w:spacing w:line="216" w:lineRule="exact"/>
        <w:ind w:right="137" w:hanging="283"/>
        <w:rPr>
          <w:b/>
          <w:bCs/>
          <w:sz w:val="18"/>
          <w:lang w:bidi="en-US"/>
        </w:rPr>
      </w:pPr>
      <w:proofErr w:type="spellStart"/>
      <w:r>
        <w:rPr>
          <w:bCs/>
          <w:sz w:val="18"/>
          <w:lang w:bidi="en-US"/>
        </w:rPr>
        <w:t>Amadu</w:t>
      </w:r>
      <w:proofErr w:type="spellEnd"/>
      <w:r w:rsidRPr="00AB2968">
        <w:rPr>
          <w:bCs/>
          <w:sz w:val="18"/>
          <w:lang w:bidi="en-US"/>
        </w:rPr>
        <w:t xml:space="preserve"> M</w:t>
      </w:r>
      <w:r>
        <w:rPr>
          <w:bCs/>
          <w:sz w:val="18"/>
          <w:lang w:bidi="en-US"/>
        </w:rPr>
        <w:t xml:space="preserve">, </w:t>
      </w:r>
      <w:r w:rsidRPr="00AB2968">
        <w:rPr>
          <w:bCs/>
          <w:sz w:val="18"/>
          <w:lang w:bidi="en-US"/>
        </w:rPr>
        <w:t>Miadonye</w:t>
      </w:r>
      <w:r>
        <w:rPr>
          <w:bCs/>
          <w:sz w:val="18"/>
          <w:lang w:bidi="en-US"/>
        </w:rPr>
        <w:t xml:space="preserve"> A,</w:t>
      </w:r>
      <w:r w:rsidRPr="00AB2968">
        <w:rPr>
          <w:b/>
          <w:bCs/>
          <w:sz w:val="18"/>
          <w:lang w:bidi="en-US"/>
        </w:rPr>
        <w:t xml:space="preserve"> </w:t>
      </w:r>
      <w:r w:rsidRPr="00AB2968">
        <w:rPr>
          <w:bCs/>
          <w:sz w:val="18"/>
          <w:lang w:bidi="en-US"/>
        </w:rPr>
        <w:t>“Determination of the Point of Zero Charge pH of Borosilicate Glass Surface Using Capillary Imbibition Method” accepted for publication in Inter. J. Chemistry, Vol. 9, No. 3, August 2017.</w:t>
      </w:r>
    </w:p>
    <w:p w:rsidR="00AB2968" w:rsidRPr="00AB2968" w:rsidRDefault="00AB2968" w:rsidP="00AB2968">
      <w:pPr>
        <w:pStyle w:val="ListParagraph"/>
        <w:numPr>
          <w:ilvl w:val="0"/>
          <w:numId w:val="3"/>
        </w:numPr>
        <w:spacing w:line="216" w:lineRule="exact"/>
        <w:ind w:right="137" w:hanging="283"/>
        <w:rPr>
          <w:bCs/>
          <w:sz w:val="18"/>
          <w:lang w:bidi="en-US"/>
        </w:rPr>
      </w:pPr>
      <w:r>
        <w:rPr>
          <w:bCs/>
          <w:sz w:val="18"/>
          <w:lang w:bidi="en-US"/>
        </w:rPr>
        <w:t>MacDonald</w:t>
      </w:r>
      <w:r w:rsidRPr="00AB2968">
        <w:rPr>
          <w:bCs/>
          <w:sz w:val="18"/>
          <w:lang w:bidi="en-US"/>
        </w:rPr>
        <w:t xml:space="preserve"> B</w:t>
      </w:r>
      <w:r>
        <w:rPr>
          <w:bCs/>
          <w:sz w:val="18"/>
          <w:lang w:bidi="en-US"/>
        </w:rPr>
        <w:t xml:space="preserve">, </w:t>
      </w:r>
      <w:r w:rsidRPr="00AB2968">
        <w:rPr>
          <w:bCs/>
          <w:sz w:val="18"/>
          <w:lang w:bidi="en-US"/>
        </w:rPr>
        <w:t>Miadonye</w:t>
      </w:r>
      <w:r>
        <w:rPr>
          <w:bCs/>
          <w:sz w:val="18"/>
          <w:lang w:bidi="en-US"/>
        </w:rPr>
        <w:t xml:space="preserve"> A</w:t>
      </w:r>
      <w:r w:rsidRPr="00AB2968">
        <w:rPr>
          <w:bCs/>
          <w:sz w:val="18"/>
          <w:lang w:bidi="en-US"/>
        </w:rPr>
        <w:t>, “</w:t>
      </w:r>
      <w:r w:rsidRPr="00AB2968">
        <w:rPr>
          <w:bCs/>
          <w:sz w:val="18"/>
          <w:lang w:val="en-CA"/>
        </w:rPr>
        <w:t>Improvement on the Viscosity Models for the Effects of Temperature and Pressure on the Viscosity of Heavy Crude Oils</w:t>
      </w:r>
      <w:r w:rsidRPr="00AB2968">
        <w:rPr>
          <w:bCs/>
          <w:sz w:val="18"/>
          <w:lang w:bidi="en-US"/>
        </w:rPr>
        <w:t>, Journal of Chemical &amp; Engineering Data, Vol. 62, No. 3, pp. 924-930, 2017.</w:t>
      </w:r>
    </w:p>
    <w:p w:rsidR="004A21E4" w:rsidRPr="004A21E4" w:rsidRDefault="004A21E4" w:rsidP="004A21E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bCs/>
          <w:sz w:val="18"/>
          <w:lang w:bidi="en-US"/>
        </w:rPr>
      </w:pPr>
      <w:proofErr w:type="spellStart"/>
      <w:r>
        <w:rPr>
          <w:sz w:val="18"/>
          <w:lang w:bidi="en-US"/>
        </w:rPr>
        <w:t>Amadu</w:t>
      </w:r>
      <w:proofErr w:type="spellEnd"/>
      <w:r>
        <w:rPr>
          <w:sz w:val="18"/>
          <w:lang w:bidi="en-US"/>
        </w:rPr>
        <w:t xml:space="preserve"> M, </w:t>
      </w:r>
      <w:r w:rsidRPr="004A21E4">
        <w:rPr>
          <w:sz w:val="18"/>
          <w:lang w:bidi="en-US"/>
        </w:rPr>
        <w:t>Miadonye</w:t>
      </w:r>
      <w:r>
        <w:rPr>
          <w:sz w:val="18"/>
          <w:lang w:bidi="en-US"/>
        </w:rPr>
        <w:t xml:space="preserve"> A</w:t>
      </w:r>
      <w:r w:rsidRPr="004A21E4">
        <w:rPr>
          <w:sz w:val="18"/>
          <w:lang w:bidi="en-US"/>
        </w:rPr>
        <w:t>, “</w:t>
      </w:r>
      <w:r w:rsidRPr="004A21E4">
        <w:rPr>
          <w:sz w:val="18"/>
          <w:lang w:val="en-CA"/>
        </w:rPr>
        <w:t xml:space="preserve">Evaluation of the </w:t>
      </w:r>
      <w:proofErr w:type="spellStart"/>
      <w:r w:rsidRPr="004A21E4">
        <w:rPr>
          <w:sz w:val="18"/>
          <w:lang w:val="en-CA"/>
        </w:rPr>
        <w:t>Foamability</w:t>
      </w:r>
      <w:proofErr w:type="spellEnd"/>
      <w:r w:rsidRPr="004A21E4">
        <w:rPr>
          <w:sz w:val="18"/>
          <w:lang w:val="en-CA"/>
        </w:rPr>
        <w:t xml:space="preserve"> Potential of a Novel </w:t>
      </w:r>
      <w:proofErr w:type="spellStart"/>
      <w:r w:rsidRPr="004A21E4">
        <w:rPr>
          <w:sz w:val="18"/>
          <w:lang w:val="en-CA"/>
        </w:rPr>
        <w:t>Biosurfactant</w:t>
      </w:r>
      <w:proofErr w:type="spellEnd"/>
      <w:r w:rsidRPr="004A21E4">
        <w:rPr>
          <w:sz w:val="18"/>
          <w:lang w:val="en-CA"/>
        </w:rPr>
        <w:t xml:space="preserve"> Using the Solution to </w:t>
      </w:r>
      <w:proofErr w:type="spellStart"/>
      <w:r w:rsidRPr="004A21E4">
        <w:rPr>
          <w:sz w:val="18"/>
          <w:lang w:val="en-CA"/>
        </w:rPr>
        <w:t>Advective</w:t>
      </w:r>
      <w:proofErr w:type="spellEnd"/>
      <w:r w:rsidRPr="004A21E4">
        <w:rPr>
          <w:sz w:val="18"/>
          <w:lang w:val="en-CA"/>
        </w:rPr>
        <w:t>-Diffusive Transport Model in Porous Media with a Linear Adsorption Trend”, Inter. J. Chemistry, Vol 10, No 2, 2018. doi:10.5539/ijc.v10n2p56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CA" w:eastAsia="en-CA"/>
        </w:rPr>
        <mc:AlternateContent>
          <mc:Choice Requires="wpg">
            <w:drawing>
              <wp:inline distT="0" distB="0" distL="0" distR="0" wp14:anchorId="38025231" wp14:editId="4C17E1B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2E951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011646" w:rsidP="00404E5B">
      <w:pPr>
        <w:spacing w:before="92"/>
        <w:ind w:right="4234"/>
        <w:rPr>
          <w:rFonts w:ascii="Arial"/>
        </w:rPr>
      </w:pPr>
      <w:r w:rsidRPr="00011646">
        <w:rPr>
          <w:noProof/>
          <w:lang w:val="en-CA" w:eastAsia="en-CA"/>
        </w:rPr>
        <w:drawing>
          <wp:anchor distT="0" distB="0" distL="114300" distR="114300" simplePos="0" relativeHeight="251658240" behindDoc="0" locked="0" layoutInCell="1" allowOverlap="1" wp14:anchorId="3244DFA6" wp14:editId="1744A5EB">
            <wp:simplePos x="0" y="0"/>
            <wp:positionH relativeFrom="column">
              <wp:posOffset>130810</wp:posOffset>
            </wp:positionH>
            <wp:positionV relativeFrom="page">
              <wp:posOffset>8083550</wp:posOffset>
            </wp:positionV>
            <wp:extent cx="756285" cy="622935"/>
            <wp:effectExtent l="0" t="0" r="5715" b="5715"/>
            <wp:wrapSquare wrapText="bothSides"/>
            <wp:docPr id="3" name="Picture 3" descr="C:\Users\User\Pictures\Adango-Sabbatical-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Adango-Sabbatical-1 (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5C06" w:rsidRPr="00F05C06" w:rsidRDefault="00F05C06" w:rsidP="00F05C0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05C06">
        <w:rPr>
          <w:rFonts w:ascii="Arial"/>
          <w:sz w:val="14"/>
        </w:rPr>
        <w:t>Dr. Adango Miadonye, Professor of Chemical Engineering and Industrial Chemistry in the School of Science &amp; Technology has received global recognition in the field of petroleum engineering and petroleum chemistry.  His impressive publication record includes 80 peer-reviewed articles, numerous book chapters, and a number of presentations at important international conferences. An accomplished and respected student supervisor, Prof. Miadonye is extensively cited and has also formed the basis for a number of industrial collaborations. Well-respected by his colleagues nationally and internationally, Prof. Miadonye has been a leader and contributor to his professional academic community holding offices and serving on committees with numerous academic and professional societies.</w:t>
      </w:r>
    </w:p>
    <w:p w:rsidR="00F05C06" w:rsidRPr="00F05C06" w:rsidRDefault="00F05C06" w:rsidP="00F05C06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F05C06" w:rsidRPr="00096ECC">
          <w:rPr>
            <w:rStyle w:val="Hyperlink"/>
            <w:rFonts w:ascii="Arial"/>
            <w:sz w:val="14"/>
          </w:rPr>
          <w:t>adango_miadonye@cbu.ca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1C02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FA4" w:rsidRDefault="005A4FA4">
      <w:r>
        <w:separator/>
      </w:r>
    </w:p>
  </w:endnote>
  <w:endnote w:type="continuationSeparator" w:id="0">
    <w:p w:rsidR="005A4FA4" w:rsidRDefault="005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FA4" w:rsidRDefault="005A4FA4">
      <w:r>
        <w:separator/>
      </w:r>
    </w:p>
  </w:footnote>
  <w:footnote w:type="continuationSeparator" w:id="0">
    <w:p w:rsidR="005A4FA4" w:rsidRDefault="005A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0107"/>
    <w:rsid w:val="000013FA"/>
    <w:rsid w:val="00011646"/>
    <w:rsid w:val="00015BAC"/>
    <w:rsid w:val="0009107A"/>
    <w:rsid w:val="000E2388"/>
    <w:rsid w:val="000E2911"/>
    <w:rsid w:val="000F7BCA"/>
    <w:rsid w:val="001263DF"/>
    <w:rsid w:val="00195634"/>
    <w:rsid w:val="001B3F01"/>
    <w:rsid w:val="00237CAF"/>
    <w:rsid w:val="002455EC"/>
    <w:rsid w:val="00292ED9"/>
    <w:rsid w:val="002B4A34"/>
    <w:rsid w:val="0039165B"/>
    <w:rsid w:val="003979F3"/>
    <w:rsid w:val="003D1AAE"/>
    <w:rsid w:val="00404E5B"/>
    <w:rsid w:val="00414F7B"/>
    <w:rsid w:val="004355DC"/>
    <w:rsid w:val="0044636F"/>
    <w:rsid w:val="004749B4"/>
    <w:rsid w:val="00494130"/>
    <w:rsid w:val="004A21E4"/>
    <w:rsid w:val="004C23C3"/>
    <w:rsid w:val="004F3523"/>
    <w:rsid w:val="00552B42"/>
    <w:rsid w:val="00575B0A"/>
    <w:rsid w:val="00584CAE"/>
    <w:rsid w:val="00584E23"/>
    <w:rsid w:val="005973B9"/>
    <w:rsid w:val="005A1953"/>
    <w:rsid w:val="005A4FA4"/>
    <w:rsid w:val="005B3A56"/>
    <w:rsid w:val="00602AD1"/>
    <w:rsid w:val="006060CE"/>
    <w:rsid w:val="0063497F"/>
    <w:rsid w:val="007673E7"/>
    <w:rsid w:val="00806317"/>
    <w:rsid w:val="00873DF0"/>
    <w:rsid w:val="008756E6"/>
    <w:rsid w:val="008A08B6"/>
    <w:rsid w:val="008B4824"/>
    <w:rsid w:val="008D5656"/>
    <w:rsid w:val="008F5199"/>
    <w:rsid w:val="00900DFA"/>
    <w:rsid w:val="00922092"/>
    <w:rsid w:val="00937469"/>
    <w:rsid w:val="009B288B"/>
    <w:rsid w:val="009B2D44"/>
    <w:rsid w:val="009E0151"/>
    <w:rsid w:val="00A07E82"/>
    <w:rsid w:val="00A25FDA"/>
    <w:rsid w:val="00A33AFB"/>
    <w:rsid w:val="00A43B48"/>
    <w:rsid w:val="00A95E53"/>
    <w:rsid w:val="00A9710C"/>
    <w:rsid w:val="00AB2968"/>
    <w:rsid w:val="00AE3E37"/>
    <w:rsid w:val="00B1687E"/>
    <w:rsid w:val="00B21A57"/>
    <w:rsid w:val="00B70BDC"/>
    <w:rsid w:val="00B85363"/>
    <w:rsid w:val="00BF4212"/>
    <w:rsid w:val="00C33602"/>
    <w:rsid w:val="00C57062"/>
    <w:rsid w:val="00C60E2E"/>
    <w:rsid w:val="00CD6F55"/>
    <w:rsid w:val="00D07445"/>
    <w:rsid w:val="00D572BD"/>
    <w:rsid w:val="00D83899"/>
    <w:rsid w:val="00DB5D38"/>
    <w:rsid w:val="00DD3B6C"/>
    <w:rsid w:val="00DE1E26"/>
    <w:rsid w:val="00DE3104"/>
    <w:rsid w:val="00E26B10"/>
    <w:rsid w:val="00EC1277"/>
    <w:rsid w:val="00EC3CE2"/>
    <w:rsid w:val="00F05C06"/>
    <w:rsid w:val="00F50D5B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065F7"/>
  <w15:docId w15:val="{07C119EB-297F-4840-BADC-8FFA9119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ango_miadonye@cbu.c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adango miadonye</cp:lastModifiedBy>
  <cp:revision>67</cp:revision>
  <dcterms:created xsi:type="dcterms:W3CDTF">2018-11-03T13:05:00Z</dcterms:created>
  <dcterms:modified xsi:type="dcterms:W3CDTF">2018-11-04T22:48:00Z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