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F7FE1" w14:textId="4DC9D947" w:rsidR="00CC33FC" w:rsidRPr="00F80B68" w:rsidRDefault="00CC33FC" w:rsidP="00F80B68">
      <w:pPr>
        <w:spacing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F80B68">
        <w:rPr>
          <w:rFonts w:ascii="Times New Roman" w:eastAsia="SimSun" w:hAnsi="Times New Roman" w:cs="Times New Roman"/>
          <w:b/>
          <w:sz w:val="24"/>
          <w:szCs w:val="24"/>
        </w:rPr>
        <w:t>Controlled Synthesis and Layer-Number-Dependent</w:t>
      </w:r>
      <w:bookmarkStart w:id="0" w:name="_GoBack"/>
      <w:bookmarkEnd w:id="0"/>
      <w:r w:rsidRPr="00F80B68">
        <w:rPr>
          <w:rFonts w:ascii="Times New Roman" w:eastAsia="SimSun" w:hAnsi="Times New Roman" w:cs="Times New Roman"/>
          <w:b/>
          <w:sz w:val="24"/>
          <w:szCs w:val="24"/>
        </w:rPr>
        <w:t xml:space="preserve"> Catalytic Properties of Few-layered MoS</w:t>
      </w:r>
      <w:r w:rsidRPr="00F80B68">
        <w:rPr>
          <w:rFonts w:ascii="Times New Roman" w:eastAsia="SimSun" w:hAnsi="Times New Roman" w:cs="Times New Roman"/>
          <w:b/>
          <w:sz w:val="24"/>
          <w:szCs w:val="24"/>
          <w:vertAlign w:val="subscript"/>
        </w:rPr>
        <w:t>2</w:t>
      </w:r>
      <w:r w:rsidRPr="00F80B68">
        <w:rPr>
          <w:rFonts w:ascii="Times New Roman" w:eastAsia="SimSun" w:hAnsi="Times New Roman" w:cs="Times New Roman"/>
          <w:b/>
          <w:sz w:val="24"/>
          <w:szCs w:val="24"/>
        </w:rPr>
        <w:t>/</w:t>
      </w:r>
      <w:proofErr w:type="spellStart"/>
      <w:r w:rsidRPr="00F80B68">
        <w:rPr>
          <w:rFonts w:ascii="Times New Roman" w:eastAsia="SimSun" w:hAnsi="Times New Roman" w:cs="Times New Roman"/>
          <w:b/>
          <w:sz w:val="24"/>
          <w:szCs w:val="24"/>
        </w:rPr>
        <w:t>CdS</w:t>
      </w:r>
      <w:proofErr w:type="spellEnd"/>
      <w:r w:rsidRPr="00F80B68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bookmarkStart w:id="1" w:name="_Hlk511929858"/>
      <w:r w:rsidR="00F5273A" w:rsidRPr="00F80B68">
        <w:rPr>
          <w:rFonts w:ascii="Times New Roman" w:eastAsia="SimSun" w:hAnsi="Times New Roman" w:cs="Times New Roman" w:hint="eastAsia"/>
          <w:b/>
          <w:sz w:val="24"/>
          <w:szCs w:val="24"/>
        </w:rPr>
        <w:t>van der Waals heterostructures</w:t>
      </w:r>
      <w:bookmarkEnd w:id="1"/>
      <w:r w:rsidRPr="00F80B68">
        <w:rPr>
          <w:rFonts w:ascii="Times New Roman" w:eastAsia="SimSun" w:hAnsi="Times New Roman" w:cs="Times New Roman"/>
          <w:b/>
          <w:sz w:val="24"/>
          <w:szCs w:val="24"/>
        </w:rPr>
        <w:t xml:space="preserve"> for Efficient Photocatalytic H</w:t>
      </w:r>
      <w:r w:rsidRPr="00F80B68">
        <w:rPr>
          <w:rFonts w:ascii="Times New Roman" w:eastAsia="SimSun" w:hAnsi="Times New Roman" w:cs="Times New Roman"/>
          <w:b/>
          <w:sz w:val="24"/>
          <w:szCs w:val="24"/>
          <w:vertAlign w:val="subscript"/>
        </w:rPr>
        <w:t>2</w:t>
      </w:r>
      <w:r w:rsidRPr="00F80B68">
        <w:rPr>
          <w:rFonts w:ascii="Times New Roman" w:eastAsia="SimSun" w:hAnsi="Times New Roman" w:cs="Times New Roman"/>
          <w:b/>
          <w:sz w:val="24"/>
          <w:szCs w:val="24"/>
        </w:rPr>
        <w:t xml:space="preserve"> Evolution</w:t>
      </w:r>
    </w:p>
    <w:p w14:paraId="06012634" w14:textId="4F052F88" w:rsidR="00E31297" w:rsidRPr="00E5428B" w:rsidRDefault="00E31297" w:rsidP="00E5428B">
      <w:pPr>
        <w:spacing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E5428B">
        <w:rPr>
          <w:rFonts w:ascii="Times New Roman" w:eastAsia="SimSun" w:hAnsi="Times New Roman" w:cs="Times New Roman"/>
          <w:b/>
          <w:sz w:val="24"/>
          <w:szCs w:val="24"/>
        </w:rPr>
        <w:t>Shahid Iqbal</w:t>
      </w:r>
    </w:p>
    <w:p w14:paraId="14FD5FDB" w14:textId="1D3B9A7C" w:rsidR="00E31297" w:rsidRPr="00E31297" w:rsidRDefault="00E31297" w:rsidP="00E542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11D6">
        <w:rPr>
          <w:rFonts w:ascii="Times New Roman" w:hAnsi="Times New Roman" w:cs="Times New Roman"/>
          <w:sz w:val="24"/>
          <w:szCs w:val="24"/>
        </w:rPr>
        <w:t>International Research Center for Renewable Energy, State Key Laborat</w:t>
      </w:r>
      <w:r>
        <w:rPr>
          <w:rFonts w:ascii="Times New Roman" w:hAnsi="Times New Roman" w:cs="Times New Roman"/>
          <w:sz w:val="24"/>
          <w:szCs w:val="24"/>
        </w:rPr>
        <w:t xml:space="preserve">ory of Multiphase Flow in Power </w:t>
      </w:r>
      <w:r w:rsidRPr="00A011D6">
        <w:rPr>
          <w:rFonts w:ascii="Times New Roman" w:hAnsi="Times New Roman" w:cs="Times New Roman"/>
          <w:sz w:val="24"/>
          <w:szCs w:val="24"/>
        </w:rPr>
        <w:t xml:space="preserve">Engineering, Xi'an </w:t>
      </w:r>
      <w:proofErr w:type="spellStart"/>
      <w:r w:rsidRPr="00A011D6">
        <w:rPr>
          <w:rFonts w:ascii="Times New Roman" w:hAnsi="Times New Roman" w:cs="Times New Roman"/>
          <w:sz w:val="24"/>
          <w:szCs w:val="24"/>
        </w:rPr>
        <w:t>Jiaotong</w:t>
      </w:r>
      <w:proofErr w:type="spellEnd"/>
      <w:r w:rsidRPr="00A011D6">
        <w:rPr>
          <w:rFonts w:ascii="Times New Roman" w:hAnsi="Times New Roman" w:cs="Times New Roman"/>
          <w:sz w:val="24"/>
          <w:szCs w:val="24"/>
        </w:rPr>
        <w:t xml:space="preserve"> University, Shaanxi, 710049, China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7142D3" w14:textId="45DEEE5F" w:rsidR="009A55EC" w:rsidRDefault="00FE4DB3" w:rsidP="00E542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AC3">
        <w:rPr>
          <w:rFonts w:ascii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741F">
        <w:rPr>
          <w:rFonts w:ascii="Times New Roman" w:hAnsi="Times New Roman" w:cs="Times New Roman"/>
          <w:sz w:val="24"/>
          <w:szCs w:val="24"/>
          <w:lang w:eastAsia="en-US"/>
        </w:rPr>
        <w:t>In a typical photocatalytic reaction, e</w:t>
      </w:r>
      <w:r w:rsidR="009A741F" w:rsidRPr="00EA39C2">
        <w:rPr>
          <w:rFonts w:ascii="Times New Roman" w:hAnsi="Times New Roman" w:cs="Times New Roman"/>
          <w:bCs/>
          <w:iCs/>
          <w:sz w:val="24"/>
          <w:szCs w:val="24"/>
        </w:rPr>
        <w:t>fficient solar light harvesting and charge generation, as well as effective charge transport, are key factors that determine the efficienc</w:t>
      </w:r>
      <w:r w:rsidR="009A741F">
        <w:rPr>
          <w:rFonts w:ascii="Times New Roman" w:hAnsi="Times New Roman" w:cs="Times New Roman"/>
          <w:bCs/>
          <w:iCs/>
          <w:sz w:val="24"/>
          <w:szCs w:val="24"/>
        </w:rPr>
        <w:t>y</w:t>
      </w:r>
      <w:r w:rsidR="009A741F" w:rsidRPr="00EA39C2">
        <w:rPr>
          <w:rFonts w:ascii="Times New Roman" w:hAnsi="Times New Roman" w:cs="Times New Roman"/>
          <w:bCs/>
          <w:iCs/>
          <w:sz w:val="24"/>
          <w:szCs w:val="24"/>
        </w:rPr>
        <w:t xml:space="preserve"> of </w:t>
      </w:r>
      <w:r w:rsidR="009A741F">
        <w:rPr>
          <w:rFonts w:ascii="Times New Roman" w:hAnsi="Times New Roman" w:cs="Times New Roman"/>
          <w:bCs/>
          <w:iCs/>
          <w:sz w:val="24"/>
          <w:szCs w:val="24"/>
        </w:rPr>
        <w:t xml:space="preserve">the </w:t>
      </w:r>
      <w:r w:rsidR="009A741F" w:rsidRPr="00EA39C2">
        <w:rPr>
          <w:rFonts w:ascii="Times New Roman" w:hAnsi="Times New Roman" w:cs="Times New Roman"/>
          <w:bCs/>
          <w:iCs/>
          <w:sz w:val="24"/>
          <w:szCs w:val="24"/>
        </w:rPr>
        <w:t>photocataly</w:t>
      </w:r>
      <w:r w:rsidR="009A741F">
        <w:rPr>
          <w:rFonts w:ascii="Times New Roman" w:hAnsi="Times New Roman" w:cs="Times New Roman"/>
          <w:bCs/>
          <w:iCs/>
          <w:sz w:val="24"/>
          <w:szCs w:val="24"/>
        </w:rPr>
        <w:t xml:space="preserve">tic </w:t>
      </w:r>
      <w:r w:rsidR="009A741F" w:rsidRPr="00EA39C2">
        <w:rPr>
          <w:rFonts w:ascii="Times New Roman" w:hAnsi="Times New Roman" w:cs="Times New Roman"/>
          <w:bCs/>
          <w:iCs/>
          <w:sz w:val="24"/>
          <w:szCs w:val="24"/>
        </w:rPr>
        <w:t>system</w:t>
      </w:r>
      <w:r w:rsidR="009A741F">
        <w:rPr>
          <w:rFonts w:ascii="Times New Roman" w:hAnsi="Times New Roman" w:cs="Times New Roman"/>
          <w:bCs/>
          <w:iCs/>
          <w:sz w:val="24"/>
          <w:szCs w:val="24"/>
        </w:rPr>
        <w:t xml:space="preserve"> for H</w:t>
      </w:r>
      <w:r w:rsidR="009A741F" w:rsidRPr="00EA39C2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2</w:t>
      </w:r>
      <w:r w:rsidR="009A741F">
        <w:rPr>
          <w:rFonts w:ascii="Times New Roman" w:hAnsi="Times New Roman" w:cs="Times New Roman"/>
          <w:bCs/>
          <w:iCs/>
          <w:sz w:val="24"/>
          <w:szCs w:val="24"/>
        </w:rPr>
        <w:t xml:space="preserve"> production.</w:t>
      </w:r>
      <w:r w:rsidR="00FB2C56" w:rsidRPr="00FB2C5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B2C56" w:rsidRPr="00FB2C56">
        <w:rPr>
          <w:rFonts w:ascii="Times New Roman" w:hAnsi="Times New Roman" w:cs="Times New Roman"/>
          <w:bCs/>
          <w:iCs/>
          <w:sz w:val="24"/>
          <w:szCs w:val="24"/>
        </w:rPr>
        <w:t xml:space="preserve">Atomically layered heterostructures have attracted significant research interest due to their unique layer-dependent catalysis and electronic properties. Previous studies have reported that the </w:t>
      </w:r>
      <w:r w:rsidR="00D150BC">
        <w:rPr>
          <w:rFonts w:ascii="Times New Roman" w:hAnsi="Times New Roman" w:cs="Times New Roman"/>
          <w:bCs/>
          <w:iCs/>
          <w:sz w:val="24"/>
          <w:szCs w:val="24"/>
        </w:rPr>
        <w:t>catalytic</w:t>
      </w:r>
      <w:r w:rsidR="00FB2C56" w:rsidRPr="00FB2C56">
        <w:rPr>
          <w:rFonts w:ascii="Times New Roman" w:hAnsi="Times New Roman" w:cs="Times New Roman"/>
          <w:bCs/>
          <w:iCs/>
          <w:sz w:val="24"/>
          <w:szCs w:val="24"/>
        </w:rPr>
        <w:t xml:space="preserve"> properties of 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>MoS</w:t>
      </w:r>
      <w:r w:rsidR="003A2080" w:rsidRPr="003A2080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2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B2C56" w:rsidRPr="00FB2C56">
        <w:rPr>
          <w:rFonts w:ascii="Times New Roman" w:hAnsi="Times New Roman" w:cs="Times New Roman"/>
          <w:bCs/>
          <w:iCs/>
          <w:sz w:val="24"/>
          <w:szCs w:val="24"/>
        </w:rPr>
        <w:t>layered materials are highly dependent on the number of layers, and the difficulty of controlling the number of layers over a substrate has been a bottleneck for widespread use.</w:t>
      </w:r>
      <w:r w:rsidR="002605C6" w:rsidRPr="002605C6">
        <w:rPr>
          <w:rFonts w:ascii="AdvOT999035f4" w:eastAsia="AdvOT999035f4" w:hAnsi="AdvOT999035f4" w:hint="eastAsia"/>
          <w:color w:val="231F20"/>
          <w:sz w:val="18"/>
          <w:szCs w:val="18"/>
        </w:rPr>
        <w:t xml:space="preserve"> </w:t>
      </w:r>
      <w:bookmarkStart w:id="2" w:name="_Hlk511932403"/>
      <w:r w:rsidR="002605C6" w:rsidRPr="002605C6">
        <w:rPr>
          <w:rFonts w:ascii="Times New Roman" w:hAnsi="Times New Roman" w:cs="Times New Roman" w:hint="eastAsia"/>
          <w:bCs/>
          <w:iCs/>
          <w:sz w:val="24"/>
          <w:szCs w:val="24"/>
        </w:rPr>
        <w:t>Therefore,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605C6" w:rsidRPr="002605C6">
        <w:rPr>
          <w:rFonts w:ascii="Times New Roman" w:hAnsi="Times New Roman" w:cs="Times New Roman" w:hint="eastAsia"/>
          <w:bCs/>
          <w:iCs/>
          <w:sz w:val="24"/>
          <w:szCs w:val="24"/>
        </w:rPr>
        <w:t>developing a simple,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605C6" w:rsidRPr="002605C6">
        <w:rPr>
          <w:rFonts w:ascii="Times New Roman" w:hAnsi="Times New Roman" w:cs="Times New Roman" w:hint="eastAsia"/>
          <w:bCs/>
          <w:iCs/>
          <w:sz w:val="24"/>
          <w:szCs w:val="24"/>
        </w:rPr>
        <w:t>facile and environmentally friendly method to fabricate</w:t>
      </w:r>
      <w:r w:rsidR="003C7EEE" w:rsidRPr="003C7EEE">
        <w:rPr>
          <w:rFonts w:ascii="Times New Roman" w:eastAsia="SimSun" w:hAnsi="Times New Roman" w:cs="Times New Roman" w:hint="eastAsia"/>
          <w:b/>
          <w:sz w:val="28"/>
          <w:szCs w:val="28"/>
        </w:rPr>
        <w:t xml:space="preserve"> </w:t>
      </w:r>
      <w:r w:rsidR="003C7EEE" w:rsidRPr="003C7EEE">
        <w:rPr>
          <w:rFonts w:ascii="Times New Roman" w:hAnsi="Times New Roman" w:cs="Times New Roman" w:hint="eastAsia"/>
          <w:bCs/>
          <w:iCs/>
          <w:sz w:val="24"/>
          <w:szCs w:val="24"/>
        </w:rPr>
        <w:t>van der Waals heterostructures</w:t>
      </w:r>
      <w:r w:rsidR="00F5273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C7EEE">
        <w:rPr>
          <w:rFonts w:ascii="Times New Roman" w:hAnsi="Times New Roman" w:cs="Times New Roman"/>
          <w:bCs/>
          <w:iCs/>
          <w:sz w:val="24"/>
          <w:szCs w:val="24"/>
        </w:rPr>
        <w:t>(</w:t>
      </w:r>
      <w:proofErr w:type="spellStart"/>
      <w:r w:rsidR="002605C6" w:rsidRPr="002605C6">
        <w:rPr>
          <w:rFonts w:ascii="Times New Roman" w:hAnsi="Times New Roman" w:cs="Times New Roman" w:hint="eastAsia"/>
          <w:bCs/>
          <w:iCs/>
          <w:sz w:val="24"/>
          <w:szCs w:val="24"/>
        </w:rPr>
        <w:t>vdWHs</w:t>
      </w:r>
      <w:proofErr w:type="spellEnd"/>
      <w:r w:rsidR="003C7EEE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2605C6" w:rsidRPr="002605C6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with precisely controlled MoS</w:t>
      </w:r>
      <w:r w:rsidR="002605C6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2</w:t>
      </w:r>
      <w:r w:rsidR="002605C6" w:rsidRPr="002605C6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layers for achieving</w:t>
      </w:r>
      <w:r w:rsidR="00F5273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605C6" w:rsidRPr="002605C6">
        <w:rPr>
          <w:rFonts w:ascii="Times New Roman" w:hAnsi="Times New Roman" w:cs="Times New Roman" w:hint="eastAsia"/>
          <w:bCs/>
          <w:iCs/>
          <w:sz w:val="24"/>
          <w:szCs w:val="24"/>
        </w:rPr>
        <w:t>highly e</w:t>
      </w:r>
      <w:r w:rsidR="002605C6" w:rsidRPr="002605C6">
        <w:rPr>
          <w:rFonts w:ascii="Times New Roman" w:hAnsi="Times New Roman" w:cs="Times New Roman"/>
          <w:bCs/>
          <w:iCs/>
          <w:sz w:val="24"/>
          <w:szCs w:val="24"/>
        </w:rPr>
        <w:t>ffi</w:t>
      </w:r>
      <w:r w:rsidR="002605C6" w:rsidRPr="002605C6">
        <w:rPr>
          <w:rFonts w:ascii="Times New Roman" w:hAnsi="Times New Roman" w:cs="Times New Roman" w:hint="eastAsia"/>
          <w:bCs/>
          <w:iCs/>
          <w:sz w:val="24"/>
          <w:szCs w:val="24"/>
        </w:rPr>
        <w:t>cient H</w:t>
      </w:r>
      <w:r w:rsidR="002605C6" w:rsidRPr="003C7EEE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 xml:space="preserve">2 </w:t>
      </w:r>
      <w:r w:rsidR="002605C6" w:rsidRPr="002605C6">
        <w:rPr>
          <w:rFonts w:ascii="Times New Roman" w:hAnsi="Times New Roman" w:cs="Times New Roman" w:hint="eastAsia"/>
          <w:bCs/>
          <w:iCs/>
          <w:sz w:val="24"/>
          <w:szCs w:val="24"/>
        </w:rPr>
        <w:t>generation is still a challenge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bookmarkEnd w:id="2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Here we report for the </w:t>
      </w:r>
      <w:r w:rsidR="003A2080" w:rsidRPr="003A2080">
        <w:rPr>
          <w:rFonts w:ascii="Times New Roman" w:hAnsi="Times New Roman" w:cs="Times New Roman"/>
          <w:bCs/>
          <w:iCs/>
          <w:sz w:val="24"/>
          <w:szCs w:val="24"/>
        </w:rPr>
        <w:t>fi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rst time that the H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2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bubbles generated by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photocatalytic water splitting are e</w:t>
      </w:r>
      <w:r w:rsidR="003A2080" w:rsidRPr="003A2080">
        <w:rPr>
          <w:rFonts w:ascii="Times New Roman" w:hAnsi="Times New Roman" w:cs="Times New Roman"/>
          <w:bCs/>
          <w:iCs/>
          <w:sz w:val="24"/>
          <w:szCs w:val="24"/>
        </w:rPr>
        <w:t>ff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ective in the layer-by-layer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exfoliation of MoS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2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nanocrystals (NCs) into few layers</w:t>
      </w:r>
      <w:r w:rsidR="00195430">
        <w:rPr>
          <w:rFonts w:ascii="Times New Roman" w:hAnsi="Times New Roman" w:cs="Times New Roman"/>
          <w:bCs/>
          <w:iCs/>
          <w:sz w:val="24"/>
          <w:szCs w:val="24"/>
        </w:rPr>
        <w:t xml:space="preserve"> (Figure 1)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. The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as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obtained few layers can be </w:t>
      </w:r>
      <w:r w:rsidR="003A2080" w:rsidRPr="003A2080">
        <w:rPr>
          <w:rFonts w:ascii="Times New Roman" w:hAnsi="Times New Roman" w:cs="Times New Roman"/>
          <w:bCs/>
          <w:iCs/>
          <w:sz w:val="24"/>
          <w:szCs w:val="24"/>
        </w:rPr>
        <w:t xml:space="preserve">in situ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assembled with </w:t>
      </w:r>
      <w:proofErr w:type="spellStart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CdS</w:t>
      </w:r>
      <w:proofErr w:type="spellEnd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nanosheets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(NSs) into </w:t>
      </w:r>
      <w:proofErr w:type="spellStart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vdWHs</w:t>
      </w:r>
      <w:proofErr w:type="spellEnd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of few-layered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MoS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2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/</w:t>
      </w:r>
      <w:proofErr w:type="spellStart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CdS</w:t>
      </w:r>
      <w:proofErr w:type="spellEnd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NSs which, in turn, are e</w:t>
      </w:r>
      <w:r w:rsidR="003A2080" w:rsidRPr="003A2080">
        <w:rPr>
          <w:rFonts w:ascii="Times New Roman" w:hAnsi="Times New Roman" w:cs="Times New Roman"/>
          <w:bCs/>
          <w:iCs/>
          <w:sz w:val="24"/>
          <w:szCs w:val="24"/>
        </w:rPr>
        <w:t>ff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ective in charge separation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and transfer, leading to enhanced photocatalytic H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2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production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activity. The few-layered MoS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2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/</w:t>
      </w:r>
      <w:proofErr w:type="spellStart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CdS</w:t>
      </w:r>
      <w:proofErr w:type="spellEnd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</w:t>
      </w:r>
      <w:proofErr w:type="spellStart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vdWHs</w:t>
      </w:r>
      <w:proofErr w:type="spellEnd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exhibited a H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2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evolution rate of 140 mmol g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(</w:t>
      </w:r>
      <w:proofErr w:type="spellStart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CdS</w:t>
      </w:r>
      <w:proofErr w:type="spellEnd"/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bscript"/>
        </w:rPr>
        <w:t>)</w:t>
      </w:r>
      <w:r w:rsidR="003A2080" w:rsidRPr="003A2080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-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perscript"/>
        </w:rPr>
        <w:t>1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h</w:t>
      </w:r>
      <w:r w:rsidR="003A2080" w:rsidRPr="003A2080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-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  <w:vertAlign w:val="superscript"/>
        </w:rPr>
        <w:t>1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 xml:space="preserve"> and achieved an apparent</w:t>
      </w:r>
      <w:r w:rsidR="003A208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A2080" w:rsidRPr="003A2080">
        <w:rPr>
          <w:rFonts w:ascii="Times New Roman" w:hAnsi="Times New Roman" w:cs="Times New Roman" w:hint="eastAsia"/>
          <w:bCs/>
          <w:iCs/>
          <w:sz w:val="24"/>
          <w:szCs w:val="24"/>
        </w:rPr>
        <w:t>quantum yield of 66% at 420 nm.</w:t>
      </w:r>
      <w:r w:rsidR="0015795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74F0B" w:rsidRPr="00774F0B">
        <w:rPr>
          <w:rFonts w:ascii="Times New Roman" w:hAnsi="Times New Roman" w:cs="Times New Roman" w:hint="eastAsia"/>
          <w:sz w:val="24"/>
          <w:szCs w:val="24"/>
        </w:rPr>
        <w:t>This study provides a new strategy for the design of</w:t>
      </w:r>
      <w:r w:rsidR="00774F0B">
        <w:rPr>
          <w:rFonts w:ascii="Times New Roman" w:hAnsi="Times New Roman" w:cs="Times New Roman"/>
          <w:sz w:val="24"/>
          <w:szCs w:val="24"/>
        </w:rPr>
        <w:t xml:space="preserve"> </w:t>
      </w:r>
      <w:r w:rsidR="00774F0B" w:rsidRPr="00774F0B">
        <w:rPr>
          <w:rFonts w:ascii="Times New Roman" w:hAnsi="Times New Roman" w:cs="Times New Roman" w:hint="eastAsia"/>
          <w:sz w:val="24"/>
          <w:szCs w:val="24"/>
        </w:rPr>
        <w:t>noble-metal-free few-layered MoS</w:t>
      </w:r>
      <w:r w:rsidR="00774F0B" w:rsidRPr="00774F0B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774F0B" w:rsidRPr="00774F0B">
        <w:rPr>
          <w:rFonts w:ascii="Times New Roman" w:hAnsi="Times New Roman" w:cs="Times New Roman" w:hint="eastAsia"/>
          <w:sz w:val="24"/>
          <w:szCs w:val="24"/>
        </w:rPr>
        <w:t>/</w:t>
      </w:r>
      <w:proofErr w:type="spellStart"/>
      <w:r w:rsidR="00774F0B" w:rsidRPr="00774F0B">
        <w:rPr>
          <w:rFonts w:ascii="Times New Roman" w:hAnsi="Times New Roman" w:cs="Times New Roman" w:hint="eastAsia"/>
          <w:sz w:val="24"/>
          <w:szCs w:val="24"/>
        </w:rPr>
        <w:t>CdS</w:t>
      </w:r>
      <w:proofErr w:type="spellEnd"/>
      <w:r w:rsidR="00774F0B" w:rsidRPr="00774F0B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774F0B" w:rsidRPr="00774F0B">
        <w:rPr>
          <w:rFonts w:ascii="Times New Roman" w:hAnsi="Times New Roman" w:cs="Times New Roman" w:hint="eastAsia"/>
          <w:sz w:val="24"/>
          <w:szCs w:val="24"/>
        </w:rPr>
        <w:t>vdWH</w:t>
      </w:r>
      <w:proofErr w:type="spellEnd"/>
      <w:r w:rsidR="00774F0B" w:rsidRPr="00774F0B">
        <w:rPr>
          <w:rFonts w:ascii="Times New Roman" w:hAnsi="Times New Roman" w:cs="Times New Roman" w:hint="eastAsia"/>
          <w:sz w:val="24"/>
          <w:szCs w:val="24"/>
        </w:rPr>
        <w:t xml:space="preserve"> systems for</w:t>
      </w:r>
      <w:r w:rsidR="00774F0B">
        <w:rPr>
          <w:rFonts w:ascii="Times New Roman" w:hAnsi="Times New Roman" w:cs="Times New Roman"/>
          <w:sz w:val="24"/>
          <w:szCs w:val="24"/>
        </w:rPr>
        <w:t xml:space="preserve"> </w:t>
      </w:r>
      <w:r w:rsidR="00774F0B" w:rsidRPr="00774F0B">
        <w:rPr>
          <w:rFonts w:ascii="Times New Roman" w:hAnsi="Times New Roman" w:cs="Times New Roman" w:hint="eastAsia"/>
          <w:sz w:val="24"/>
          <w:szCs w:val="24"/>
        </w:rPr>
        <w:t>photocatalytic H</w:t>
      </w:r>
      <w:r w:rsidR="00774F0B" w:rsidRPr="00774F0B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774F0B" w:rsidRPr="00774F0B">
        <w:rPr>
          <w:rFonts w:ascii="Times New Roman" w:hAnsi="Times New Roman" w:cs="Times New Roman" w:hint="eastAsia"/>
          <w:sz w:val="24"/>
          <w:szCs w:val="24"/>
        </w:rPr>
        <w:t xml:space="preserve"> generation. We believe that this bubble exfoliation strategy</w:t>
      </w:r>
      <w:r w:rsidR="00774F0B">
        <w:rPr>
          <w:rFonts w:ascii="Times New Roman" w:hAnsi="Times New Roman" w:cs="Times New Roman"/>
          <w:sz w:val="24"/>
          <w:szCs w:val="24"/>
        </w:rPr>
        <w:t xml:space="preserve"> </w:t>
      </w:r>
      <w:r w:rsidR="00774F0B" w:rsidRPr="00774F0B">
        <w:rPr>
          <w:rFonts w:ascii="Times New Roman" w:hAnsi="Times New Roman" w:cs="Times New Roman" w:hint="eastAsia"/>
          <w:sz w:val="24"/>
          <w:szCs w:val="24"/>
        </w:rPr>
        <w:t>can be extended to a range of other layered</w:t>
      </w:r>
      <w:r w:rsidR="00774F0B">
        <w:rPr>
          <w:rFonts w:ascii="Times New Roman" w:hAnsi="Times New Roman" w:cs="Times New Roman"/>
          <w:sz w:val="24"/>
          <w:szCs w:val="24"/>
        </w:rPr>
        <w:t xml:space="preserve"> </w:t>
      </w:r>
      <w:r w:rsidR="00774F0B" w:rsidRPr="00774F0B">
        <w:rPr>
          <w:rFonts w:ascii="Times New Roman" w:hAnsi="Times New Roman" w:cs="Times New Roman" w:hint="eastAsia"/>
          <w:sz w:val="24"/>
          <w:szCs w:val="24"/>
        </w:rPr>
        <w:t>transition metal dichalcogenide compounds.</w:t>
      </w:r>
    </w:p>
    <w:p w14:paraId="5B5D8F38" w14:textId="19F35F25" w:rsidR="00C57BFB" w:rsidRPr="00C57BFB" w:rsidRDefault="00C57BFB" w:rsidP="00E5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3CEE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Key word</w:t>
      </w:r>
      <w:r w:rsidRPr="00BE4134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Hydrogen, </w:t>
      </w:r>
      <w:r w:rsidRPr="00897C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Bubble exfoliation, Van der Waals heterostructures,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r w:rsidRPr="00F21FD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Photocatalysis</w:t>
      </w:r>
    </w:p>
    <w:p w14:paraId="3CFD3D7A" w14:textId="19F35F25" w:rsidR="009A55EC" w:rsidRPr="0015795F" w:rsidRDefault="009A55EC" w:rsidP="00AD71CB">
      <w:pPr>
        <w:spacing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noProof/>
          <w:sz w:val="24"/>
          <w:szCs w:val="24"/>
        </w:rPr>
        <w:drawing>
          <wp:inline distT="0" distB="0" distL="0" distR="0" wp14:anchorId="5C290274" wp14:editId="46E85D8E">
            <wp:extent cx="5934456" cy="153619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14F51" w14:textId="76FA3FF4" w:rsidR="00005FF5" w:rsidRPr="00E5428B" w:rsidRDefault="00005FF5" w:rsidP="00E5428B">
      <w:pPr>
        <w:spacing w:after="2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5428B">
        <w:rPr>
          <w:rFonts w:ascii="Times New Roman" w:hAnsi="Times New Roman" w:cs="Times New Roman"/>
          <w:b/>
          <w:sz w:val="20"/>
          <w:szCs w:val="20"/>
        </w:rPr>
        <w:t>Figure 1</w:t>
      </w:r>
      <w:r w:rsidRPr="00E5428B">
        <w:rPr>
          <w:rFonts w:ascii="Times New Roman" w:hAnsi="Times New Roman" w:cs="Times New Roman"/>
          <w:sz w:val="20"/>
          <w:szCs w:val="20"/>
        </w:rPr>
        <w:t xml:space="preserve">: Figure demonstrating the fundamental question that we are tempting to solve experimentally: 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>developing a simple,</w:t>
      </w:r>
      <w:r w:rsidRPr="00E5428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 xml:space="preserve">facile and environmentally friendly </w:t>
      </w:r>
      <w:r w:rsidRPr="00E5428B">
        <w:rPr>
          <w:rFonts w:ascii="Times New Roman" w:hAnsi="Times New Roman" w:cs="Times New Roman"/>
          <w:sz w:val="20"/>
          <w:szCs w:val="20"/>
        </w:rPr>
        <w:t>bubble exfoliation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 xml:space="preserve"> method to fabricate</w:t>
      </w:r>
      <w:r w:rsidRPr="00E5428B">
        <w:rPr>
          <w:rFonts w:ascii="Times New Roman" w:eastAsia="SimSun" w:hAnsi="Times New Roman" w:cs="Times New Roman" w:hint="eastAsia"/>
          <w:b/>
          <w:sz w:val="20"/>
          <w:szCs w:val="20"/>
        </w:rPr>
        <w:t xml:space="preserve"> 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>van der Waals heterostructures</w:t>
      </w:r>
      <w:r w:rsidRPr="00E5428B">
        <w:rPr>
          <w:rFonts w:ascii="Times New Roman" w:hAnsi="Times New Roman" w:cs="Times New Roman"/>
          <w:bCs/>
          <w:iCs/>
          <w:sz w:val="20"/>
          <w:szCs w:val="20"/>
        </w:rPr>
        <w:t xml:space="preserve"> (</w:t>
      </w:r>
      <w:proofErr w:type="spellStart"/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>vdWHs</w:t>
      </w:r>
      <w:proofErr w:type="spellEnd"/>
      <w:r w:rsidRPr="00E5428B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 xml:space="preserve"> with precisely controlled MoS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  <w:vertAlign w:val="subscript"/>
        </w:rPr>
        <w:t>2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 xml:space="preserve"> layers for achieving</w:t>
      </w:r>
      <w:r w:rsidRPr="00E5428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>highly e</w:t>
      </w:r>
      <w:r w:rsidRPr="00E5428B">
        <w:rPr>
          <w:rFonts w:ascii="Times New Roman" w:hAnsi="Times New Roman" w:cs="Times New Roman"/>
          <w:bCs/>
          <w:iCs/>
          <w:sz w:val="20"/>
          <w:szCs w:val="20"/>
        </w:rPr>
        <w:t>ffi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>cient H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  <w:vertAlign w:val="subscript"/>
        </w:rPr>
        <w:t xml:space="preserve">2 </w:t>
      </w:r>
      <w:r w:rsidRPr="00E5428B">
        <w:rPr>
          <w:rFonts w:ascii="Times New Roman" w:hAnsi="Times New Roman" w:cs="Times New Roman" w:hint="eastAsia"/>
          <w:bCs/>
          <w:iCs/>
          <w:sz w:val="20"/>
          <w:szCs w:val="20"/>
        </w:rPr>
        <w:t>generation</w:t>
      </w:r>
      <w:r w:rsidRPr="00E5428B">
        <w:rPr>
          <w:rFonts w:ascii="Times New Roman" w:hAnsi="Times New Roman" w:cs="Times New Roman"/>
          <w:sz w:val="20"/>
          <w:szCs w:val="20"/>
        </w:rPr>
        <w:t>.</w:t>
      </w:r>
    </w:p>
    <w:p w14:paraId="7A30263F" w14:textId="77777777" w:rsidR="00B878D9" w:rsidRPr="00B878D9" w:rsidRDefault="006E76CD" w:rsidP="00E542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87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References:</w:t>
      </w:r>
    </w:p>
    <w:p w14:paraId="0829CD18" w14:textId="6F1E2337" w:rsidR="00B878D9" w:rsidRPr="00B878D9" w:rsidRDefault="00B878D9" w:rsidP="00E542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C90CAD">
        <w:rPr>
          <w:rFonts w:ascii="Times New Roman" w:hAnsi="Times New Roman" w:cs="Times New Roman"/>
          <w:sz w:val="24"/>
          <w:szCs w:val="24"/>
        </w:rPr>
        <w:t>Chang, K.; Li, M.; Wang, T.; Ouyang, S.; Li, P.; Liu, L.; Ye, J., Drastic Layer-Number-Dependent Activity Enhancement in Photocatalytic H</w:t>
      </w:r>
      <w:r w:rsidRPr="00C90CA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0CAD">
        <w:rPr>
          <w:rFonts w:ascii="Times New Roman" w:hAnsi="Times New Roman" w:cs="Times New Roman"/>
          <w:sz w:val="24"/>
          <w:szCs w:val="24"/>
        </w:rPr>
        <w:t xml:space="preserve"> Evolution over MoS</w:t>
      </w:r>
      <w:r w:rsidRPr="00C90CA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0CA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90CAD">
        <w:rPr>
          <w:rFonts w:ascii="Times New Roman" w:hAnsi="Times New Roman" w:cs="Times New Roman"/>
          <w:sz w:val="24"/>
          <w:szCs w:val="24"/>
        </w:rPr>
        <w:t>CdS</w:t>
      </w:r>
      <w:proofErr w:type="spellEnd"/>
      <w:r w:rsidRPr="00C90CAD">
        <w:rPr>
          <w:rFonts w:ascii="Times New Roman" w:hAnsi="Times New Roman" w:cs="Times New Roman"/>
          <w:sz w:val="24"/>
          <w:szCs w:val="24"/>
        </w:rPr>
        <w:t xml:space="preserve"> (n ≥ 1) Under Visible Light. </w:t>
      </w:r>
      <w:r w:rsidRPr="00C90CAD">
        <w:rPr>
          <w:rFonts w:ascii="Times New Roman" w:hAnsi="Times New Roman" w:cs="Times New Roman"/>
          <w:i/>
          <w:sz w:val="24"/>
          <w:szCs w:val="24"/>
        </w:rPr>
        <w:t xml:space="preserve">Advanced Energy Materials </w:t>
      </w:r>
      <w:r w:rsidRPr="00C90CAD">
        <w:rPr>
          <w:rFonts w:ascii="Times New Roman" w:hAnsi="Times New Roman" w:cs="Times New Roman"/>
          <w:b/>
          <w:sz w:val="24"/>
          <w:szCs w:val="24"/>
        </w:rPr>
        <w:t>2015,</w:t>
      </w:r>
      <w:r w:rsidRPr="00C90CAD">
        <w:rPr>
          <w:rFonts w:ascii="Times New Roman" w:hAnsi="Times New Roman" w:cs="Times New Roman"/>
          <w:sz w:val="24"/>
          <w:szCs w:val="24"/>
        </w:rPr>
        <w:t xml:space="preserve"> </w:t>
      </w:r>
      <w:r w:rsidRPr="00C90CAD">
        <w:rPr>
          <w:rFonts w:ascii="Times New Roman" w:hAnsi="Times New Roman" w:cs="Times New Roman"/>
          <w:i/>
          <w:sz w:val="24"/>
          <w:szCs w:val="24"/>
        </w:rPr>
        <w:t>5</w:t>
      </w:r>
      <w:r w:rsidRPr="00C90CAD">
        <w:rPr>
          <w:rFonts w:ascii="Times New Roman" w:hAnsi="Times New Roman" w:cs="Times New Roman"/>
          <w:sz w:val="24"/>
          <w:szCs w:val="24"/>
        </w:rPr>
        <w:t xml:space="preserve"> (10).</w:t>
      </w:r>
    </w:p>
    <w:p w14:paraId="70EBEFF4" w14:textId="4D85C1A4" w:rsidR="00005FF5" w:rsidRPr="00005FF5" w:rsidRDefault="00B878D9" w:rsidP="00E5428B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90CAD">
        <w:rPr>
          <w:rFonts w:ascii="Times New Roman" w:hAnsi="Times New Roman" w:cs="Times New Roman"/>
          <w:sz w:val="24"/>
          <w:szCs w:val="24"/>
        </w:rPr>
        <w:t>Iqbal, S.; Pan, Z.; Zhou, K., Enhanced photocatalytic hydrogen evolution from in situ formation of few-layered MoS</w:t>
      </w:r>
      <w:r w:rsidRPr="00C90CA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0CAD">
        <w:rPr>
          <w:rFonts w:ascii="Times New Roman" w:hAnsi="Times New Roman" w:cs="Times New Roman"/>
          <w:sz w:val="24"/>
          <w:szCs w:val="24"/>
        </w:rPr>
        <w:t xml:space="preserve">/CdS nanosheet-based van der Waals heterostructures. </w:t>
      </w:r>
      <w:r w:rsidRPr="00C90CAD">
        <w:rPr>
          <w:rFonts w:ascii="Times New Roman" w:hAnsi="Times New Roman" w:cs="Times New Roman"/>
          <w:i/>
          <w:sz w:val="24"/>
          <w:szCs w:val="24"/>
        </w:rPr>
        <w:t xml:space="preserve">Nanoscale </w:t>
      </w:r>
      <w:r w:rsidRPr="00C90CAD">
        <w:rPr>
          <w:rFonts w:ascii="Times New Roman" w:hAnsi="Times New Roman" w:cs="Times New Roman"/>
          <w:b/>
          <w:sz w:val="24"/>
          <w:szCs w:val="24"/>
        </w:rPr>
        <w:t>2017,</w:t>
      </w:r>
      <w:r w:rsidRPr="00C90CAD">
        <w:rPr>
          <w:rFonts w:ascii="Times New Roman" w:hAnsi="Times New Roman" w:cs="Times New Roman"/>
          <w:sz w:val="24"/>
          <w:szCs w:val="24"/>
        </w:rPr>
        <w:t xml:space="preserve"> </w:t>
      </w:r>
      <w:r w:rsidRPr="00C90CAD">
        <w:rPr>
          <w:rFonts w:ascii="Times New Roman" w:hAnsi="Times New Roman" w:cs="Times New Roman"/>
          <w:i/>
          <w:sz w:val="24"/>
          <w:szCs w:val="24"/>
        </w:rPr>
        <w:t>9</w:t>
      </w:r>
      <w:r w:rsidRPr="00C90CAD">
        <w:rPr>
          <w:rFonts w:ascii="Times New Roman" w:hAnsi="Times New Roman" w:cs="Times New Roman"/>
          <w:sz w:val="24"/>
          <w:szCs w:val="24"/>
        </w:rPr>
        <w:t xml:space="preserve"> (20), 6638-6642.</w:t>
      </w:r>
      <w:r w:rsidR="000368DB">
        <w:rPr>
          <w:rFonts w:ascii="Times New Roman" w:hAnsi="Times New Roman" w:cs="Times New Roman"/>
          <w:sz w:val="24"/>
          <w:szCs w:val="24"/>
        </w:rPr>
        <w:fldChar w:fldCharType="begin"/>
      </w:r>
      <w:r w:rsidR="000368D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="000368D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005FF5" w:rsidRPr="00005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999035f4">
    <w:altName w:val="SimSun"/>
    <w:panose1 w:val="00000000000000000000"/>
    <w:charset w:val="00"/>
    <w:family w:val="roman"/>
    <w:notTrueType/>
    <w:pitch w:val="default"/>
    <w:sig w:usb0="00000003" w:usb1="080E0000" w:usb2="00000010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000D3"/>
    <w:multiLevelType w:val="hybridMultilevel"/>
    <w:tmpl w:val="86CE1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D5C20"/>
    <w:multiLevelType w:val="hybridMultilevel"/>
    <w:tmpl w:val="EDBE5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AzNDAxMDcyMDM2NzNU0lEKTi0uzszPAykwqgUAoOXpy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zervtxdep20pxe50fbx9pwurzsfff0p2ept&quot;&gt;My EndNote Library&lt;record-ids&gt;&lt;item&gt;47&lt;/item&gt;&lt;item&gt;52&lt;/item&gt;&lt;/record-ids&gt;&lt;/item&gt;&lt;/Libraries&gt;"/>
  </w:docVars>
  <w:rsids>
    <w:rsidRoot w:val="003F1767"/>
    <w:rsid w:val="00005FF5"/>
    <w:rsid w:val="000368DB"/>
    <w:rsid w:val="00154AFA"/>
    <w:rsid w:val="0015795F"/>
    <w:rsid w:val="00195430"/>
    <w:rsid w:val="001D7327"/>
    <w:rsid w:val="002605C6"/>
    <w:rsid w:val="002B2B76"/>
    <w:rsid w:val="003A2080"/>
    <w:rsid w:val="003B4301"/>
    <w:rsid w:val="003C7EEE"/>
    <w:rsid w:val="003F1767"/>
    <w:rsid w:val="00595AC3"/>
    <w:rsid w:val="0065172A"/>
    <w:rsid w:val="006E76CD"/>
    <w:rsid w:val="00774F0B"/>
    <w:rsid w:val="007B77CF"/>
    <w:rsid w:val="00841137"/>
    <w:rsid w:val="009A55EC"/>
    <w:rsid w:val="009A741F"/>
    <w:rsid w:val="00AD71CB"/>
    <w:rsid w:val="00B878D9"/>
    <w:rsid w:val="00C57BFB"/>
    <w:rsid w:val="00CC33FC"/>
    <w:rsid w:val="00D150BC"/>
    <w:rsid w:val="00E31297"/>
    <w:rsid w:val="00E5428B"/>
    <w:rsid w:val="00F5273A"/>
    <w:rsid w:val="00F80B68"/>
    <w:rsid w:val="00FB2C56"/>
    <w:rsid w:val="00FE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0C409"/>
  <w15:chartTrackingRefBased/>
  <w15:docId w15:val="{C4A66108-A23C-4D3A-B15E-6C631816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33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0368D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368D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368D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368DB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389</Words>
  <Characters>2573</Characters>
  <Application>Microsoft Office Word</Application>
  <DocSecurity>0</DocSecurity>
  <Lines>50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Shahid Iqbal</dc:creator>
  <cp:keywords/>
  <dc:description/>
  <cp:lastModifiedBy>Shahid Iqbal</cp:lastModifiedBy>
  <cp:revision>28</cp:revision>
  <dcterms:created xsi:type="dcterms:W3CDTF">2018-04-19T11:20:00Z</dcterms:created>
  <dcterms:modified xsi:type="dcterms:W3CDTF">2018-04-19T13:51:00Z</dcterms:modified>
</cp:coreProperties>
</file>