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2C4A" w:rsidP="00494130">
      <w:pPr>
        <w:pStyle w:val="1"/>
        <w:spacing w:before="170"/>
        <w:ind w:left="0"/>
      </w:pPr>
      <w:r w:rsidRPr="00092C4A">
        <w:rPr>
          <w:color w:val="337AB7"/>
        </w:rPr>
        <w:t xml:space="preserve">Distributed Secondary Frequency and Voltage Control of </w:t>
      </w:r>
      <w:proofErr w:type="spellStart"/>
      <w:r w:rsidRPr="00092C4A">
        <w:rPr>
          <w:color w:val="337AB7"/>
        </w:rPr>
        <w:t>Multiagent</w:t>
      </w:r>
      <w:proofErr w:type="spellEnd"/>
      <w:r w:rsidRPr="00092C4A">
        <w:rPr>
          <w:color w:val="337AB7"/>
        </w:rPr>
        <w:t xml:space="preserve"> Based Autonomous Micro</w:t>
      </w:r>
      <w:r w:rsidRPr="00092C4A">
        <w:rPr>
          <w:rFonts w:hint="eastAsia"/>
          <w:color w:val="337AB7"/>
        </w:rPr>
        <w:t>-</w:t>
      </w:r>
      <w:r w:rsidRPr="00092C4A">
        <w:rPr>
          <w:color w:val="337AB7"/>
        </w:rPr>
        <w:t>grid with Enhanced Active and Reactive Power Sharing</w:t>
      </w:r>
    </w:p>
    <w:p w:rsidR="00AE3E37" w:rsidRPr="005433DE" w:rsidRDefault="00E81B31" w:rsidP="005433DE">
      <w:pPr>
        <w:pStyle w:val="a3"/>
        <w:spacing w:before="73" w:line="198" w:lineRule="exact"/>
        <w:ind w:left="100" w:right="5987"/>
        <w:rPr>
          <w:rFonts w:ascii="Arial" w:eastAsiaTheme="minorEastAsia" w:hint="eastAsia"/>
          <w:lang w:eastAsia="zh-CN"/>
        </w:rPr>
      </w:pPr>
      <w:proofErr w:type="spellStart"/>
      <w:r w:rsidRPr="00E81B31">
        <w:rPr>
          <w:rFonts w:ascii="Arial"/>
        </w:rPr>
        <w:t>Yahong</w:t>
      </w:r>
      <w:proofErr w:type="spellEnd"/>
      <w:r w:rsidRPr="00E81B31">
        <w:rPr>
          <w:rFonts w:ascii="Arial"/>
        </w:rPr>
        <w:t xml:space="preserve"> Chen</w:t>
      </w:r>
      <w:r w:rsidRPr="00E81B31">
        <w:rPr>
          <w:rFonts w:ascii="Arial" w:hint="eastAsia"/>
        </w:rPr>
        <w:t>,</w:t>
      </w:r>
      <w:r w:rsidRPr="00E81B31">
        <w:rPr>
          <w:rFonts w:ascii="Arial"/>
        </w:rPr>
        <w:t xml:space="preserve"> </w:t>
      </w:r>
      <w:proofErr w:type="spellStart"/>
      <w:r w:rsidR="005433DE" w:rsidRPr="00E81B31">
        <w:rPr>
          <w:rFonts w:ascii="Arial"/>
        </w:rPr>
        <w:t>Changhong</w:t>
      </w:r>
      <w:proofErr w:type="spellEnd"/>
      <w:r w:rsidR="005433DE" w:rsidRPr="00E81B31">
        <w:rPr>
          <w:rFonts w:ascii="Arial"/>
        </w:rPr>
        <w:t xml:space="preserve"> Deng</w:t>
      </w:r>
      <w:r w:rsidR="005433DE" w:rsidRPr="00E81B31">
        <w:rPr>
          <w:rFonts w:ascii="Arial" w:hint="eastAsia"/>
        </w:rPr>
        <w:t>,</w:t>
      </w:r>
      <w:r w:rsidR="005433DE">
        <w:rPr>
          <w:rFonts w:ascii="Arial" w:eastAsiaTheme="minorEastAsia" w:hint="eastAsia"/>
          <w:lang w:eastAsia="zh-CN"/>
        </w:rPr>
        <w:t xml:space="preserve"> </w:t>
      </w:r>
      <w:r w:rsidRPr="00E81B31">
        <w:rPr>
          <w:rFonts w:ascii="Arial"/>
        </w:rPr>
        <w:t xml:space="preserve">School of Electrical Engineering, </w:t>
      </w:r>
      <w:r w:rsidRPr="00E81B31">
        <w:rPr>
          <w:rFonts w:ascii="Arial" w:hint="eastAsia"/>
        </w:rPr>
        <w:t>Wuhan University</w:t>
      </w:r>
      <w:r w:rsidRPr="00E81B31">
        <w:rPr>
          <w:rFonts w:ascii="Arial"/>
        </w:rPr>
        <w:t xml:space="preserve">, </w:t>
      </w:r>
      <w:r w:rsidRPr="00E81B31">
        <w:rPr>
          <w:rFonts w:ascii="Arial" w:hint="eastAsia"/>
        </w:rPr>
        <w:t>Wuhan 430072, Hubei Province, China</w:t>
      </w:r>
      <w:r>
        <w:rPr>
          <w:rFonts w:ascii="Arial"/>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84406C" w:rsidRDefault="00A9710C">
      <w:pPr>
        <w:pStyle w:val="3"/>
        <w:spacing w:before="147"/>
        <w:jc w:val="both"/>
        <w:rPr>
          <w:rFonts w:eastAsiaTheme="minorEastAsia" w:hint="eastAsia"/>
          <w:lang w:eastAsia="zh-CN"/>
        </w:rPr>
      </w:pPr>
      <w:r>
        <w:rPr>
          <w:color w:val="BF5A14"/>
        </w:rPr>
        <w:lastRenderedPageBreak/>
        <w:t>Abstract</w:t>
      </w:r>
    </w:p>
    <w:p w:rsidR="00AE3E37" w:rsidRPr="005D46F5" w:rsidRDefault="005D46F5">
      <w:pPr>
        <w:pStyle w:val="a3"/>
        <w:spacing w:before="90" w:line="280" w:lineRule="auto"/>
        <w:ind w:left="100"/>
        <w:jc w:val="both"/>
        <w:rPr>
          <w:rFonts w:eastAsiaTheme="minorEastAsia" w:hint="eastAsia"/>
          <w:lang w:eastAsia="zh-CN"/>
        </w:rPr>
      </w:pPr>
      <w:r w:rsidRPr="000C0536">
        <w:rPr>
          <w:rFonts w:hint="eastAsia"/>
          <w:lang w:eastAsia="zh-CN"/>
        </w:rPr>
        <w:t>P</w:t>
      </w:r>
      <w:r w:rsidRPr="000C0536">
        <w:t xml:space="preserve">rimary frequency and voltage control </w:t>
      </w:r>
      <w:r w:rsidRPr="000C0536">
        <w:rPr>
          <w:rFonts w:hint="eastAsia"/>
          <w:lang w:eastAsia="zh-CN"/>
        </w:rPr>
        <w:t>of M</w:t>
      </w:r>
      <w:r w:rsidRPr="000C0536">
        <w:t>icro</w:t>
      </w:r>
      <w:r w:rsidRPr="000C0536">
        <w:rPr>
          <w:rFonts w:hint="eastAsia"/>
          <w:lang w:eastAsia="zh-CN"/>
        </w:rPr>
        <w:t xml:space="preserve"> </w:t>
      </w:r>
      <w:r w:rsidRPr="000C0536">
        <w:t>grid (MG)</w:t>
      </w:r>
      <w:r w:rsidRPr="000C0536">
        <w:rPr>
          <w:rFonts w:hint="eastAsia"/>
          <w:lang w:eastAsia="zh-CN"/>
        </w:rPr>
        <w:t xml:space="preserve"> generally adopt</w:t>
      </w:r>
      <w:r w:rsidRPr="000C0536">
        <w:t xml:space="preserve"> </w:t>
      </w:r>
      <w:r w:rsidRPr="000C0536">
        <w:rPr>
          <w:rFonts w:hint="eastAsia"/>
          <w:i/>
          <w:lang w:eastAsia="zh-CN"/>
        </w:rPr>
        <w:t>P-f</w:t>
      </w:r>
      <w:r w:rsidRPr="000C0536">
        <w:rPr>
          <w:rFonts w:hint="eastAsia"/>
          <w:lang w:eastAsia="zh-CN"/>
        </w:rPr>
        <w:t xml:space="preserve"> and </w:t>
      </w:r>
      <w:r w:rsidRPr="000C0536">
        <w:rPr>
          <w:rFonts w:hint="eastAsia"/>
          <w:i/>
          <w:lang w:eastAsia="zh-CN"/>
        </w:rPr>
        <w:t>Q-U</w:t>
      </w:r>
      <w:r w:rsidRPr="000C0536">
        <w:rPr>
          <w:rFonts w:hint="eastAsia"/>
          <w:lang w:eastAsia="zh-CN"/>
        </w:rPr>
        <w:t xml:space="preserve"> </w:t>
      </w:r>
      <w:r w:rsidRPr="000C0536">
        <w:t xml:space="preserve">droop control </w:t>
      </w:r>
      <w:r>
        <w:rPr>
          <w:rFonts w:eastAsiaTheme="minorEastAsia" w:hint="eastAsia"/>
          <w:lang w:eastAsia="zh-CN"/>
        </w:rPr>
        <w:t xml:space="preserve">methods </w:t>
      </w:r>
      <w:r w:rsidRPr="000C0536">
        <w:rPr>
          <w:rFonts w:hint="eastAsia"/>
          <w:lang w:eastAsia="zh-CN"/>
        </w:rPr>
        <w:t>to balance power supply and load demands</w:t>
      </w:r>
      <w:r>
        <w:rPr>
          <w:rFonts w:eastAsiaTheme="minorEastAsia" w:hint="eastAsia"/>
          <w:lang w:eastAsia="zh-CN"/>
        </w:rPr>
        <w:t>.</w:t>
      </w:r>
      <w:r w:rsidRPr="000C0536">
        <w:t xml:space="preserve"> </w:t>
      </w:r>
      <w:r>
        <w:rPr>
          <w:rFonts w:eastAsiaTheme="minorEastAsia" w:hint="eastAsia"/>
          <w:lang w:eastAsia="zh-CN"/>
        </w:rPr>
        <w:t>H</w:t>
      </w:r>
      <w:r w:rsidRPr="000C0536">
        <w:rPr>
          <w:rFonts w:hint="eastAsia"/>
          <w:lang w:eastAsia="zh-CN"/>
        </w:rPr>
        <w:t>owever, after reach</w:t>
      </w:r>
      <w:r>
        <w:rPr>
          <w:rFonts w:eastAsiaTheme="minorEastAsia" w:hint="eastAsia"/>
          <w:lang w:eastAsia="zh-CN"/>
        </w:rPr>
        <w:t>ing</w:t>
      </w:r>
      <w:r w:rsidRPr="000C0536">
        <w:rPr>
          <w:rFonts w:hint="eastAsia"/>
          <w:lang w:eastAsia="zh-CN"/>
        </w:rPr>
        <w:t xml:space="preserve"> a new power balance</w:t>
      </w:r>
      <w:r>
        <w:rPr>
          <w:rFonts w:eastAsiaTheme="minorEastAsia" w:hint="eastAsia"/>
          <w:lang w:eastAsia="zh-CN"/>
        </w:rPr>
        <w:t xml:space="preserve"> status,</w:t>
      </w:r>
      <w:r w:rsidRPr="000C0536">
        <w:rPr>
          <w:rFonts w:hint="eastAsia"/>
          <w:lang w:eastAsia="zh-CN"/>
        </w:rPr>
        <w:t xml:space="preserve"> </w:t>
      </w:r>
      <w:r w:rsidRPr="000C0536">
        <w:t xml:space="preserve">MG frequency and voltage </w:t>
      </w:r>
      <w:r w:rsidRPr="000C0536">
        <w:rPr>
          <w:rFonts w:hint="eastAsia"/>
          <w:lang w:eastAsia="zh-CN"/>
        </w:rPr>
        <w:t>would deviate from rated value</w:t>
      </w:r>
      <w:r>
        <w:rPr>
          <w:rFonts w:eastAsiaTheme="minorEastAsia" w:hint="eastAsia"/>
          <w:lang w:eastAsia="zh-CN"/>
        </w:rPr>
        <w:t>.</w:t>
      </w:r>
      <w:r w:rsidRPr="000C0536">
        <w:rPr>
          <w:rFonts w:hint="eastAsia"/>
          <w:lang w:eastAsia="zh-CN"/>
        </w:rPr>
        <w:t xml:space="preserve"> </w:t>
      </w:r>
      <w:r>
        <w:rPr>
          <w:rFonts w:eastAsiaTheme="minorEastAsia" w:hint="eastAsia"/>
          <w:lang w:eastAsia="zh-CN"/>
        </w:rPr>
        <w:t xml:space="preserve">Therefore </w:t>
      </w:r>
      <w:r w:rsidRPr="000C0536">
        <w:t xml:space="preserve">secondary </w:t>
      </w:r>
      <w:r w:rsidRPr="000C0536">
        <w:rPr>
          <w:rFonts w:hint="eastAsia"/>
          <w:lang w:eastAsia="zh-CN"/>
        </w:rPr>
        <w:t>control</w:t>
      </w:r>
      <w:r>
        <w:rPr>
          <w:rFonts w:eastAsiaTheme="minorEastAsia" w:hint="eastAsia"/>
          <w:lang w:eastAsia="zh-CN"/>
        </w:rPr>
        <w:t xml:space="preserve"> is needed</w:t>
      </w:r>
      <w:r w:rsidRPr="000C0536">
        <w:rPr>
          <w:rFonts w:hint="eastAsia"/>
          <w:lang w:eastAsia="zh-CN"/>
        </w:rPr>
        <w:t xml:space="preserve"> to </w:t>
      </w:r>
      <w:r w:rsidRPr="000C0536">
        <w:t xml:space="preserve">restore </w:t>
      </w:r>
      <w:r w:rsidRPr="000C0536">
        <w:rPr>
          <w:rFonts w:hint="eastAsia"/>
          <w:lang w:eastAsia="zh-CN"/>
        </w:rPr>
        <w:t>them</w:t>
      </w:r>
      <w:r w:rsidRPr="000C0536">
        <w:t>.</w:t>
      </w:r>
      <w:r w:rsidRPr="000C0536">
        <w:rPr>
          <w:rFonts w:hint="eastAsia"/>
          <w:lang w:eastAsia="zh-CN"/>
        </w:rPr>
        <w:t xml:space="preserve"> </w:t>
      </w:r>
      <w:r w:rsidRPr="000C0536">
        <w:rPr>
          <w:rFonts w:hint="eastAsia"/>
        </w:rPr>
        <w:t>C</w:t>
      </w:r>
      <w:r w:rsidRPr="000C0536">
        <w:t xml:space="preserve">entralized </w:t>
      </w:r>
      <w:r w:rsidRPr="000C0536">
        <w:rPr>
          <w:rFonts w:hint="eastAsia"/>
          <w:lang w:eastAsia="zh-CN"/>
        </w:rPr>
        <w:t>s</w:t>
      </w:r>
      <w:r w:rsidRPr="000C0536">
        <w:t xml:space="preserve">econdary frequency and voltage restoration in MG have high computation and communication reliability requirements for </w:t>
      </w:r>
      <w:r w:rsidRPr="000C0536">
        <w:rPr>
          <w:rFonts w:hint="eastAsia"/>
          <w:lang w:eastAsia="zh-CN"/>
        </w:rPr>
        <w:t xml:space="preserve">central </w:t>
      </w:r>
      <w:r w:rsidRPr="000C0536">
        <w:t xml:space="preserve">PC. </w:t>
      </w:r>
      <w:r w:rsidRPr="000C0536">
        <w:rPr>
          <w:rFonts w:hint="eastAsia"/>
        </w:rPr>
        <w:t>T</w:t>
      </w:r>
      <w:r w:rsidRPr="000C0536">
        <w:t>his paper pr</w:t>
      </w:r>
      <w:r w:rsidRPr="000C0536">
        <w:rPr>
          <w:rFonts w:hint="eastAsia"/>
          <w:lang w:eastAsia="zh-CN"/>
        </w:rPr>
        <w:t>esents</w:t>
      </w:r>
      <w:r w:rsidRPr="000C0536">
        <w:t xml:space="preserve"> multi agent based </w:t>
      </w:r>
      <w:r w:rsidRPr="000C0536">
        <w:rPr>
          <w:rFonts w:hint="eastAsia"/>
          <w:lang w:eastAsia="zh-CN"/>
        </w:rPr>
        <w:t>autonomous MG</w:t>
      </w:r>
      <w:r>
        <w:rPr>
          <w:rFonts w:eastAsiaTheme="minorEastAsia" w:hint="eastAsia"/>
          <w:lang w:eastAsia="zh-CN"/>
        </w:rPr>
        <w:t>.</w:t>
      </w:r>
      <w:r w:rsidRPr="000C0536">
        <w:rPr>
          <w:rFonts w:hint="eastAsia"/>
          <w:lang w:eastAsia="zh-CN"/>
        </w:rPr>
        <w:t xml:space="preserve"> </w:t>
      </w:r>
      <w:r>
        <w:rPr>
          <w:rFonts w:eastAsiaTheme="minorEastAsia" w:hint="eastAsia"/>
          <w:lang w:eastAsia="zh-CN"/>
        </w:rPr>
        <w:t>S</w:t>
      </w:r>
      <w:r w:rsidRPr="000C0536">
        <w:t>econdary restoration function</w:t>
      </w:r>
      <w:r w:rsidRPr="000C0536">
        <w:rPr>
          <w:rFonts w:hint="eastAsia"/>
          <w:lang w:eastAsia="zh-CN"/>
        </w:rPr>
        <w:t xml:space="preserve"> is realized in local agents </w:t>
      </w:r>
      <w:r w:rsidRPr="000C0536">
        <w:t>in decentralized way</w:t>
      </w:r>
      <w:r>
        <w:rPr>
          <w:rFonts w:eastAsiaTheme="minorEastAsia" w:hint="eastAsia"/>
          <w:lang w:eastAsia="zh-CN"/>
        </w:rPr>
        <w:t>.</w:t>
      </w:r>
      <w:r w:rsidRPr="000C0536">
        <w:t xml:space="preserve"> </w:t>
      </w:r>
      <w:r>
        <w:rPr>
          <w:rFonts w:eastAsiaTheme="minorEastAsia" w:hint="eastAsia"/>
          <w:lang w:eastAsia="zh-CN"/>
        </w:rPr>
        <w:t xml:space="preserve">Consequently </w:t>
      </w:r>
      <w:r w:rsidRPr="000C0536">
        <w:rPr>
          <w:rFonts w:hint="eastAsia"/>
          <w:lang w:eastAsia="zh-CN"/>
        </w:rPr>
        <w:t>MG operation reliability</w:t>
      </w:r>
      <w:r>
        <w:rPr>
          <w:rFonts w:eastAsiaTheme="minorEastAsia" w:hint="eastAsia"/>
          <w:lang w:eastAsia="zh-CN"/>
        </w:rPr>
        <w:t xml:space="preserve"> is increased</w:t>
      </w:r>
      <w:r w:rsidRPr="000C0536">
        <w:t>.</w:t>
      </w:r>
      <w:r w:rsidRPr="000C0536">
        <w:rPr>
          <w:rFonts w:hint="eastAsia"/>
        </w:rPr>
        <w:t xml:space="preserve"> </w:t>
      </w:r>
      <w:r>
        <w:rPr>
          <w:rFonts w:eastAsiaTheme="minorEastAsia" w:hint="eastAsia"/>
          <w:lang w:eastAsia="zh-CN"/>
        </w:rPr>
        <w:t>Besides, affected by</w:t>
      </w:r>
      <w:r w:rsidRPr="000C0536">
        <w:rPr>
          <w:rFonts w:hint="eastAsia"/>
          <w:lang w:eastAsia="zh-CN"/>
        </w:rPr>
        <w:t xml:space="preserve"> output and line impedance between</w:t>
      </w:r>
      <w:r w:rsidRPr="000C0536">
        <w:t xml:space="preserve"> distributed</w:t>
      </w:r>
      <w:r w:rsidRPr="000C0536">
        <w:rPr>
          <w:rFonts w:hint="eastAsia"/>
        </w:rPr>
        <w:t xml:space="preserve"> generation</w:t>
      </w:r>
      <w:r w:rsidRPr="000C0536">
        <w:rPr>
          <w:rFonts w:hint="eastAsia"/>
          <w:lang w:eastAsia="zh-CN"/>
        </w:rPr>
        <w:t>s</w:t>
      </w:r>
      <w:r w:rsidRPr="000C0536">
        <w:rPr>
          <w:rFonts w:hint="eastAsia"/>
        </w:rPr>
        <w:t xml:space="preserve"> (</w:t>
      </w:r>
      <w:r w:rsidRPr="000C0536">
        <w:t>DG</w:t>
      </w:r>
      <w:r w:rsidRPr="000C0536">
        <w:rPr>
          <w:rFonts w:hint="eastAsia"/>
          <w:lang w:eastAsia="zh-CN"/>
        </w:rPr>
        <w:t>s</w:t>
      </w:r>
      <w:r w:rsidRPr="000C0536">
        <w:rPr>
          <w:rFonts w:hint="eastAsia"/>
        </w:rPr>
        <w:t>)</w:t>
      </w:r>
      <w:r w:rsidRPr="000C0536">
        <w:rPr>
          <w:rFonts w:hint="eastAsia"/>
          <w:lang w:eastAsia="zh-CN"/>
        </w:rPr>
        <w:t xml:space="preserve">, </w:t>
      </w:r>
      <w:r w:rsidRPr="000C0536">
        <w:rPr>
          <w:rFonts w:hint="eastAsia"/>
        </w:rPr>
        <w:t>terminal</w:t>
      </w:r>
      <w:r w:rsidRPr="000C0536">
        <w:t xml:space="preserve"> voltage</w:t>
      </w:r>
      <w:r w:rsidRPr="000C0536">
        <w:rPr>
          <w:rFonts w:hint="eastAsia"/>
          <w:lang w:eastAsia="zh-CN"/>
        </w:rPr>
        <w:t xml:space="preserve">s </w:t>
      </w:r>
      <w:r>
        <w:rPr>
          <w:rFonts w:eastAsiaTheme="minorEastAsia" w:hint="eastAsia"/>
          <w:lang w:eastAsia="zh-CN"/>
        </w:rPr>
        <w:t xml:space="preserve">of </w:t>
      </w:r>
      <w:r w:rsidRPr="000C0536">
        <w:t>DG</w:t>
      </w:r>
      <w:r w:rsidRPr="000C0536">
        <w:rPr>
          <w:rFonts w:hint="eastAsia"/>
          <w:lang w:eastAsia="zh-CN"/>
        </w:rPr>
        <w:t>s</w:t>
      </w:r>
      <w:r w:rsidRPr="000C0536">
        <w:rPr>
          <w:rFonts w:hint="eastAsia"/>
        </w:rPr>
        <w:t xml:space="preserve"> </w:t>
      </w:r>
      <w:r w:rsidRPr="000C0536">
        <w:rPr>
          <w:rFonts w:hint="eastAsia"/>
          <w:lang w:eastAsia="zh-CN"/>
        </w:rPr>
        <w:t>are</w:t>
      </w:r>
      <w:r w:rsidRPr="000C0536">
        <w:t xml:space="preserve"> generally different</w:t>
      </w:r>
      <w:r>
        <w:rPr>
          <w:rFonts w:eastAsiaTheme="minorEastAsia" w:hint="eastAsia"/>
          <w:lang w:eastAsia="zh-CN"/>
        </w:rPr>
        <w:t>.</w:t>
      </w:r>
      <w:r>
        <w:rPr>
          <w:rFonts w:hint="eastAsia"/>
          <w:lang w:eastAsia="zh-CN"/>
        </w:rPr>
        <w:t xml:space="preserve"> </w:t>
      </w:r>
      <w:r>
        <w:rPr>
          <w:rFonts w:eastAsiaTheme="minorEastAsia" w:hint="eastAsia"/>
          <w:lang w:eastAsia="zh-CN"/>
        </w:rPr>
        <w:t>I</w:t>
      </w:r>
      <w:r w:rsidRPr="000C0536">
        <w:t xml:space="preserve">t’s difficult </w:t>
      </w:r>
      <w:r w:rsidRPr="000C0536">
        <w:rPr>
          <w:rFonts w:hint="eastAsia"/>
        </w:rPr>
        <w:t xml:space="preserve">for DGs </w:t>
      </w:r>
      <w:r w:rsidRPr="000C0536">
        <w:t xml:space="preserve">to share active and reactive power. </w:t>
      </w:r>
      <w:r w:rsidRPr="000C0536">
        <w:rPr>
          <w:rFonts w:hint="eastAsia"/>
          <w:lang w:eastAsia="zh-CN"/>
        </w:rPr>
        <w:t xml:space="preserve">In the proposed MG, </w:t>
      </w:r>
      <w:r>
        <w:rPr>
          <w:rFonts w:eastAsiaTheme="minorEastAsia" w:hint="eastAsia"/>
          <w:lang w:eastAsia="zh-CN"/>
        </w:rPr>
        <w:t xml:space="preserve">active and reactive power between </w:t>
      </w:r>
      <w:r>
        <w:rPr>
          <w:rFonts w:hint="eastAsia"/>
          <w:lang w:eastAsia="zh-CN"/>
        </w:rPr>
        <w:t>DGs c</w:t>
      </w:r>
      <w:r>
        <w:rPr>
          <w:rFonts w:eastAsiaTheme="minorEastAsia" w:hint="eastAsia"/>
          <w:lang w:eastAsia="zh-CN"/>
        </w:rPr>
        <w:t>an be shared</w:t>
      </w:r>
      <w:r w:rsidRPr="000C0536">
        <w:rPr>
          <w:rFonts w:hint="eastAsia"/>
          <w:lang w:eastAsia="zh-CN"/>
        </w:rPr>
        <w:t xml:space="preserve"> through </w:t>
      </w:r>
      <w:r w:rsidRPr="000C0536">
        <w:t xml:space="preserve">dynamically changing </w:t>
      </w:r>
      <w:r>
        <w:rPr>
          <w:rFonts w:eastAsiaTheme="minorEastAsia" w:hint="eastAsia"/>
          <w:lang w:eastAsia="zh-CN"/>
        </w:rPr>
        <w:t>their</w:t>
      </w:r>
      <w:r w:rsidRPr="000C0536">
        <w:rPr>
          <w:rFonts w:hint="eastAsia"/>
          <w:lang w:eastAsia="zh-CN"/>
        </w:rPr>
        <w:t xml:space="preserve"> </w:t>
      </w:r>
      <w:r w:rsidRPr="000C0536">
        <w:t>droop curve</w:t>
      </w:r>
      <w:r>
        <w:rPr>
          <w:rFonts w:eastAsiaTheme="minorEastAsia" w:hint="eastAsia"/>
          <w:lang w:eastAsia="zh-CN"/>
        </w:rPr>
        <w:t>s</w:t>
      </w:r>
      <w:r w:rsidRPr="000C0536">
        <w:t xml:space="preserve"> in </w:t>
      </w:r>
      <w:r w:rsidRPr="000C0536">
        <w:rPr>
          <w:rFonts w:hint="eastAsia"/>
          <w:lang w:eastAsia="zh-CN"/>
        </w:rPr>
        <w:t>local</w:t>
      </w:r>
      <w:r w:rsidRPr="000C0536">
        <w:t xml:space="preserve"> agents</w:t>
      </w:r>
      <w:r>
        <w:rPr>
          <w:rFonts w:eastAsiaTheme="minorEastAsia" w:hint="eastAsia"/>
          <w:lang w:eastAsia="zh-CN"/>
        </w:rPr>
        <w:t>.</w:t>
      </w:r>
      <w:r w:rsidRPr="000C0536">
        <w:rPr>
          <w:rFonts w:hint="eastAsia"/>
          <w:lang w:eastAsia="zh-CN"/>
        </w:rPr>
        <w:t xml:space="preserve"> </w:t>
      </w:r>
      <w:r>
        <w:rPr>
          <w:rFonts w:eastAsiaTheme="minorEastAsia" w:hint="eastAsia"/>
          <w:lang w:eastAsia="zh-CN"/>
        </w:rPr>
        <w:t>T</w:t>
      </w:r>
      <w:r w:rsidRPr="000C0536">
        <w:rPr>
          <w:rFonts w:hint="eastAsia"/>
          <w:lang w:eastAsia="zh-CN"/>
        </w:rPr>
        <w:t xml:space="preserve">hus power sharing capability for DGs </w:t>
      </w:r>
      <w:r>
        <w:rPr>
          <w:rFonts w:eastAsiaTheme="minorEastAsia" w:hint="eastAsia"/>
          <w:lang w:eastAsia="zh-CN"/>
        </w:rPr>
        <w:t>is</w:t>
      </w:r>
      <w:r w:rsidRPr="000C0536">
        <w:rPr>
          <w:rFonts w:hint="eastAsia"/>
          <w:lang w:eastAsia="zh-CN"/>
        </w:rPr>
        <w:t xml:space="preserve"> enhanced</w:t>
      </w:r>
      <w:r w:rsidRPr="000C0536">
        <w:t xml:space="preserve">. </w:t>
      </w:r>
      <w:r w:rsidRPr="000C0536">
        <w:rPr>
          <w:rFonts w:hint="eastAsia"/>
        </w:rPr>
        <w:t>S</w:t>
      </w:r>
      <w:r w:rsidRPr="000C0536">
        <w:t xml:space="preserve">imulations </w:t>
      </w:r>
      <w:r w:rsidRPr="000C0536">
        <w:rPr>
          <w:rFonts w:hint="eastAsia"/>
          <w:lang w:eastAsia="zh-CN"/>
        </w:rPr>
        <w:t xml:space="preserve">results </w:t>
      </w:r>
      <w:r w:rsidRPr="000C0536">
        <w:t xml:space="preserve">are </w:t>
      </w:r>
      <w:r w:rsidRPr="000C0536">
        <w:rPr>
          <w:rFonts w:hint="eastAsia"/>
          <w:lang w:eastAsia="zh-CN"/>
        </w:rPr>
        <w:t xml:space="preserve">provided </w:t>
      </w:r>
      <w:r w:rsidRPr="000C0536">
        <w:t xml:space="preserve">to verify the </w:t>
      </w:r>
      <w:r w:rsidRPr="000C0536">
        <w:rPr>
          <w:rFonts w:hint="eastAsia"/>
          <w:lang w:eastAsia="zh-CN"/>
        </w:rPr>
        <w:t>feasibility</w:t>
      </w:r>
      <w:r w:rsidRPr="000C0536">
        <w:rPr>
          <w:rFonts w:hint="eastAsia"/>
        </w:rPr>
        <w:t xml:space="preserve"> of the </w:t>
      </w:r>
      <w:r w:rsidRPr="000C0536">
        <w:t>proposed control strategy.</w:t>
      </w:r>
    </w:p>
    <w:p w:rsidR="00AE3E37" w:rsidRDefault="00A9710C">
      <w:pPr>
        <w:pStyle w:val="3"/>
        <w:spacing w:before="74"/>
      </w:pPr>
      <w:r>
        <w:rPr>
          <w:b w:val="0"/>
        </w:rPr>
        <w:br w:type="column"/>
      </w:r>
      <w:r>
        <w:rPr>
          <w:color w:val="BF5A14"/>
        </w:rPr>
        <w:lastRenderedPageBreak/>
        <w:t>Image</w:t>
      </w:r>
    </w:p>
    <w:p w:rsidR="002D4535" w:rsidRDefault="002D4535" w:rsidP="00517DDA">
      <w:pPr>
        <w:pStyle w:val="a3"/>
        <w:spacing w:before="2"/>
        <w:jc w:val="center"/>
        <w:rPr>
          <w:rFonts w:ascii="Arial" w:eastAsiaTheme="minorEastAsia" w:hint="eastAsia"/>
          <w:b/>
          <w:sz w:val="16"/>
          <w:lang w:eastAsia="zh-CN"/>
        </w:rPr>
      </w:pPr>
      <w:r w:rsidRPr="002D4535">
        <w:rPr>
          <w:rFonts w:hint="eastAsia"/>
        </w:rPr>
        <w:drawing>
          <wp:inline distT="0" distB="0" distL="0" distR="0" wp14:anchorId="72C4024D" wp14:editId="64994094">
            <wp:extent cx="3165475" cy="4930964"/>
            <wp:effectExtent l="0" t="0" r="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4930964"/>
                    </a:xfrm>
                    <a:prstGeom prst="rect">
                      <a:avLst/>
                    </a:prstGeom>
                    <a:noFill/>
                    <a:ln>
                      <a:noFill/>
                    </a:ln>
                  </pic:spPr>
                </pic:pic>
              </a:graphicData>
            </a:graphic>
          </wp:inline>
        </w:drawing>
      </w:r>
    </w:p>
    <w:p w:rsidR="002D4535" w:rsidRPr="002D4535" w:rsidRDefault="002D4535" w:rsidP="002D4535">
      <w:pPr>
        <w:pStyle w:val="a3"/>
        <w:spacing w:before="2"/>
        <w:jc w:val="center"/>
        <w:rPr>
          <w:rFonts w:hint="eastAsia"/>
        </w:rPr>
      </w:pPr>
      <w:proofErr w:type="gramStart"/>
      <w:r w:rsidRPr="002D4535">
        <w:t>Fig</w:t>
      </w:r>
      <w:r w:rsidRPr="002D4535">
        <w:rPr>
          <w:rFonts w:hint="eastAsia"/>
        </w:rPr>
        <w:t xml:space="preserve">ure </w:t>
      </w:r>
      <w:r w:rsidRPr="002D4535">
        <w:t>1.</w:t>
      </w:r>
      <w:proofErr w:type="gramEnd"/>
      <w:r w:rsidRPr="002D4535">
        <w:t xml:space="preserve"> </w:t>
      </w:r>
      <w:proofErr w:type="gramStart"/>
      <w:r w:rsidRPr="002D4535">
        <w:t xml:space="preserve">MG </w:t>
      </w:r>
      <w:r w:rsidRPr="002D4535">
        <w:rPr>
          <w:rFonts w:hint="eastAsia"/>
        </w:rPr>
        <w:t>IPS system.</w:t>
      </w:r>
      <w:proofErr w:type="gramEnd"/>
    </w:p>
    <w:p w:rsidR="002D4535" w:rsidRDefault="00517DDA" w:rsidP="00517DDA">
      <w:pPr>
        <w:pStyle w:val="a3"/>
        <w:spacing w:before="2"/>
        <w:jc w:val="center"/>
        <w:rPr>
          <w:rFonts w:ascii="Arial" w:eastAsiaTheme="minorEastAsia" w:hint="eastAsia"/>
          <w:b/>
          <w:sz w:val="16"/>
          <w:lang w:eastAsia="zh-CN"/>
        </w:rPr>
      </w:pPr>
      <w:r w:rsidRPr="00517DDA">
        <w:rPr>
          <w:rFonts w:hint="eastAsia"/>
        </w:rPr>
        <w:drawing>
          <wp:inline distT="0" distB="0" distL="0" distR="0">
            <wp:extent cx="2582545" cy="1989455"/>
            <wp:effectExtent l="0" t="0" r="825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2545" cy="1989455"/>
                    </a:xfrm>
                    <a:prstGeom prst="rect">
                      <a:avLst/>
                    </a:prstGeom>
                    <a:noFill/>
                    <a:ln>
                      <a:noFill/>
                    </a:ln>
                  </pic:spPr>
                </pic:pic>
              </a:graphicData>
            </a:graphic>
          </wp:inline>
        </w:drawing>
      </w:r>
    </w:p>
    <w:p w:rsidR="002D4535" w:rsidRPr="000D0172" w:rsidRDefault="000D0172" w:rsidP="000D0172">
      <w:pPr>
        <w:pStyle w:val="a3"/>
        <w:spacing w:before="2"/>
        <w:jc w:val="center"/>
        <w:rPr>
          <w:rFonts w:hint="eastAsia"/>
        </w:rPr>
      </w:pPr>
      <w:proofErr w:type="gramStart"/>
      <w:r w:rsidRPr="000D0172">
        <w:rPr>
          <w:rFonts w:hint="eastAsia"/>
        </w:rPr>
        <w:t>Fig</w:t>
      </w:r>
      <w:r w:rsidR="00554A58" w:rsidRPr="00554A58">
        <w:rPr>
          <w:rFonts w:hint="eastAsia"/>
        </w:rPr>
        <w:t xml:space="preserve">ure </w:t>
      </w:r>
      <w:r w:rsidRPr="000D0172">
        <w:rPr>
          <w:rFonts w:hint="eastAsia"/>
        </w:rPr>
        <w:t>2.</w:t>
      </w:r>
      <w:proofErr w:type="gramEnd"/>
      <w:r w:rsidRPr="000D0172">
        <w:rPr>
          <w:rFonts w:hint="eastAsia"/>
        </w:rPr>
        <w:t xml:space="preserve"> </w:t>
      </w:r>
      <w:proofErr w:type="gramStart"/>
      <w:r w:rsidRPr="000D0172">
        <w:rPr>
          <w:rFonts w:hint="eastAsia"/>
        </w:rPr>
        <w:t>Structure of multi agent system.</w:t>
      </w:r>
      <w:proofErr w:type="gramEnd"/>
    </w:p>
    <w:p w:rsidR="002D4535" w:rsidRDefault="002D4535">
      <w:pPr>
        <w:pStyle w:val="a3"/>
        <w:spacing w:before="2"/>
        <w:rPr>
          <w:rFonts w:ascii="Arial" w:eastAsiaTheme="minorEastAsia" w:hint="eastAsia"/>
          <w:b/>
          <w:sz w:val="16"/>
          <w:lang w:eastAsia="zh-CN"/>
        </w:rPr>
      </w:pPr>
    </w:p>
    <w:p w:rsidR="002D4535" w:rsidRDefault="00196D85" w:rsidP="00196D85">
      <w:pPr>
        <w:pStyle w:val="a3"/>
        <w:spacing w:before="2"/>
        <w:jc w:val="center"/>
        <w:rPr>
          <w:rFonts w:ascii="Arial" w:eastAsiaTheme="minorEastAsia" w:hint="eastAsia"/>
          <w:b/>
          <w:sz w:val="16"/>
          <w:lang w:eastAsia="zh-CN"/>
        </w:rPr>
      </w:pPr>
      <w:r w:rsidRPr="00196D85">
        <w:rPr>
          <w:rFonts w:hint="eastAsia"/>
        </w:rPr>
        <w:lastRenderedPageBreak/>
        <w:drawing>
          <wp:inline distT="0" distB="0" distL="0" distR="0">
            <wp:extent cx="2487168" cy="217261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7749"/>
                    <a:stretch/>
                  </pic:blipFill>
                  <pic:spPr bwMode="auto">
                    <a:xfrm>
                      <a:off x="0" y="0"/>
                      <a:ext cx="2487295" cy="2172726"/>
                    </a:xfrm>
                    <a:prstGeom prst="rect">
                      <a:avLst/>
                    </a:prstGeom>
                    <a:noFill/>
                    <a:ln>
                      <a:noFill/>
                    </a:ln>
                    <a:extLst>
                      <a:ext uri="{53640926-AAD7-44D8-BBD7-CCE9431645EC}">
                        <a14:shadowObscured xmlns:a14="http://schemas.microsoft.com/office/drawing/2010/main"/>
                      </a:ext>
                    </a:extLst>
                  </pic:spPr>
                </pic:pic>
              </a:graphicData>
            </a:graphic>
          </wp:inline>
        </w:drawing>
      </w:r>
    </w:p>
    <w:p w:rsidR="00196D85" w:rsidRPr="00554A58" w:rsidRDefault="00196D85" w:rsidP="001E011A">
      <w:pPr>
        <w:pStyle w:val="a3"/>
        <w:spacing w:before="2"/>
        <w:jc w:val="center"/>
        <w:rPr>
          <w:rFonts w:hint="eastAsia"/>
        </w:rPr>
      </w:pPr>
      <w:r w:rsidRPr="00554A58">
        <w:rPr>
          <w:rFonts w:hint="eastAsia"/>
        </w:rPr>
        <w:t>Fig</w:t>
      </w:r>
      <w:r w:rsidR="00554A58" w:rsidRPr="00554A58">
        <w:rPr>
          <w:rFonts w:hint="eastAsia"/>
        </w:rPr>
        <w:t xml:space="preserve">ure </w:t>
      </w:r>
      <w:r w:rsidRPr="00554A58">
        <w:rPr>
          <w:rFonts w:hint="eastAsia"/>
        </w:rPr>
        <w:t xml:space="preserve">3. Droop control method. (a) </w:t>
      </w:r>
      <w:r w:rsidRPr="00554A58">
        <w:rPr>
          <w:rFonts w:hint="eastAsia"/>
          <w:i/>
        </w:rPr>
        <w:t>P-f</w:t>
      </w:r>
      <w:r w:rsidRPr="00554A58">
        <w:rPr>
          <w:rFonts w:hint="eastAsia"/>
        </w:rPr>
        <w:t xml:space="preserve"> primary and secondary control. (b) Active power sharing.</w:t>
      </w:r>
    </w:p>
    <w:p w:rsidR="00196D85" w:rsidRDefault="00196D85" w:rsidP="00196D85">
      <w:pPr>
        <w:pStyle w:val="a3"/>
        <w:spacing w:before="2"/>
        <w:jc w:val="center"/>
        <w:rPr>
          <w:rFonts w:ascii="Arial" w:eastAsiaTheme="minorEastAsia" w:hint="eastAsia"/>
          <w:b/>
          <w:sz w:val="16"/>
          <w:lang w:eastAsia="zh-CN"/>
        </w:rPr>
      </w:pPr>
      <w:r w:rsidRPr="00196D85">
        <w:rPr>
          <w:rFonts w:hint="eastAsia"/>
        </w:rPr>
        <w:drawing>
          <wp:inline distT="0" distB="0" distL="0" distR="0">
            <wp:extent cx="2794390" cy="2421331"/>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7282"/>
                    <a:stretch/>
                  </pic:blipFill>
                  <pic:spPr bwMode="auto">
                    <a:xfrm>
                      <a:off x="0" y="0"/>
                      <a:ext cx="2794635" cy="2421543"/>
                    </a:xfrm>
                    <a:prstGeom prst="rect">
                      <a:avLst/>
                    </a:prstGeom>
                    <a:noFill/>
                    <a:ln>
                      <a:noFill/>
                    </a:ln>
                    <a:extLst>
                      <a:ext uri="{53640926-AAD7-44D8-BBD7-CCE9431645EC}">
                        <a14:shadowObscured xmlns:a14="http://schemas.microsoft.com/office/drawing/2010/main"/>
                      </a:ext>
                    </a:extLst>
                  </pic:spPr>
                </pic:pic>
              </a:graphicData>
            </a:graphic>
          </wp:inline>
        </w:drawing>
      </w:r>
    </w:p>
    <w:p w:rsidR="00196D85" w:rsidRPr="00554A58" w:rsidRDefault="00196D85" w:rsidP="001E011A">
      <w:pPr>
        <w:pStyle w:val="a3"/>
        <w:spacing w:before="2"/>
        <w:jc w:val="center"/>
        <w:rPr>
          <w:rFonts w:hint="eastAsia"/>
        </w:rPr>
      </w:pPr>
      <w:r w:rsidRPr="00554A58">
        <w:rPr>
          <w:rFonts w:hint="eastAsia"/>
        </w:rPr>
        <w:t>Fig</w:t>
      </w:r>
      <w:r w:rsidR="00554A58" w:rsidRPr="00554A58">
        <w:rPr>
          <w:rFonts w:hint="eastAsia"/>
        </w:rPr>
        <w:t xml:space="preserve">ure </w:t>
      </w:r>
      <w:r w:rsidRPr="00554A58">
        <w:rPr>
          <w:rFonts w:hint="eastAsia"/>
        </w:rPr>
        <w:t>4. Droop control method</w:t>
      </w:r>
      <w:proofErr w:type="gramStart"/>
      <w:r w:rsidRPr="00554A58">
        <w:rPr>
          <w:rFonts w:hint="eastAsia"/>
        </w:rPr>
        <w:t>.(</w:t>
      </w:r>
      <w:proofErr w:type="gramEnd"/>
      <w:r w:rsidRPr="00554A58">
        <w:rPr>
          <w:rFonts w:hint="eastAsia"/>
        </w:rPr>
        <w:t>a)</w:t>
      </w:r>
      <w:r w:rsidRPr="00554A58">
        <w:t xml:space="preserve"> </w:t>
      </w:r>
      <w:r w:rsidRPr="00554A58">
        <w:rPr>
          <w:rFonts w:hint="eastAsia"/>
          <w:i/>
        </w:rPr>
        <w:t>Q-U</w:t>
      </w:r>
      <w:r w:rsidRPr="00554A58">
        <w:rPr>
          <w:rFonts w:hint="eastAsia"/>
        </w:rPr>
        <w:t xml:space="preserve"> primary and secondary control. (b) Reactive power sharing.</w:t>
      </w:r>
    </w:p>
    <w:p w:rsidR="00196D85" w:rsidRDefault="007B5933" w:rsidP="007B5933">
      <w:pPr>
        <w:pStyle w:val="a3"/>
        <w:spacing w:before="2"/>
        <w:jc w:val="center"/>
        <w:rPr>
          <w:rFonts w:ascii="Arial" w:eastAsiaTheme="minorEastAsia" w:hint="eastAsia"/>
          <w:b/>
          <w:sz w:val="16"/>
          <w:lang w:eastAsia="zh-CN"/>
        </w:rPr>
      </w:pPr>
      <w:r w:rsidRPr="007B5933">
        <w:rPr>
          <w:rFonts w:hint="eastAsia"/>
        </w:rPr>
        <w:drawing>
          <wp:inline distT="0" distB="0" distL="0" distR="0">
            <wp:extent cx="3050540" cy="101663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50540" cy="1016635"/>
                    </a:xfrm>
                    <a:prstGeom prst="rect">
                      <a:avLst/>
                    </a:prstGeom>
                    <a:noFill/>
                    <a:ln>
                      <a:noFill/>
                    </a:ln>
                  </pic:spPr>
                </pic:pic>
              </a:graphicData>
            </a:graphic>
          </wp:inline>
        </w:drawing>
      </w:r>
    </w:p>
    <w:p w:rsidR="007B5933" w:rsidRPr="00554A58" w:rsidRDefault="007B5933" w:rsidP="001E011A">
      <w:pPr>
        <w:pStyle w:val="a3"/>
        <w:spacing w:before="2"/>
        <w:jc w:val="center"/>
        <w:rPr>
          <w:rFonts w:hint="eastAsia"/>
        </w:rPr>
      </w:pPr>
      <w:r w:rsidRPr="00554A58">
        <w:rPr>
          <w:rFonts w:hint="eastAsia"/>
        </w:rPr>
        <w:t>Fig</w:t>
      </w:r>
      <w:r w:rsidR="00554A58" w:rsidRPr="00554A58">
        <w:rPr>
          <w:rFonts w:hint="eastAsia"/>
        </w:rPr>
        <w:t xml:space="preserve">ure </w:t>
      </w:r>
      <w:r w:rsidRPr="00554A58">
        <w:rPr>
          <w:rFonts w:hint="eastAsia"/>
        </w:rPr>
        <w:t xml:space="preserve">5. Output of dis-patchable </w:t>
      </w:r>
      <w:r w:rsidRPr="00554A58">
        <w:t xml:space="preserve">DG </w:t>
      </w:r>
      <w:r w:rsidRPr="00554A58">
        <w:rPr>
          <w:rFonts w:hint="eastAsia"/>
        </w:rPr>
        <w:t>a</w:t>
      </w:r>
      <w:r w:rsidRPr="00554A58">
        <w:t>gent</w:t>
      </w:r>
      <w:r w:rsidRPr="00554A58">
        <w:rPr>
          <w:rFonts w:hint="eastAsia"/>
        </w:rPr>
        <w:t>s when load change.</w:t>
      </w:r>
    </w:p>
    <w:p w:rsidR="007B5933" w:rsidRDefault="007B5933" w:rsidP="007B5933">
      <w:pPr>
        <w:pStyle w:val="a3"/>
        <w:spacing w:before="2"/>
        <w:jc w:val="center"/>
        <w:rPr>
          <w:rFonts w:ascii="Arial" w:eastAsiaTheme="minorEastAsia" w:hint="eastAsia"/>
          <w:b/>
          <w:sz w:val="16"/>
          <w:lang w:eastAsia="zh-CN"/>
        </w:rPr>
      </w:pPr>
      <w:r w:rsidRPr="007B5933">
        <w:rPr>
          <w:rFonts w:hint="eastAsia"/>
        </w:rPr>
        <w:drawing>
          <wp:inline distT="0" distB="0" distL="0" distR="0">
            <wp:extent cx="3065145" cy="1045845"/>
            <wp:effectExtent l="0" t="0" r="190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65145" cy="1045845"/>
                    </a:xfrm>
                    <a:prstGeom prst="rect">
                      <a:avLst/>
                    </a:prstGeom>
                    <a:noFill/>
                    <a:ln>
                      <a:noFill/>
                    </a:ln>
                  </pic:spPr>
                </pic:pic>
              </a:graphicData>
            </a:graphic>
          </wp:inline>
        </w:drawing>
      </w:r>
    </w:p>
    <w:p w:rsidR="001E011A" w:rsidRPr="00554A58" w:rsidRDefault="001E011A" w:rsidP="007B5933">
      <w:pPr>
        <w:pStyle w:val="a3"/>
        <w:spacing w:before="2"/>
        <w:jc w:val="center"/>
        <w:rPr>
          <w:rFonts w:hint="eastAsia"/>
        </w:rPr>
      </w:pPr>
      <w:r w:rsidRPr="00554A58">
        <w:rPr>
          <w:rFonts w:hint="eastAsia"/>
        </w:rPr>
        <w:t>Fig</w:t>
      </w:r>
      <w:r w:rsidR="00554A58" w:rsidRPr="00554A58">
        <w:rPr>
          <w:rFonts w:hint="eastAsia"/>
        </w:rPr>
        <w:t xml:space="preserve">ure </w:t>
      </w:r>
      <w:r w:rsidRPr="00554A58">
        <w:rPr>
          <w:rFonts w:hint="eastAsia"/>
        </w:rPr>
        <w:t>6.</w:t>
      </w:r>
      <w:r w:rsidRPr="00554A58">
        <w:t xml:space="preserve"> </w:t>
      </w:r>
      <w:r w:rsidRPr="00554A58">
        <w:rPr>
          <w:rFonts w:hint="eastAsia"/>
        </w:rPr>
        <w:t xml:space="preserve">Frequency of dis-patchable </w:t>
      </w:r>
      <w:r w:rsidRPr="00554A58">
        <w:t xml:space="preserve">DG </w:t>
      </w:r>
      <w:r w:rsidRPr="00554A58">
        <w:rPr>
          <w:rFonts w:hint="eastAsia"/>
        </w:rPr>
        <w:t>a</w:t>
      </w:r>
      <w:r w:rsidRPr="00554A58">
        <w:t>gent</w:t>
      </w:r>
      <w:r w:rsidRPr="00554A58">
        <w:rPr>
          <w:rFonts w:hint="eastAsia"/>
        </w:rPr>
        <w:t>s.</w:t>
      </w:r>
    </w:p>
    <w:p w:rsidR="007B5933" w:rsidRDefault="007B5933" w:rsidP="007B5933">
      <w:pPr>
        <w:pStyle w:val="a3"/>
        <w:spacing w:before="2"/>
        <w:jc w:val="center"/>
        <w:rPr>
          <w:rFonts w:ascii="Arial" w:eastAsiaTheme="minorEastAsia" w:hint="eastAsia"/>
          <w:b/>
          <w:sz w:val="16"/>
          <w:lang w:eastAsia="zh-CN"/>
        </w:rPr>
      </w:pPr>
      <w:r w:rsidRPr="007B5933">
        <w:rPr>
          <w:rFonts w:hint="eastAsia"/>
        </w:rPr>
        <w:drawing>
          <wp:inline distT="0" distB="0" distL="0" distR="0">
            <wp:extent cx="3160395" cy="1045845"/>
            <wp:effectExtent l="0" t="0" r="190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60395" cy="1045845"/>
                    </a:xfrm>
                    <a:prstGeom prst="rect">
                      <a:avLst/>
                    </a:prstGeom>
                    <a:noFill/>
                    <a:ln>
                      <a:noFill/>
                    </a:ln>
                  </pic:spPr>
                </pic:pic>
              </a:graphicData>
            </a:graphic>
          </wp:inline>
        </w:drawing>
      </w:r>
    </w:p>
    <w:p w:rsidR="007B5933" w:rsidRPr="00554A58" w:rsidRDefault="007B5933" w:rsidP="001E011A">
      <w:pPr>
        <w:pStyle w:val="a3"/>
        <w:spacing w:before="2"/>
        <w:jc w:val="center"/>
        <w:rPr>
          <w:rFonts w:hint="eastAsia"/>
        </w:rPr>
      </w:pPr>
      <w:r w:rsidRPr="00554A58">
        <w:rPr>
          <w:rFonts w:hint="eastAsia"/>
        </w:rPr>
        <w:t>Fig</w:t>
      </w:r>
      <w:r w:rsidR="00554A58" w:rsidRPr="00554A58">
        <w:rPr>
          <w:rFonts w:hint="eastAsia"/>
        </w:rPr>
        <w:t xml:space="preserve">ure </w:t>
      </w:r>
      <w:r w:rsidRPr="00554A58">
        <w:rPr>
          <w:rFonts w:hint="eastAsia"/>
        </w:rPr>
        <w:t xml:space="preserve">7. Output of dis-patchable </w:t>
      </w:r>
      <w:r w:rsidRPr="00554A58">
        <w:t xml:space="preserve">DG </w:t>
      </w:r>
      <w:r w:rsidRPr="00554A58">
        <w:rPr>
          <w:rFonts w:hint="eastAsia"/>
        </w:rPr>
        <w:t>a</w:t>
      </w:r>
      <w:r w:rsidRPr="00554A58">
        <w:t>gent</w:t>
      </w:r>
      <w:r w:rsidRPr="00554A58">
        <w:rPr>
          <w:rFonts w:hint="eastAsia"/>
        </w:rPr>
        <w:t>s when reactive load  change.</w:t>
      </w:r>
    </w:p>
    <w:p w:rsidR="007B5933" w:rsidRDefault="007B5933">
      <w:pPr>
        <w:pStyle w:val="a3"/>
        <w:spacing w:before="2"/>
        <w:rPr>
          <w:rFonts w:ascii="Arial" w:eastAsiaTheme="minorEastAsia" w:hint="eastAsia"/>
          <w:b/>
          <w:sz w:val="16"/>
          <w:lang w:eastAsia="zh-CN"/>
        </w:rPr>
      </w:pPr>
    </w:p>
    <w:p w:rsidR="007B5933" w:rsidRDefault="007B5933" w:rsidP="007B5933">
      <w:pPr>
        <w:pStyle w:val="a3"/>
        <w:spacing w:before="2"/>
        <w:jc w:val="center"/>
        <w:rPr>
          <w:rFonts w:ascii="Arial" w:eastAsiaTheme="minorEastAsia" w:hint="eastAsia"/>
          <w:b/>
          <w:sz w:val="16"/>
          <w:lang w:eastAsia="zh-CN"/>
        </w:rPr>
      </w:pPr>
      <w:r w:rsidRPr="000C0536">
        <w:object w:dxaOrig="18629" w:dyaOrig="70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5.9pt;height:93.95pt" o:ole="">
            <v:imagedata r:id="rId17" o:title=""/>
          </v:shape>
          <o:OLEObject Type="Embed" ProgID="Visio.Drawing.11" ShapeID="_x0000_i1025" DrawAspect="Content" ObjectID="_1583772841" r:id="rId18"/>
        </w:object>
      </w:r>
    </w:p>
    <w:p w:rsidR="00196D85" w:rsidRPr="00554A58" w:rsidRDefault="00B16D6D" w:rsidP="001E011A">
      <w:pPr>
        <w:pStyle w:val="a3"/>
        <w:spacing w:before="2"/>
        <w:jc w:val="center"/>
        <w:rPr>
          <w:rFonts w:hint="eastAsia"/>
        </w:rPr>
      </w:pPr>
      <w:r w:rsidRPr="00554A58">
        <w:rPr>
          <w:rFonts w:hint="eastAsia"/>
        </w:rPr>
        <w:t>Fig</w:t>
      </w:r>
      <w:r w:rsidR="00554A58" w:rsidRPr="00554A58">
        <w:rPr>
          <w:rFonts w:hint="eastAsia"/>
        </w:rPr>
        <w:t xml:space="preserve">ure </w:t>
      </w:r>
      <w:r w:rsidRPr="00554A58">
        <w:rPr>
          <w:rFonts w:hint="eastAsia"/>
        </w:rPr>
        <w:t>8</w:t>
      </w:r>
      <w:r w:rsidRPr="00554A58">
        <w:rPr>
          <w:rFonts w:hint="eastAsia"/>
        </w:rPr>
        <w:t xml:space="preserve">. </w:t>
      </w:r>
      <w:proofErr w:type="gramStart"/>
      <w:r w:rsidR="00554A58">
        <w:rPr>
          <w:rFonts w:eastAsiaTheme="minorEastAsia" w:hint="eastAsia"/>
          <w:lang w:eastAsia="zh-CN"/>
        </w:rPr>
        <w:t>Voltage</w:t>
      </w:r>
      <w:r w:rsidRPr="00554A58">
        <w:rPr>
          <w:rFonts w:hint="eastAsia"/>
        </w:rPr>
        <w:t xml:space="preserve"> of dis-patchable </w:t>
      </w:r>
      <w:r w:rsidRPr="00554A58">
        <w:t xml:space="preserve">DG </w:t>
      </w:r>
      <w:r w:rsidRPr="00554A58">
        <w:rPr>
          <w:rFonts w:hint="eastAsia"/>
        </w:rPr>
        <w:t>a</w:t>
      </w:r>
      <w:r w:rsidRPr="00554A58">
        <w:t>gent</w:t>
      </w:r>
      <w:r w:rsidR="00554A58">
        <w:rPr>
          <w:rFonts w:hint="eastAsia"/>
        </w:rPr>
        <w:t>s</w:t>
      </w:r>
      <w:r w:rsidRPr="00554A58">
        <w:rPr>
          <w:rFonts w:hint="eastAsia"/>
        </w:rPr>
        <w:t>.</w:t>
      </w:r>
      <w:proofErr w:type="gramEnd"/>
    </w:p>
    <w:p w:rsidR="005973B9" w:rsidRPr="00BB54F0" w:rsidRDefault="00BB54F0" w:rsidP="005973B9">
      <w:pPr>
        <w:spacing w:line="204" w:lineRule="exact"/>
        <w:rPr>
          <w:rFonts w:ascii="Arial" w:eastAsiaTheme="minorEastAsia" w:hint="eastAsia"/>
          <w:b/>
          <w:sz w:val="20"/>
          <w:lang w:eastAsia="zh-CN"/>
        </w:rPr>
      </w:pPr>
      <w:r>
        <w:rPr>
          <w:rFonts w:ascii="Arial"/>
          <w:b/>
          <w:color w:val="BF5A14"/>
          <w:sz w:val="20"/>
        </w:rPr>
        <w:br/>
        <w:t>Recent Publications</w:t>
      </w:r>
    </w:p>
    <w:p w:rsidR="005973B9" w:rsidRPr="004F1D5E" w:rsidRDefault="005973B9" w:rsidP="004F1D5E">
      <w:pPr>
        <w:pStyle w:val="a4"/>
        <w:numPr>
          <w:ilvl w:val="0"/>
          <w:numId w:val="3"/>
        </w:numPr>
        <w:tabs>
          <w:tab w:val="left" w:pos="384"/>
        </w:tabs>
        <w:spacing w:before="103" w:line="216" w:lineRule="exact"/>
        <w:ind w:right="138" w:hanging="283"/>
        <w:rPr>
          <w:rFonts w:hint="eastAsia"/>
          <w:sz w:val="18"/>
        </w:rPr>
      </w:pPr>
      <w:r w:rsidRPr="004F1D5E">
        <w:rPr>
          <w:sz w:val="18"/>
        </w:rPr>
        <w:t xml:space="preserve">Sullivan EV, </w:t>
      </w:r>
      <w:proofErr w:type="spellStart"/>
      <w:r w:rsidRPr="004F1D5E">
        <w:rPr>
          <w:sz w:val="18"/>
        </w:rPr>
        <w:t>Zahr</w:t>
      </w:r>
      <w:proofErr w:type="spellEnd"/>
      <w:r w:rsidRPr="004F1D5E">
        <w:rPr>
          <w:sz w:val="18"/>
        </w:rPr>
        <w:t xml:space="preserve"> NM (2008) </w:t>
      </w:r>
      <w:proofErr w:type="spellStart"/>
      <w:r w:rsidRPr="004F1D5E">
        <w:rPr>
          <w:sz w:val="18"/>
        </w:rPr>
        <w:t>Neuroinflammation</w:t>
      </w:r>
      <w:proofErr w:type="spellEnd"/>
      <w:r w:rsidRPr="004F1D5E">
        <w:rPr>
          <w:sz w:val="18"/>
        </w:rPr>
        <w:t xml:space="preserve"> as a neurotoxic mechanism </w:t>
      </w:r>
      <w:proofErr w:type="gramStart"/>
      <w:r w:rsidRPr="004F1D5E">
        <w:rPr>
          <w:sz w:val="18"/>
        </w:rPr>
        <w:t>in  alcoholism</w:t>
      </w:r>
      <w:proofErr w:type="gramEnd"/>
      <w:r w:rsidRPr="004F1D5E">
        <w:rPr>
          <w:sz w:val="18"/>
        </w:rPr>
        <w:t>:  Commentary  on  “Increased  MCP-    1 and microglia in various regions of human alcoholic brain”. Experimental neurology 213:10-17.</w:t>
      </w:r>
    </w:p>
    <w:p w:rsidR="00230EC8" w:rsidRPr="004F1D5E" w:rsidRDefault="00230EC8" w:rsidP="004F1D5E">
      <w:pPr>
        <w:pStyle w:val="a4"/>
        <w:numPr>
          <w:ilvl w:val="0"/>
          <w:numId w:val="3"/>
        </w:numPr>
        <w:tabs>
          <w:tab w:val="left" w:pos="384"/>
        </w:tabs>
        <w:spacing w:before="103" w:line="216" w:lineRule="exact"/>
        <w:ind w:right="138" w:hanging="283"/>
        <w:rPr>
          <w:sz w:val="18"/>
        </w:rPr>
      </w:pPr>
      <w:r w:rsidRPr="004F1D5E">
        <w:rPr>
          <w:sz w:val="18"/>
        </w:rPr>
        <w:t>Olivares D.E, Mehrizi-Sani A.,</w:t>
      </w:r>
      <w:r w:rsidRPr="004F1D5E">
        <w:rPr>
          <w:rFonts w:hint="eastAsia"/>
          <w:sz w:val="18"/>
        </w:rPr>
        <w:t xml:space="preserve"> </w:t>
      </w:r>
      <w:r w:rsidRPr="004F1D5E">
        <w:rPr>
          <w:sz w:val="18"/>
        </w:rPr>
        <w:t>“Trends in Microgrid Control,” IEEE Transactions on Smart Grid, vol.5,</w:t>
      </w:r>
      <w:r w:rsidRPr="004F1D5E">
        <w:rPr>
          <w:rFonts w:hint="eastAsia"/>
          <w:sz w:val="18"/>
        </w:rPr>
        <w:t xml:space="preserve"> </w:t>
      </w:r>
      <w:r w:rsidRPr="004F1D5E">
        <w:rPr>
          <w:sz w:val="18"/>
        </w:rPr>
        <w:t>pp.1905-1919</w:t>
      </w:r>
      <w:r w:rsidRPr="004F1D5E">
        <w:rPr>
          <w:rFonts w:hint="eastAsia"/>
          <w:sz w:val="18"/>
        </w:rPr>
        <w:t>,</w:t>
      </w:r>
      <w:r w:rsidRPr="004F1D5E">
        <w:rPr>
          <w:sz w:val="18"/>
        </w:rPr>
        <w:t xml:space="preserve"> </w:t>
      </w:r>
      <w:r w:rsidRPr="004F1D5E">
        <w:rPr>
          <w:rFonts w:hint="eastAsia"/>
          <w:sz w:val="18"/>
        </w:rPr>
        <w:t>July 2014.</w:t>
      </w:r>
    </w:p>
    <w:p w:rsidR="00230EC8" w:rsidRPr="004F1D5E" w:rsidRDefault="00230EC8" w:rsidP="004F1D5E">
      <w:pPr>
        <w:pStyle w:val="a4"/>
        <w:numPr>
          <w:ilvl w:val="0"/>
          <w:numId w:val="3"/>
        </w:numPr>
        <w:tabs>
          <w:tab w:val="left" w:pos="384"/>
        </w:tabs>
        <w:spacing w:before="103" w:line="216" w:lineRule="exact"/>
        <w:ind w:right="138" w:hanging="283"/>
        <w:rPr>
          <w:sz w:val="18"/>
        </w:rPr>
      </w:pPr>
      <w:r w:rsidRPr="004F1D5E">
        <w:rPr>
          <w:sz w:val="18"/>
        </w:rPr>
        <w:t>Guerrero J.M.</w:t>
      </w:r>
      <w:r w:rsidRPr="004F1D5E">
        <w:rPr>
          <w:rFonts w:hint="eastAsia"/>
          <w:sz w:val="18"/>
        </w:rPr>
        <w:t>,</w:t>
      </w:r>
      <w:r w:rsidRPr="004F1D5E">
        <w:rPr>
          <w:sz w:val="18"/>
        </w:rPr>
        <w:t xml:space="preserve"> Vasquez J.C</w:t>
      </w:r>
      <w:r w:rsidRPr="004F1D5E">
        <w:rPr>
          <w:rFonts w:hint="eastAsia"/>
          <w:sz w:val="18"/>
        </w:rPr>
        <w:t>,</w:t>
      </w:r>
      <w:r w:rsidRPr="004F1D5E">
        <w:rPr>
          <w:sz w:val="18"/>
        </w:rPr>
        <w:t xml:space="preserve"> Teodorescu R., “Hierarchical control of droop-controlled DC and AC microgrids — a general approach towards standardization,”</w:t>
      </w:r>
      <w:r w:rsidRPr="004F1D5E">
        <w:rPr>
          <w:rFonts w:hint="eastAsia"/>
          <w:sz w:val="18"/>
        </w:rPr>
        <w:t xml:space="preserve"> </w:t>
      </w:r>
      <w:r w:rsidRPr="004F1D5E">
        <w:rPr>
          <w:sz w:val="18"/>
        </w:rPr>
        <w:t>35th Annual Conference of IEEE Industrial Electronics, vol.</w:t>
      </w:r>
      <w:r w:rsidRPr="004F1D5E">
        <w:rPr>
          <w:rFonts w:hint="eastAsia"/>
          <w:sz w:val="18"/>
        </w:rPr>
        <w:t>4</w:t>
      </w:r>
      <w:r w:rsidRPr="004F1D5E">
        <w:rPr>
          <w:sz w:val="18"/>
        </w:rPr>
        <w:t>, pp.4305</w:t>
      </w:r>
      <w:r w:rsidRPr="004F1D5E">
        <w:rPr>
          <w:rFonts w:hint="eastAsia"/>
          <w:sz w:val="18"/>
        </w:rPr>
        <w:t>-</w:t>
      </w:r>
      <w:r w:rsidRPr="004F1D5E">
        <w:rPr>
          <w:sz w:val="18"/>
        </w:rPr>
        <w:t>4310, Nov 2009</w:t>
      </w:r>
      <w:r w:rsidRPr="004F1D5E">
        <w:rPr>
          <w:rFonts w:hint="eastAsia"/>
          <w:sz w:val="18"/>
        </w:rPr>
        <w:t xml:space="preserve">. </w:t>
      </w:r>
    </w:p>
    <w:p w:rsidR="00230EC8" w:rsidRPr="004F1D5E" w:rsidRDefault="00230EC8" w:rsidP="004F1D5E">
      <w:pPr>
        <w:pStyle w:val="a4"/>
        <w:numPr>
          <w:ilvl w:val="0"/>
          <w:numId w:val="3"/>
        </w:numPr>
        <w:tabs>
          <w:tab w:val="left" w:pos="384"/>
        </w:tabs>
        <w:spacing w:before="103" w:line="216" w:lineRule="exact"/>
        <w:ind w:right="138" w:hanging="283"/>
        <w:rPr>
          <w:sz w:val="18"/>
        </w:rPr>
      </w:pPr>
      <w:r w:rsidRPr="004F1D5E">
        <w:rPr>
          <w:sz w:val="18"/>
        </w:rPr>
        <w:t>Shafiee Q</w:t>
      </w:r>
      <w:r w:rsidRPr="004F1D5E">
        <w:rPr>
          <w:rFonts w:hint="eastAsia"/>
          <w:sz w:val="18"/>
        </w:rPr>
        <w:t>,</w:t>
      </w:r>
      <w:r w:rsidRPr="004F1D5E">
        <w:rPr>
          <w:sz w:val="18"/>
        </w:rPr>
        <w:t xml:space="preserve"> Stefanovic C</w:t>
      </w:r>
      <w:r w:rsidRPr="004F1D5E">
        <w:rPr>
          <w:rFonts w:hint="eastAsia"/>
          <w:sz w:val="18"/>
        </w:rPr>
        <w:t>,</w:t>
      </w:r>
      <w:r w:rsidRPr="004F1D5E">
        <w:rPr>
          <w:sz w:val="18"/>
        </w:rPr>
        <w:t xml:space="preserve"> “Robust Networked Control Scheme for Distributed Secondary Control of Islanded Microgrids,” IEEE Transactions on Industrial Electronics, vol.61, pp.5363</w:t>
      </w:r>
      <w:r w:rsidRPr="004F1D5E">
        <w:rPr>
          <w:rFonts w:hint="eastAsia"/>
          <w:sz w:val="18"/>
        </w:rPr>
        <w:t>-</w:t>
      </w:r>
      <w:r w:rsidRPr="004F1D5E">
        <w:rPr>
          <w:sz w:val="18"/>
        </w:rPr>
        <w:t>5374, Oct 2014</w:t>
      </w:r>
      <w:r w:rsidRPr="004F1D5E">
        <w:rPr>
          <w:rFonts w:hint="eastAsia"/>
          <w:sz w:val="18"/>
        </w:rPr>
        <w:t xml:space="preserve">. </w:t>
      </w:r>
    </w:p>
    <w:p w:rsidR="00230EC8" w:rsidRPr="004F1D5E" w:rsidRDefault="00230EC8" w:rsidP="004F1D5E">
      <w:pPr>
        <w:pStyle w:val="a4"/>
        <w:numPr>
          <w:ilvl w:val="0"/>
          <w:numId w:val="3"/>
        </w:numPr>
        <w:tabs>
          <w:tab w:val="left" w:pos="384"/>
        </w:tabs>
        <w:spacing w:before="103" w:line="216" w:lineRule="exact"/>
        <w:ind w:right="138" w:hanging="283"/>
        <w:rPr>
          <w:sz w:val="18"/>
        </w:rPr>
      </w:pPr>
      <w:r w:rsidRPr="004F1D5E">
        <w:rPr>
          <w:sz w:val="18"/>
        </w:rPr>
        <w:t>Mao Meiqin</w:t>
      </w:r>
      <w:r w:rsidRPr="004F1D5E">
        <w:rPr>
          <w:rFonts w:hint="eastAsia"/>
          <w:sz w:val="18"/>
        </w:rPr>
        <w:t>,</w:t>
      </w:r>
      <w:r w:rsidRPr="004F1D5E">
        <w:rPr>
          <w:sz w:val="18"/>
        </w:rPr>
        <w:t xml:space="preserve"> Dong Wei</w:t>
      </w:r>
      <w:r w:rsidRPr="004F1D5E">
        <w:rPr>
          <w:rFonts w:hint="eastAsia"/>
          <w:sz w:val="18"/>
        </w:rPr>
        <w:t>,</w:t>
      </w:r>
      <w:r w:rsidRPr="004F1D5E">
        <w:rPr>
          <w:sz w:val="18"/>
        </w:rPr>
        <w:t xml:space="preserve"> Liuchen Chang, “Multi-agent based simulation for Microgrid energy management,” IEEE 8th International Conference on Power Electronics and ECCE Asia, vol.</w:t>
      </w:r>
      <w:r w:rsidRPr="004F1D5E">
        <w:rPr>
          <w:rFonts w:hint="eastAsia"/>
          <w:sz w:val="18"/>
        </w:rPr>
        <w:t>2</w:t>
      </w:r>
      <w:r w:rsidRPr="004F1D5E">
        <w:rPr>
          <w:sz w:val="18"/>
        </w:rPr>
        <w:t>,  pp.1219</w:t>
      </w:r>
      <w:r w:rsidRPr="004F1D5E">
        <w:rPr>
          <w:rFonts w:hint="eastAsia"/>
          <w:sz w:val="18"/>
        </w:rPr>
        <w:t>-</w:t>
      </w:r>
      <w:r w:rsidRPr="004F1D5E">
        <w:rPr>
          <w:sz w:val="18"/>
        </w:rPr>
        <w:t>1223, June 2011</w:t>
      </w:r>
      <w:r w:rsidRPr="004F1D5E">
        <w:rPr>
          <w:rFonts w:hint="eastAsia"/>
          <w:sz w:val="18"/>
        </w:rPr>
        <w:t xml:space="preserve">. </w:t>
      </w:r>
    </w:p>
    <w:p w:rsidR="00230EC8" w:rsidRPr="004F1D5E" w:rsidRDefault="00230EC8" w:rsidP="004F1D5E">
      <w:pPr>
        <w:pStyle w:val="a4"/>
        <w:numPr>
          <w:ilvl w:val="0"/>
          <w:numId w:val="3"/>
        </w:numPr>
        <w:tabs>
          <w:tab w:val="left" w:pos="384"/>
        </w:tabs>
        <w:spacing w:before="103" w:line="216" w:lineRule="exact"/>
        <w:ind w:right="138" w:hanging="283"/>
        <w:rPr>
          <w:sz w:val="18"/>
        </w:rPr>
      </w:pPr>
      <w:r w:rsidRPr="004F1D5E">
        <w:rPr>
          <w:sz w:val="18"/>
        </w:rPr>
        <w:t>Mao Meiqin</w:t>
      </w:r>
      <w:r w:rsidRPr="004F1D5E">
        <w:rPr>
          <w:rFonts w:hint="eastAsia"/>
          <w:sz w:val="18"/>
        </w:rPr>
        <w:t>,</w:t>
      </w:r>
      <w:r w:rsidRPr="004F1D5E">
        <w:rPr>
          <w:sz w:val="18"/>
        </w:rPr>
        <w:t xml:space="preserve"> Dong Wei</w:t>
      </w:r>
      <w:r w:rsidRPr="004F1D5E">
        <w:rPr>
          <w:rFonts w:hint="eastAsia"/>
          <w:sz w:val="18"/>
        </w:rPr>
        <w:t>,</w:t>
      </w:r>
      <w:r w:rsidRPr="004F1D5E">
        <w:rPr>
          <w:sz w:val="18"/>
        </w:rPr>
        <w:t xml:space="preserve"> “Design of a novel simulation platform for the EMS-MG Based on MAS,” 2011 IEEE Energy Conversion Congress and Exposition (ECCE), vol.</w:t>
      </w:r>
      <w:r w:rsidRPr="004F1D5E">
        <w:rPr>
          <w:rFonts w:hint="eastAsia"/>
          <w:sz w:val="18"/>
        </w:rPr>
        <w:t>3</w:t>
      </w:r>
      <w:r w:rsidRPr="004F1D5E">
        <w:rPr>
          <w:sz w:val="18"/>
        </w:rPr>
        <w:t>, pp.2670</w:t>
      </w:r>
      <w:r w:rsidRPr="004F1D5E">
        <w:rPr>
          <w:rFonts w:hint="eastAsia"/>
          <w:sz w:val="18"/>
        </w:rPr>
        <w:t>-</w:t>
      </w:r>
      <w:r w:rsidRPr="004F1D5E">
        <w:rPr>
          <w:sz w:val="18"/>
        </w:rPr>
        <w:t>2675, Sept 2011</w:t>
      </w:r>
      <w:r w:rsidRPr="004F1D5E">
        <w:rPr>
          <w:rFonts w:hint="eastAsia"/>
          <w:sz w:val="18"/>
        </w:rPr>
        <w:t xml:space="preserve">. </w:t>
      </w:r>
    </w:p>
    <w:p w:rsidR="00230EC8" w:rsidRPr="004F1D5E" w:rsidRDefault="00230EC8" w:rsidP="004F1D5E">
      <w:pPr>
        <w:pStyle w:val="a4"/>
        <w:numPr>
          <w:ilvl w:val="0"/>
          <w:numId w:val="3"/>
        </w:numPr>
        <w:tabs>
          <w:tab w:val="left" w:pos="384"/>
        </w:tabs>
        <w:spacing w:before="103" w:line="216" w:lineRule="exact"/>
        <w:ind w:right="138" w:hanging="283"/>
        <w:rPr>
          <w:sz w:val="18"/>
        </w:rPr>
      </w:pPr>
      <w:r w:rsidRPr="004F1D5E">
        <w:rPr>
          <w:sz w:val="18"/>
        </w:rPr>
        <w:t>Bidram A</w:t>
      </w:r>
      <w:r w:rsidRPr="004F1D5E">
        <w:rPr>
          <w:rFonts w:hint="eastAsia"/>
          <w:sz w:val="18"/>
        </w:rPr>
        <w:t>,</w:t>
      </w:r>
      <w:r w:rsidRPr="004F1D5E">
        <w:rPr>
          <w:sz w:val="18"/>
        </w:rPr>
        <w:t xml:space="preserve"> Davoudi A</w:t>
      </w:r>
      <w:r w:rsidRPr="004F1D5E">
        <w:rPr>
          <w:rFonts w:hint="eastAsia"/>
          <w:sz w:val="18"/>
        </w:rPr>
        <w:t>,</w:t>
      </w:r>
      <w:r w:rsidRPr="004F1D5E">
        <w:rPr>
          <w:sz w:val="18"/>
        </w:rPr>
        <w:t xml:space="preserve"> Lewis F.L</w:t>
      </w:r>
      <w:r w:rsidRPr="004F1D5E">
        <w:rPr>
          <w:rFonts w:hint="eastAsia"/>
          <w:sz w:val="18"/>
        </w:rPr>
        <w:t>,</w:t>
      </w:r>
      <w:r w:rsidRPr="004F1D5E">
        <w:rPr>
          <w:sz w:val="18"/>
        </w:rPr>
        <w:t xml:space="preserve"> “Secondary control of microgrids based on distributed cooperative control of multi-agent systems,” IET Generation, Transmission &amp; Distribution, vol.7, pp.822</w:t>
      </w:r>
      <w:r w:rsidRPr="004F1D5E">
        <w:rPr>
          <w:rFonts w:hint="eastAsia"/>
          <w:sz w:val="18"/>
        </w:rPr>
        <w:t>-</w:t>
      </w:r>
      <w:r w:rsidRPr="004F1D5E">
        <w:rPr>
          <w:sz w:val="18"/>
        </w:rPr>
        <w:t>831, Aug 2013</w:t>
      </w:r>
      <w:r w:rsidRPr="004F1D5E">
        <w:rPr>
          <w:rFonts w:hint="eastAsia"/>
          <w:sz w:val="18"/>
        </w:rPr>
        <w:t xml:space="preserve">. </w:t>
      </w:r>
    </w:p>
    <w:p w:rsidR="00230EC8" w:rsidRPr="004F1D5E" w:rsidRDefault="00230EC8" w:rsidP="004F1D5E">
      <w:pPr>
        <w:pStyle w:val="a4"/>
        <w:numPr>
          <w:ilvl w:val="0"/>
          <w:numId w:val="3"/>
        </w:numPr>
        <w:tabs>
          <w:tab w:val="left" w:pos="384"/>
        </w:tabs>
        <w:spacing w:before="103" w:line="216" w:lineRule="exact"/>
        <w:ind w:right="138" w:hanging="283"/>
        <w:rPr>
          <w:rFonts w:hint="eastAsia"/>
          <w:sz w:val="18"/>
        </w:rPr>
      </w:pPr>
      <w:r w:rsidRPr="004F1D5E">
        <w:rPr>
          <w:sz w:val="18"/>
        </w:rPr>
        <w:t>Micallef A</w:t>
      </w:r>
      <w:r w:rsidRPr="004F1D5E">
        <w:rPr>
          <w:rFonts w:hint="eastAsia"/>
          <w:sz w:val="18"/>
        </w:rPr>
        <w:t>,</w:t>
      </w:r>
      <w:r w:rsidRPr="004F1D5E">
        <w:rPr>
          <w:sz w:val="18"/>
        </w:rPr>
        <w:t xml:space="preserve"> Apap M</w:t>
      </w:r>
      <w:r w:rsidRPr="004F1D5E">
        <w:rPr>
          <w:rFonts w:hint="eastAsia"/>
          <w:sz w:val="18"/>
        </w:rPr>
        <w:t>,</w:t>
      </w:r>
      <w:r w:rsidRPr="004F1D5E">
        <w:rPr>
          <w:sz w:val="18"/>
        </w:rPr>
        <w:t xml:space="preserve"> Staines C.S</w:t>
      </w:r>
      <w:r w:rsidRPr="004F1D5E">
        <w:rPr>
          <w:rFonts w:hint="eastAsia"/>
          <w:sz w:val="18"/>
        </w:rPr>
        <w:t>,</w:t>
      </w:r>
      <w:r w:rsidRPr="004F1D5E">
        <w:rPr>
          <w:sz w:val="18"/>
        </w:rPr>
        <w:t xml:space="preserve"> “Secondary control for reactive power sharing and voltage amplitude restoration in droop-controlled islanded microgrids,”  3rd IEEE International Symposium on Power Electronics for Distributed Generation Systems, vol.</w:t>
      </w:r>
      <w:r w:rsidRPr="004F1D5E">
        <w:rPr>
          <w:rFonts w:hint="eastAsia"/>
          <w:sz w:val="18"/>
        </w:rPr>
        <w:t>1</w:t>
      </w:r>
      <w:r w:rsidRPr="004F1D5E">
        <w:rPr>
          <w:sz w:val="18"/>
        </w:rPr>
        <w:t>, pp.492</w:t>
      </w:r>
      <w:r w:rsidRPr="004F1D5E">
        <w:rPr>
          <w:rFonts w:hint="eastAsia"/>
          <w:sz w:val="18"/>
        </w:rPr>
        <w:t>-</w:t>
      </w:r>
      <w:r w:rsidRPr="004F1D5E">
        <w:rPr>
          <w:sz w:val="18"/>
        </w:rPr>
        <w:t>498, June 2012</w:t>
      </w:r>
      <w:r w:rsidRPr="004F1D5E">
        <w:rPr>
          <w:rFonts w:hint="eastAsia"/>
          <w:sz w:val="18"/>
        </w:rPr>
        <w:t xml:space="preserve">. </w:t>
      </w:r>
    </w:p>
    <w:p w:rsidR="00230EC8" w:rsidRPr="004F1D5E" w:rsidRDefault="00230EC8" w:rsidP="004F1D5E">
      <w:pPr>
        <w:pStyle w:val="a4"/>
        <w:numPr>
          <w:ilvl w:val="0"/>
          <w:numId w:val="3"/>
        </w:numPr>
        <w:tabs>
          <w:tab w:val="left" w:pos="384"/>
        </w:tabs>
        <w:spacing w:before="103" w:line="216" w:lineRule="exact"/>
        <w:ind w:right="138" w:hanging="283"/>
        <w:rPr>
          <w:rFonts w:hint="eastAsia"/>
          <w:sz w:val="18"/>
        </w:rPr>
      </w:pPr>
      <w:r w:rsidRPr="004F1D5E">
        <w:rPr>
          <w:sz w:val="18"/>
        </w:rPr>
        <w:t>Shafiee Q</w:t>
      </w:r>
      <w:r w:rsidRPr="004F1D5E">
        <w:rPr>
          <w:rFonts w:hint="eastAsia"/>
          <w:sz w:val="18"/>
        </w:rPr>
        <w:t>,</w:t>
      </w:r>
      <w:r w:rsidRPr="004F1D5E">
        <w:rPr>
          <w:sz w:val="18"/>
        </w:rPr>
        <w:t xml:space="preserve"> Vasquez J.C</w:t>
      </w:r>
      <w:r w:rsidRPr="004F1D5E">
        <w:rPr>
          <w:rFonts w:hint="eastAsia"/>
          <w:sz w:val="18"/>
        </w:rPr>
        <w:t>,</w:t>
      </w:r>
      <w:r w:rsidRPr="004F1D5E">
        <w:rPr>
          <w:sz w:val="18"/>
        </w:rPr>
        <w:t xml:space="preserve"> Guerrero J.M</w:t>
      </w:r>
      <w:r w:rsidRPr="004F1D5E">
        <w:rPr>
          <w:rFonts w:hint="eastAsia"/>
          <w:sz w:val="18"/>
        </w:rPr>
        <w:t>,</w:t>
      </w:r>
      <w:r w:rsidRPr="004F1D5E">
        <w:rPr>
          <w:sz w:val="18"/>
        </w:rPr>
        <w:t xml:space="preserve"> “Distributed secondary control for islanded MicroGrids - A networked control systems approach,” 38th Annual Conference on IEEE Industrial Electronics, vol.</w:t>
      </w:r>
      <w:r w:rsidRPr="004F1D5E">
        <w:rPr>
          <w:rFonts w:hint="eastAsia"/>
          <w:sz w:val="18"/>
        </w:rPr>
        <w:t>5</w:t>
      </w:r>
      <w:r w:rsidRPr="004F1D5E">
        <w:rPr>
          <w:sz w:val="18"/>
        </w:rPr>
        <w:t>, pp.5637</w:t>
      </w:r>
      <w:r w:rsidRPr="004F1D5E">
        <w:rPr>
          <w:rFonts w:hint="eastAsia"/>
          <w:sz w:val="18"/>
        </w:rPr>
        <w:t>-</w:t>
      </w:r>
      <w:r w:rsidRPr="004F1D5E">
        <w:rPr>
          <w:sz w:val="18"/>
        </w:rPr>
        <w:t>5642</w:t>
      </w:r>
      <w:r w:rsidRPr="004F1D5E">
        <w:rPr>
          <w:rFonts w:hint="eastAsia"/>
          <w:sz w:val="18"/>
        </w:rPr>
        <w:t>,</w:t>
      </w:r>
      <w:r w:rsidRPr="004F1D5E">
        <w:rPr>
          <w:sz w:val="18"/>
        </w:rPr>
        <w:t xml:space="preserve"> Oct 2012</w:t>
      </w:r>
      <w:r w:rsidRPr="004F1D5E">
        <w:rPr>
          <w:rFonts w:hint="eastAsia"/>
          <w:sz w:val="18"/>
        </w:rPr>
        <w:t xml:space="preserve">. </w:t>
      </w:r>
    </w:p>
    <w:p w:rsidR="00230EC8" w:rsidRPr="004F1D5E" w:rsidRDefault="00230EC8" w:rsidP="004F1D5E">
      <w:pPr>
        <w:pStyle w:val="a4"/>
        <w:numPr>
          <w:ilvl w:val="0"/>
          <w:numId w:val="3"/>
        </w:numPr>
        <w:tabs>
          <w:tab w:val="left" w:pos="384"/>
        </w:tabs>
        <w:spacing w:before="103" w:line="216" w:lineRule="exact"/>
        <w:ind w:right="138" w:hanging="283"/>
        <w:rPr>
          <w:rFonts w:hint="eastAsia"/>
          <w:sz w:val="18"/>
        </w:rPr>
      </w:pPr>
      <w:r w:rsidRPr="004F1D5E">
        <w:rPr>
          <w:sz w:val="18"/>
        </w:rPr>
        <w:t>Palma-Behnke R</w:t>
      </w:r>
      <w:r w:rsidRPr="004F1D5E">
        <w:rPr>
          <w:rFonts w:hint="eastAsia"/>
          <w:sz w:val="18"/>
        </w:rPr>
        <w:t>,</w:t>
      </w:r>
      <w:r w:rsidRPr="004F1D5E">
        <w:rPr>
          <w:sz w:val="18"/>
        </w:rPr>
        <w:t xml:space="preserve"> Benavides C</w:t>
      </w:r>
      <w:r w:rsidRPr="004F1D5E">
        <w:rPr>
          <w:rFonts w:hint="eastAsia"/>
          <w:sz w:val="18"/>
        </w:rPr>
        <w:t>,</w:t>
      </w:r>
      <w:r w:rsidRPr="004F1D5E">
        <w:rPr>
          <w:sz w:val="18"/>
        </w:rPr>
        <w:t xml:space="preserve"> Aranda E</w:t>
      </w:r>
      <w:r w:rsidRPr="004F1D5E">
        <w:rPr>
          <w:rFonts w:hint="eastAsia"/>
          <w:sz w:val="18"/>
        </w:rPr>
        <w:t>,</w:t>
      </w:r>
      <w:r w:rsidRPr="004F1D5E">
        <w:rPr>
          <w:sz w:val="18"/>
        </w:rPr>
        <w:t xml:space="preserve"> “Energy management system for a renewable based microgrid with a demand side management mechanism,” 2011 IEEE Symposium on Computational Intelligence Applications In Smart Grid, vol.</w:t>
      </w:r>
      <w:r w:rsidRPr="004F1D5E">
        <w:rPr>
          <w:rFonts w:hint="eastAsia"/>
          <w:sz w:val="18"/>
        </w:rPr>
        <w:t>2</w:t>
      </w:r>
      <w:r w:rsidRPr="004F1D5E">
        <w:rPr>
          <w:sz w:val="18"/>
        </w:rPr>
        <w:t>, pp. 11-15</w:t>
      </w:r>
      <w:r w:rsidRPr="004F1D5E">
        <w:rPr>
          <w:rFonts w:hint="eastAsia"/>
          <w:sz w:val="18"/>
        </w:rPr>
        <w:t>,</w:t>
      </w:r>
      <w:r w:rsidRPr="004F1D5E">
        <w:rPr>
          <w:sz w:val="18"/>
        </w:rPr>
        <w:t xml:space="preserve"> April 2011</w:t>
      </w:r>
      <w:r w:rsidRPr="004F1D5E">
        <w:rPr>
          <w:rFonts w:hint="eastAsia"/>
          <w:sz w:val="18"/>
        </w:rPr>
        <w:t xml:space="preserve">. </w:t>
      </w:r>
    </w:p>
    <w:p w:rsidR="00230EC8" w:rsidRPr="004F1D5E" w:rsidRDefault="00230EC8" w:rsidP="004F1D5E">
      <w:pPr>
        <w:pStyle w:val="a4"/>
        <w:numPr>
          <w:ilvl w:val="0"/>
          <w:numId w:val="3"/>
        </w:numPr>
        <w:tabs>
          <w:tab w:val="left" w:pos="384"/>
        </w:tabs>
        <w:spacing w:before="103" w:line="216" w:lineRule="exact"/>
        <w:ind w:right="138" w:hanging="283"/>
        <w:rPr>
          <w:rFonts w:hint="eastAsia"/>
          <w:sz w:val="18"/>
        </w:rPr>
      </w:pPr>
      <w:r w:rsidRPr="004F1D5E">
        <w:rPr>
          <w:sz w:val="18"/>
        </w:rPr>
        <w:t>Oyarzabal J</w:t>
      </w:r>
      <w:r w:rsidRPr="004F1D5E">
        <w:rPr>
          <w:rFonts w:hint="eastAsia"/>
          <w:sz w:val="18"/>
        </w:rPr>
        <w:t>,</w:t>
      </w:r>
      <w:r w:rsidRPr="004F1D5E">
        <w:rPr>
          <w:sz w:val="18"/>
        </w:rPr>
        <w:t xml:space="preserve"> Jimeno J</w:t>
      </w:r>
      <w:r w:rsidRPr="004F1D5E">
        <w:rPr>
          <w:rFonts w:hint="eastAsia"/>
          <w:sz w:val="18"/>
        </w:rPr>
        <w:t>,</w:t>
      </w:r>
      <w:r w:rsidRPr="004F1D5E">
        <w:rPr>
          <w:sz w:val="18"/>
        </w:rPr>
        <w:t xml:space="preserve"> Ruela J</w:t>
      </w:r>
      <w:r w:rsidRPr="004F1D5E">
        <w:rPr>
          <w:rFonts w:hint="eastAsia"/>
          <w:sz w:val="18"/>
        </w:rPr>
        <w:t>,</w:t>
      </w:r>
      <w:r w:rsidRPr="004F1D5E">
        <w:rPr>
          <w:sz w:val="18"/>
        </w:rPr>
        <w:t xml:space="preserve"> “Agent based micro grid management system,” 2005 International Conference on Future Power Systems, vol.</w:t>
      </w:r>
      <w:r w:rsidRPr="004F1D5E">
        <w:rPr>
          <w:rFonts w:hint="eastAsia"/>
          <w:sz w:val="18"/>
        </w:rPr>
        <w:t>2</w:t>
      </w:r>
      <w:r w:rsidRPr="004F1D5E">
        <w:rPr>
          <w:sz w:val="18"/>
        </w:rPr>
        <w:t>, pp.6-18</w:t>
      </w:r>
      <w:r w:rsidRPr="004F1D5E">
        <w:rPr>
          <w:rFonts w:hint="eastAsia"/>
          <w:sz w:val="18"/>
        </w:rPr>
        <w:t>,</w:t>
      </w:r>
      <w:r w:rsidRPr="004F1D5E">
        <w:rPr>
          <w:sz w:val="18"/>
        </w:rPr>
        <w:t xml:space="preserve"> Nov 2005</w:t>
      </w:r>
      <w:r w:rsidRPr="004F1D5E">
        <w:rPr>
          <w:rFonts w:hint="eastAsia"/>
          <w:sz w:val="18"/>
        </w:rPr>
        <w:t>.</w:t>
      </w:r>
    </w:p>
    <w:p w:rsidR="00AE3E37" w:rsidRPr="001E011A" w:rsidRDefault="00230EC8" w:rsidP="001E011A">
      <w:pPr>
        <w:pStyle w:val="a4"/>
        <w:numPr>
          <w:ilvl w:val="0"/>
          <w:numId w:val="3"/>
        </w:numPr>
        <w:tabs>
          <w:tab w:val="left" w:pos="384"/>
        </w:tabs>
        <w:spacing w:before="103" w:line="216" w:lineRule="exact"/>
        <w:ind w:right="138" w:hanging="283"/>
        <w:rPr>
          <w:rFonts w:hint="eastAsia"/>
          <w:sz w:val="18"/>
        </w:rPr>
      </w:pPr>
      <w:r w:rsidRPr="004F1D5E">
        <w:rPr>
          <w:sz w:val="18"/>
        </w:rPr>
        <w:t>Meiqin Mao</w:t>
      </w:r>
      <w:r w:rsidRPr="004F1D5E">
        <w:rPr>
          <w:rFonts w:hint="eastAsia"/>
          <w:sz w:val="18"/>
        </w:rPr>
        <w:t>,</w:t>
      </w:r>
      <w:r w:rsidRPr="004F1D5E">
        <w:rPr>
          <w:sz w:val="18"/>
        </w:rPr>
        <w:t xml:space="preserve"> Peng Jin</w:t>
      </w:r>
      <w:r w:rsidRPr="004F1D5E">
        <w:rPr>
          <w:rFonts w:hint="eastAsia"/>
          <w:sz w:val="18"/>
        </w:rPr>
        <w:t>,</w:t>
      </w:r>
      <w:r w:rsidRPr="004F1D5E">
        <w:rPr>
          <w:sz w:val="18"/>
        </w:rPr>
        <w:t xml:space="preserve"> Hatziargyriou, “Multiagent-Based Hybrid Energy Management System for Microgrids,” IEEE Transactions on Sustainable Energy, vol.5, pp.938</w:t>
      </w:r>
      <w:r w:rsidRPr="004F1D5E">
        <w:rPr>
          <w:rFonts w:hint="eastAsia"/>
          <w:sz w:val="18"/>
        </w:rPr>
        <w:t>-</w:t>
      </w:r>
      <w:r w:rsidRPr="004F1D5E">
        <w:rPr>
          <w:sz w:val="18"/>
        </w:rPr>
        <w:t>946, July 2014</w:t>
      </w:r>
      <w:r w:rsidRPr="004F1D5E">
        <w:rPr>
          <w:rFonts w:hint="eastAsia"/>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963512" w:rsidRDefault="00A9710C" w:rsidP="00404E5B">
      <w:pPr>
        <w:spacing w:before="92"/>
        <w:ind w:right="4234"/>
        <w:rPr>
          <w:rFonts w:ascii="Arial" w:eastAsiaTheme="minorEastAsia" w:hint="eastAsia"/>
          <w:lang w:eastAsia="zh-CN"/>
        </w:rPr>
      </w:pPr>
      <w:r>
        <w:rPr>
          <w:rFonts w:ascii="Arial"/>
          <w:color w:val="BF5A14"/>
        </w:rPr>
        <w:lastRenderedPageBreak/>
        <w:t>Biography</w:t>
      </w:r>
      <w:bookmarkStart w:id="0" w:name="_GoBack"/>
      <w:bookmarkEnd w:id="0"/>
    </w:p>
    <w:p w:rsidR="00AF7BC1" w:rsidRPr="00AF7BC1" w:rsidRDefault="00AF7BC1" w:rsidP="00AF7BC1">
      <w:pPr>
        <w:autoSpaceDE w:val="0"/>
        <w:autoSpaceDN w:val="0"/>
        <w:adjustRightInd w:val="0"/>
        <w:spacing w:line="252" w:lineRule="auto"/>
        <w:jc w:val="both"/>
        <w:rPr>
          <w:rFonts w:ascii="Arial" w:eastAsiaTheme="minorEastAsia"/>
          <w:sz w:val="14"/>
          <w:lang w:eastAsia="zh-CN"/>
        </w:rPr>
      </w:pPr>
      <w:proofErr w:type="spellStart"/>
      <w:r w:rsidRPr="00AF7BC1">
        <w:rPr>
          <w:rFonts w:ascii="Arial"/>
          <w:sz w:val="14"/>
        </w:rPr>
        <w:t>Yahong</w:t>
      </w:r>
      <w:proofErr w:type="spellEnd"/>
      <w:r w:rsidRPr="00AF7BC1">
        <w:rPr>
          <w:rFonts w:ascii="Arial"/>
          <w:sz w:val="14"/>
        </w:rPr>
        <w:t xml:space="preserve"> Chen received his B.S. degree in Electrical Engineering and Automation from </w:t>
      </w:r>
      <w:proofErr w:type="spellStart"/>
      <w:r w:rsidRPr="00AF7BC1">
        <w:rPr>
          <w:rFonts w:ascii="Arial"/>
          <w:sz w:val="14"/>
        </w:rPr>
        <w:t>Guizhou</w:t>
      </w:r>
      <w:proofErr w:type="spellEnd"/>
      <w:r w:rsidRPr="00AF7BC1">
        <w:rPr>
          <w:rFonts w:ascii="Arial"/>
          <w:sz w:val="14"/>
        </w:rPr>
        <w:t xml:space="preserve"> University in 2013 and the M.S. degree in Electrical Engineering from Harbin Institute of Technology (HIT) Shenzhen Graduate School, Shenzhen, in 2016, respectively. He is currently working toward the Ph.D. degree at Wuhan University, Wuhan, China. His research interests are micro grids operation, energy management and power systems economic dispatch, sea water pumped storage system operation.</w:t>
      </w:r>
    </w:p>
    <w:p w:rsidR="00AF7BC1" w:rsidRPr="00AF7BC1" w:rsidRDefault="00AF7BC1" w:rsidP="00AF7BC1">
      <w:pPr>
        <w:pStyle w:val="FigureCaption"/>
        <w:spacing w:line="252" w:lineRule="auto"/>
        <w:rPr>
          <w:rFonts w:ascii="Arial" w:eastAsia="Tw Cen MT" w:hAnsi="Tw Cen MT" w:cs="Tw Cen MT"/>
          <w:sz w:val="14"/>
          <w:szCs w:val="22"/>
        </w:rPr>
      </w:pPr>
    </w:p>
    <w:p w:rsidR="00AE3E37" w:rsidRDefault="00AF7BC1" w:rsidP="00AF7BC1">
      <w:pPr>
        <w:spacing w:before="41" w:line="154" w:lineRule="exact"/>
        <w:ind w:right="231"/>
        <w:jc w:val="both"/>
        <w:rPr>
          <w:rFonts w:ascii="Arial"/>
          <w:sz w:val="14"/>
        </w:rPr>
      </w:pPr>
      <w:proofErr w:type="spellStart"/>
      <w:r w:rsidRPr="00AF7BC1">
        <w:rPr>
          <w:rFonts w:ascii="Arial"/>
          <w:sz w:val="14"/>
        </w:rPr>
        <w:t>Changhong</w:t>
      </w:r>
      <w:proofErr w:type="spellEnd"/>
      <w:r w:rsidRPr="00AF7BC1">
        <w:rPr>
          <w:rFonts w:ascii="Arial"/>
          <w:sz w:val="14"/>
        </w:rPr>
        <w:t xml:space="preserve"> Deng was born on February, 1963. She is currently a Professor of the School of Electrical Engineering, Wuhan University, </w:t>
      </w:r>
      <w:proofErr w:type="gramStart"/>
      <w:r w:rsidRPr="00AF7BC1">
        <w:rPr>
          <w:rFonts w:ascii="Arial"/>
          <w:sz w:val="14"/>
        </w:rPr>
        <w:t>Wuhan</w:t>
      </w:r>
      <w:proofErr w:type="gramEnd"/>
      <w:r w:rsidRPr="00AF7BC1">
        <w:rPr>
          <w:rFonts w:ascii="Arial"/>
          <w:sz w:val="14"/>
        </w:rPr>
        <w:t>, China. Her research interests include stability analysis and control of large power system, intelligent control of power grid, power system modelling, planning and digital simulation.</w:t>
      </w:r>
    </w:p>
    <w:p w:rsidR="00AE3E37" w:rsidRDefault="00A9710C">
      <w:pPr>
        <w:spacing w:before="62"/>
        <w:ind w:left="4217" w:right="4235"/>
        <w:jc w:val="center"/>
        <w:rPr>
          <w:rFonts w:ascii="Arial"/>
          <w:sz w:val="14"/>
        </w:rPr>
      </w:pPr>
      <w:r>
        <w:rPr>
          <w:rFonts w:ascii="Arial"/>
          <w:sz w:val="14"/>
        </w:rPr>
        <w:t xml:space="preserve">Email: </w:t>
      </w:r>
      <w:hyperlink r:id="rId19" w:history="1">
        <w:r w:rsidR="00C627DC" w:rsidRPr="00BC5052">
          <w:rPr>
            <w:rStyle w:val="a8"/>
            <w:rFonts w:ascii="Arial" w:eastAsiaTheme="minorEastAsia" w:hint="eastAsia"/>
            <w:sz w:val="14"/>
            <w:lang w:eastAsia="zh-CN"/>
          </w:rPr>
          <w:t>yahongchen@foxmail.com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E94" w:rsidRDefault="00371E94">
      <w:r>
        <w:separator/>
      </w:r>
    </w:p>
  </w:endnote>
  <w:endnote w:type="continuationSeparator" w:id="0">
    <w:p w:rsidR="00371E94" w:rsidRDefault="0037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E94" w:rsidRDefault="00371E94">
      <w:r>
        <w:separator/>
      </w:r>
    </w:p>
  </w:footnote>
  <w:footnote w:type="continuationSeparator" w:id="0">
    <w:p w:rsidR="00371E94" w:rsidRDefault="00371E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2C4A"/>
    <w:rsid w:val="000D0172"/>
    <w:rsid w:val="000E2911"/>
    <w:rsid w:val="001263DF"/>
    <w:rsid w:val="00196D85"/>
    <w:rsid w:val="001E011A"/>
    <w:rsid w:val="00230EC8"/>
    <w:rsid w:val="002455EC"/>
    <w:rsid w:val="00292ED9"/>
    <w:rsid w:val="002D4535"/>
    <w:rsid w:val="00371E94"/>
    <w:rsid w:val="00404E5B"/>
    <w:rsid w:val="00414F7B"/>
    <w:rsid w:val="004355DC"/>
    <w:rsid w:val="004749B4"/>
    <w:rsid w:val="00494130"/>
    <w:rsid w:val="004F1D5E"/>
    <w:rsid w:val="004F3523"/>
    <w:rsid w:val="00517DDA"/>
    <w:rsid w:val="005433DE"/>
    <w:rsid w:val="00554A58"/>
    <w:rsid w:val="005973B9"/>
    <w:rsid w:val="005B1B1C"/>
    <w:rsid w:val="005B3A56"/>
    <w:rsid w:val="005D46F5"/>
    <w:rsid w:val="006060CE"/>
    <w:rsid w:val="0063497F"/>
    <w:rsid w:val="007B5933"/>
    <w:rsid w:val="0084406C"/>
    <w:rsid w:val="00873DF0"/>
    <w:rsid w:val="008756E6"/>
    <w:rsid w:val="008A08B6"/>
    <w:rsid w:val="00963512"/>
    <w:rsid w:val="009B2D44"/>
    <w:rsid w:val="00A07E82"/>
    <w:rsid w:val="00A9710C"/>
    <w:rsid w:val="00AE3E37"/>
    <w:rsid w:val="00AF7BC1"/>
    <w:rsid w:val="00B16D6D"/>
    <w:rsid w:val="00B21A57"/>
    <w:rsid w:val="00B3457F"/>
    <w:rsid w:val="00BB54F0"/>
    <w:rsid w:val="00C33602"/>
    <w:rsid w:val="00C627DC"/>
    <w:rsid w:val="00CD6F55"/>
    <w:rsid w:val="00DE3104"/>
    <w:rsid w:val="00E26B10"/>
    <w:rsid w:val="00E81B3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references">
    <w:name w:val="references"/>
    <w:uiPriority w:val="99"/>
    <w:rsid w:val="00230EC8"/>
    <w:pPr>
      <w:widowControl/>
      <w:numPr>
        <w:numId w:val="4"/>
      </w:numPr>
      <w:spacing w:after="50" w:line="180" w:lineRule="exact"/>
      <w:jc w:val="both"/>
    </w:pPr>
    <w:rPr>
      <w:rFonts w:ascii="Times New Roman" w:eastAsia="宋体" w:hAnsi="Times New Roman" w:cs="Times New Roman"/>
      <w:noProof/>
      <w:sz w:val="16"/>
      <w:szCs w:val="16"/>
    </w:rPr>
  </w:style>
  <w:style w:type="paragraph" w:customStyle="1" w:styleId="FigureCaption">
    <w:name w:val="Figure Caption"/>
    <w:basedOn w:val="a"/>
    <w:rsid w:val="00AF7BC1"/>
    <w:pPr>
      <w:widowControl/>
      <w:jc w:val="both"/>
    </w:pPr>
    <w:rPr>
      <w:rFonts w:ascii="Times New Roman" w:eastAsiaTheme="minorEastAsia" w:hAnsi="Times New Roman" w:cs="Times New Roman"/>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references">
    <w:name w:val="references"/>
    <w:uiPriority w:val="99"/>
    <w:rsid w:val="00230EC8"/>
    <w:pPr>
      <w:widowControl/>
      <w:numPr>
        <w:numId w:val="4"/>
      </w:numPr>
      <w:spacing w:after="50" w:line="180" w:lineRule="exact"/>
      <w:jc w:val="both"/>
    </w:pPr>
    <w:rPr>
      <w:rFonts w:ascii="Times New Roman" w:eastAsia="宋体" w:hAnsi="Times New Roman" w:cs="Times New Roman"/>
      <w:noProof/>
      <w:sz w:val="16"/>
      <w:szCs w:val="16"/>
    </w:rPr>
  </w:style>
  <w:style w:type="paragraph" w:customStyle="1" w:styleId="FigureCaption">
    <w:name w:val="Figure Caption"/>
    <w:basedOn w:val="a"/>
    <w:rsid w:val="00AF7BC1"/>
    <w:pPr>
      <w:widowControl/>
      <w:jc w:val="both"/>
    </w:pPr>
    <w:rPr>
      <w:rFonts w:ascii="Times New Roman" w:eastAsiaTheme="minorEastAsia" w:hAnsi="Times New Roman" w:cs="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oleObject" Target="embeddings/Microsoft_Visio___1.vsd"/><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emf"/><Relationship Id="rId19" Type="http://schemas.openxmlformats.org/officeDocument/2006/relationships/hyperlink" Target="mailto:yahongchen@foxmail.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22</cp:revision>
  <dcterms:created xsi:type="dcterms:W3CDTF">2016-12-06T11:19:00Z</dcterms:created>
  <dcterms:modified xsi:type="dcterms:W3CDTF">2018-03-28T11:42:00Z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